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D9" w:rsidRDefault="007D44D9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146226" w:rsidP="00146226">
      <w:pPr>
        <w:tabs>
          <w:tab w:val="center" w:pos="5269"/>
          <w:tab w:val="left" w:pos="7503"/>
          <w:tab w:val="left" w:pos="914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5E4" w:rsidRPr="00170853" w:rsidRDefault="001605E4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INFORMACIJA O IMPLEMENTACIJI ZAKONA O PROVOĐENJU KONTROLE ZAKONITOSTI KORIŠTENJA PRAVA IZ OBLASTI BRANILAČKO INVALIDSKE ZAŠTITE ZA PERIOD </w:t>
      </w:r>
      <w:r w:rsidR="00FA0412">
        <w:rPr>
          <w:rFonts w:ascii="Arial" w:hAnsi="Arial" w:cs="Arial"/>
          <w:b/>
          <w:sz w:val="32"/>
          <w:szCs w:val="32"/>
        </w:rPr>
        <w:t xml:space="preserve">JULI-SEPTEMBAR </w:t>
      </w:r>
      <w:r>
        <w:rPr>
          <w:rFonts w:ascii="Arial" w:hAnsi="Arial" w:cs="Arial"/>
          <w:b/>
          <w:sz w:val="32"/>
          <w:szCs w:val="32"/>
        </w:rPr>
        <w:t>201</w:t>
      </w:r>
      <w:r w:rsidR="00346DD3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.GODIN</w:t>
      </w:r>
      <w:r w:rsidR="00261E82">
        <w:rPr>
          <w:rFonts w:ascii="Arial" w:hAnsi="Arial" w:cs="Arial"/>
          <w:b/>
          <w:sz w:val="32"/>
          <w:szCs w:val="32"/>
        </w:rPr>
        <w:t>E</w:t>
      </w: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(</w:t>
      </w:r>
      <w:proofErr w:type="gramStart"/>
      <w:r w:rsidRPr="00170853">
        <w:rPr>
          <w:rFonts w:ascii="Arial" w:hAnsi="Arial" w:cs="Arial"/>
          <w:b/>
          <w:sz w:val="24"/>
          <w:szCs w:val="24"/>
        </w:rPr>
        <w:t>član</w:t>
      </w:r>
      <w:proofErr w:type="gramEnd"/>
      <w:r w:rsidRPr="00170853">
        <w:rPr>
          <w:rFonts w:ascii="Arial" w:hAnsi="Arial" w:cs="Arial"/>
          <w:b/>
          <w:sz w:val="24"/>
          <w:szCs w:val="24"/>
        </w:rPr>
        <w:t xml:space="preserve"> 11. Zakona o provođenju kontrole zakonitosti korištenja prava iz oblasti branilačko invalidske zaštite „Službene novine Federacije Bosne i Hercegovine</w:t>
      </w:r>
      <w:proofErr w:type="gramStart"/>
      <w:r w:rsidRPr="00170853">
        <w:rPr>
          <w:rFonts w:ascii="Arial" w:hAnsi="Arial" w:cs="Arial"/>
          <w:b/>
          <w:sz w:val="24"/>
          <w:szCs w:val="24"/>
        </w:rPr>
        <w:t>“ broj</w:t>
      </w:r>
      <w:proofErr w:type="gramEnd"/>
      <w:r w:rsidRPr="00170853">
        <w:rPr>
          <w:rFonts w:ascii="Arial" w:hAnsi="Arial" w:cs="Arial"/>
          <w:b/>
          <w:sz w:val="24"/>
          <w:szCs w:val="24"/>
        </w:rPr>
        <w:t>: 82/09)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5E4" w:rsidRPr="00170853" w:rsidRDefault="001605E4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Broj: 01</w:t>
      </w:r>
      <w:r w:rsidR="003A75A4">
        <w:rPr>
          <w:rFonts w:ascii="Arial" w:hAnsi="Arial" w:cs="Arial"/>
          <w:b/>
          <w:sz w:val="24"/>
          <w:szCs w:val="24"/>
        </w:rPr>
        <w:t>-</w:t>
      </w:r>
      <w:r w:rsidR="00044AE5">
        <w:rPr>
          <w:rFonts w:ascii="Arial" w:hAnsi="Arial" w:cs="Arial"/>
          <w:b/>
          <w:sz w:val="24"/>
          <w:szCs w:val="24"/>
        </w:rPr>
        <w:t>4</w:t>
      </w:r>
      <w:r w:rsidR="007A166C">
        <w:rPr>
          <w:rFonts w:ascii="Arial" w:hAnsi="Arial" w:cs="Arial"/>
          <w:b/>
          <w:sz w:val="24"/>
          <w:szCs w:val="24"/>
        </w:rPr>
        <w:t>1</w:t>
      </w:r>
      <w:r w:rsidR="00D57559">
        <w:rPr>
          <w:rFonts w:ascii="Arial" w:hAnsi="Arial" w:cs="Arial"/>
          <w:b/>
          <w:sz w:val="24"/>
          <w:szCs w:val="24"/>
        </w:rPr>
        <w:t>-</w:t>
      </w:r>
      <w:r w:rsidR="00044AE5">
        <w:rPr>
          <w:rFonts w:ascii="Arial" w:hAnsi="Arial" w:cs="Arial"/>
          <w:b/>
          <w:sz w:val="24"/>
          <w:szCs w:val="24"/>
        </w:rPr>
        <w:t>5639</w:t>
      </w:r>
      <w:r w:rsidR="003A75A4">
        <w:rPr>
          <w:rFonts w:ascii="Arial" w:hAnsi="Arial" w:cs="Arial"/>
          <w:b/>
          <w:sz w:val="24"/>
          <w:szCs w:val="24"/>
        </w:rPr>
        <w:t>/1</w:t>
      </w:r>
      <w:r w:rsidR="00A6180D">
        <w:rPr>
          <w:rFonts w:ascii="Arial" w:hAnsi="Arial" w:cs="Arial"/>
          <w:b/>
          <w:sz w:val="24"/>
          <w:szCs w:val="24"/>
        </w:rPr>
        <w:t>7</w:t>
      </w: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Sarajevo</w:t>
      </w:r>
      <w:proofErr w:type="gramStart"/>
      <w:r w:rsidRPr="00170853">
        <w:rPr>
          <w:rFonts w:ascii="Arial" w:hAnsi="Arial" w:cs="Arial"/>
          <w:b/>
          <w:sz w:val="24"/>
          <w:szCs w:val="24"/>
        </w:rPr>
        <w:t>,</w:t>
      </w:r>
      <w:r w:rsidR="00746ABF">
        <w:rPr>
          <w:rFonts w:ascii="Arial" w:hAnsi="Arial" w:cs="Arial"/>
          <w:b/>
          <w:sz w:val="24"/>
          <w:szCs w:val="24"/>
        </w:rPr>
        <w:t>novembar</w:t>
      </w:r>
      <w:proofErr w:type="gramEnd"/>
      <w:r w:rsidR="00FA0412">
        <w:rPr>
          <w:rFonts w:ascii="Arial" w:hAnsi="Arial" w:cs="Arial"/>
          <w:b/>
          <w:sz w:val="24"/>
          <w:szCs w:val="24"/>
        </w:rPr>
        <w:t xml:space="preserve"> </w:t>
      </w:r>
      <w:r w:rsidRPr="00170853">
        <w:rPr>
          <w:rFonts w:ascii="Arial" w:hAnsi="Arial" w:cs="Arial"/>
          <w:b/>
          <w:sz w:val="24"/>
          <w:szCs w:val="24"/>
        </w:rPr>
        <w:t>201</w:t>
      </w:r>
      <w:r w:rsidR="00A6180D">
        <w:rPr>
          <w:rFonts w:ascii="Arial" w:hAnsi="Arial" w:cs="Arial"/>
          <w:b/>
          <w:sz w:val="24"/>
          <w:szCs w:val="24"/>
        </w:rPr>
        <w:t>7</w:t>
      </w:r>
      <w:r w:rsidRPr="00170853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170853">
        <w:rPr>
          <w:rFonts w:ascii="Arial" w:hAnsi="Arial" w:cs="Arial"/>
          <w:b/>
          <w:sz w:val="24"/>
          <w:szCs w:val="24"/>
        </w:rPr>
        <w:t>godine</w:t>
      </w:r>
      <w:proofErr w:type="gramEnd"/>
    </w:p>
    <w:p w:rsidR="0026554F" w:rsidRPr="00170853" w:rsidRDefault="0026554F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2747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  <w:r>
        <w:rPr>
          <w:rFonts w:ascii="Arial" w:eastAsia="Times New Roman" w:hAnsi="Arial" w:cs="Arial"/>
          <w:noProof/>
          <w:sz w:val="24"/>
          <w:szCs w:val="20"/>
          <w:lang w:val="hr-HR" w:eastAsia="hr-HR"/>
        </w:rPr>
        <w:lastRenderedPageBreak/>
        <w:t>SADRŽAJ</w:t>
      </w:r>
    </w:p>
    <w:p w:rsidR="005F26C2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</w:p>
    <w:p w:rsidR="009B722C" w:rsidRDefault="009B722C" w:rsidP="00C02A14">
      <w:pPr>
        <w:pStyle w:val="TOC1"/>
      </w:pPr>
    </w:p>
    <w:p w:rsidR="009B722C" w:rsidRDefault="009B722C" w:rsidP="00C02A14">
      <w:pPr>
        <w:pStyle w:val="TOC1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3"/>
        <w:gridCol w:w="1009"/>
      </w:tblGrid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Uvod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FA0412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1.Realizacija Zakona o reviziji za period  </w:t>
            </w:r>
            <w:r w:rsidR="00FA04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juli-septembar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201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. godine  </w:t>
            </w:r>
          </w:p>
        </w:tc>
        <w:tc>
          <w:tcPr>
            <w:tcW w:w="1009" w:type="dxa"/>
          </w:tcPr>
          <w:p w:rsidR="00C02A14" w:rsidRPr="00C02A14" w:rsidRDefault="00F97649" w:rsidP="00C02A14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1.1. Tabelarni prikaz sa brojčanim pokazateljimapredmeta u kojima su revizorski timovi postupak kontrole okončali izdavanjem naloga i analiza rada  revizorskih timova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1009" w:type="dxa"/>
          </w:tcPr>
          <w:p w:rsidR="00C02A14" w:rsidRPr="00C02A14" w:rsidRDefault="00CE0E8A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FA0412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2. Rad revizorskih timova za kontrolu po kantonima za period </w:t>
            </w:r>
            <w:r w:rsidR="00FA04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juli-septembar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201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 godine i zbirno do 3</w:t>
            </w:r>
            <w:r w:rsidR="005B244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</w:t>
            </w:r>
            <w:r w:rsidR="00A6180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 w:rsidR="00FA04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9</w:t>
            </w:r>
            <w:r w:rsidR="00A6180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201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 godine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2.1.01. Unsko – sanski kanton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2.1.02. Posavski kanton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2.1.03. Tuzlanski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2.1.04. Zeničko-dobojski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2.1.05. Bosansko-podrinjski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10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2.1.06. Srednjobosanski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11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2.1.07. Hercegovačko-neretvanski kanton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  <w:r w:rsidR="00AE48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2.1.08. Zapadnohercegovački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13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2.1.09. Sarajevski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13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2.1.10. Kanton 10</w:t>
            </w:r>
          </w:p>
        </w:tc>
        <w:tc>
          <w:tcPr>
            <w:tcW w:w="1009" w:type="dxa"/>
          </w:tcPr>
          <w:p w:rsidR="00C02A14" w:rsidRPr="00C02A14" w:rsidRDefault="00AE4816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2.1.11. Distrikt Brčko 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  <w:r w:rsidR="00AE48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FA0412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2.1.12. T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abelarni pregled predmeta svih kategorija ukupno kontrolisani i nekontrolisani od početka revizije do 3</w:t>
            </w:r>
            <w:r w:rsidR="005B244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0.</w:t>
            </w:r>
            <w:r w:rsidR="00FA04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9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201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 godine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1</w:t>
            </w:r>
            <w:r w:rsidR="00AE4816"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5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  <w:lang w:val="hr-BA"/>
              </w:rPr>
              <w:t>2.2.</w:t>
            </w:r>
            <w:r w:rsidRPr="00C02A14">
              <w:rPr>
                <w:rFonts w:ascii="Arial" w:hAnsi="Arial" w:cs="Arial"/>
                <w:sz w:val="24"/>
                <w:szCs w:val="24"/>
              </w:rPr>
              <w:t>Pokazatelji rada revizorskih timova za kontrolu kroz dostavljene zapisnike Grupi za administrativno-tehničku podršku reviziji, organizacionih jedinica Ministarstva i Instututa za medicinsko vještačenje  kroz tri faze provođenja Zakona o reviziji.</w:t>
            </w:r>
          </w:p>
        </w:tc>
        <w:tc>
          <w:tcPr>
            <w:tcW w:w="1009" w:type="dxa"/>
          </w:tcPr>
          <w:p w:rsidR="00C02A14" w:rsidRPr="00C02A14" w:rsidRDefault="00AE4816" w:rsidP="00C26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FA0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2.2.01. Brojčani pokazatelji dostavljenih zapisnika revizorskih timova Grupi za administrativno-tehničku podršku reviziji od početka revizije do 3</w:t>
            </w:r>
            <w:r w:rsidR="005B2447">
              <w:rPr>
                <w:rFonts w:ascii="Arial" w:hAnsi="Arial" w:cs="Arial"/>
                <w:sz w:val="24"/>
                <w:szCs w:val="24"/>
              </w:rPr>
              <w:t>0</w:t>
            </w:r>
            <w:r w:rsidRPr="00C02A14">
              <w:rPr>
                <w:rFonts w:ascii="Arial" w:hAnsi="Arial" w:cs="Arial"/>
                <w:sz w:val="24"/>
                <w:szCs w:val="24"/>
              </w:rPr>
              <w:t>.</w:t>
            </w:r>
            <w:r w:rsidR="00FA0412">
              <w:rPr>
                <w:rFonts w:ascii="Arial" w:hAnsi="Arial" w:cs="Arial"/>
                <w:sz w:val="24"/>
                <w:szCs w:val="24"/>
              </w:rPr>
              <w:t>9</w:t>
            </w:r>
            <w:r w:rsidR="00346DD3">
              <w:rPr>
                <w:rFonts w:ascii="Arial" w:hAnsi="Arial" w:cs="Arial"/>
                <w:sz w:val="24"/>
                <w:szCs w:val="24"/>
              </w:rPr>
              <w:t>.</w:t>
            </w:r>
            <w:r w:rsidRPr="00C02A14">
              <w:rPr>
                <w:rFonts w:ascii="Arial" w:hAnsi="Arial" w:cs="Arial"/>
                <w:sz w:val="24"/>
                <w:szCs w:val="24"/>
              </w:rPr>
              <w:t>201</w:t>
            </w:r>
            <w:r w:rsidR="00346DD3">
              <w:rPr>
                <w:rFonts w:ascii="Arial" w:hAnsi="Arial" w:cs="Arial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C02A14"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 w:rsidRPr="00C02A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C02A14" w:rsidRPr="00C02A14" w:rsidRDefault="00AE4816" w:rsidP="00C26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2.2.02. Saradnja sa Arhivskim depoom Ministarstva odbrane BiH.</w:t>
            </w:r>
          </w:p>
        </w:tc>
        <w:tc>
          <w:tcPr>
            <w:tcW w:w="1009" w:type="dxa"/>
          </w:tcPr>
          <w:p w:rsidR="00C02A14" w:rsidRPr="00C02A14" w:rsidRDefault="00AE4816" w:rsidP="00C02A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FA0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 xml:space="preserve">2.2.03. Tabelarni prikaz uvjerenja dostavljenih iz Grupa/Samostalnih izvršilaca za pitanja evidencija iz oblasti vojne obaveze za period </w:t>
            </w:r>
            <w:r w:rsidR="00FA0412">
              <w:rPr>
                <w:rFonts w:ascii="Arial" w:hAnsi="Arial" w:cs="Arial"/>
                <w:sz w:val="24"/>
                <w:szCs w:val="24"/>
              </w:rPr>
              <w:t>juli-septembar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346DD3">
              <w:rPr>
                <w:rFonts w:ascii="Arial" w:hAnsi="Arial" w:cs="Arial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C02A14"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 w:rsidRPr="00C02A14">
              <w:rPr>
                <w:rFonts w:ascii="Arial" w:hAnsi="Arial" w:cs="Arial"/>
                <w:sz w:val="24"/>
                <w:szCs w:val="24"/>
              </w:rPr>
              <w:t xml:space="preserve"> i ukupno od početka revizije do kraja </w:t>
            </w:r>
            <w:r w:rsidR="005B2447">
              <w:rPr>
                <w:rFonts w:ascii="Arial" w:hAnsi="Arial" w:cs="Arial"/>
                <w:sz w:val="24"/>
                <w:szCs w:val="24"/>
              </w:rPr>
              <w:t>I</w:t>
            </w:r>
            <w:r w:rsidR="00DF16E9">
              <w:rPr>
                <w:rFonts w:ascii="Arial" w:hAnsi="Arial" w:cs="Arial"/>
                <w:sz w:val="24"/>
                <w:szCs w:val="24"/>
              </w:rPr>
              <w:t>I</w:t>
            </w:r>
            <w:r w:rsidR="00FA0412">
              <w:rPr>
                <w:rFonts w:ascii="Arial" w:hAnsi="Arial" w:cs="Arial"/>
                <w:sz w:val="24"/>
                <w:szCs w:val="24"/>
              </w:rPr>
              <w:t>I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kvartala 201</w:t>
            </w:r>
            <w:r w:rsidR="00346DD3">
              <w:rPr>
                <w:rFonts w:ascii="Arial" w:hAnsi="Arial" w:cs="Arial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C02A14"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 w:rsidRPr="00C02A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C02A14" w:rsidRPr="00C02A14" w:rsidRDefault="00AE4816" w:rsidP="00C02A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FA0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2.2.04. Pokazatelji o II i III fazi revizije za I</w:t>
            </w:r>
            <w:r w:rsidR="005B2447">
              <w:rPr>
                <w:rFonts w:ascii="Arial" w:hAnsi="Arial" w:cs="Arial"/>
                <w:sz w:val="24"/>
                <w:szCs w:val="24"/>
              </w:rPr>
              <w:t>I</w:t>
            </w:r>
            <w:r w:rsidR="00FA0412">
              <w:rPr>
                <w:rFonts w:ascii="Arial" w:hAnsi="Arial" w:cs="Arial"/>
                <w:sz w:val="24"/>
                <w:szCs w:val="24"/>
              </w:rPr>
              <w:t>I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kvartal 201</w:t>
            </w:r>
            <w:r w:rsidR="00346DD3">
              <w:rPr>
                <w:rFonts w:ascii="Arial" w:hAnsi="Arial" w:cs="Arial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C02A14"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 w:rsidRPr="00C02A14">
              <w:rPr>
                <w:rFonts w:ascii="Arial" w:hAnsi="Arial" w:cs="Arial"/>
                <w:sz w:val="24"/>
                <w:szCs w:val="24"/>
              </w:rPr>
              <w:t xml:space="preserve"> i ukupno od početka revizije do 3</w:t>
            </w:r>
            <w:r w:rsidR="005B2447">
              <w:rPr>
                <w:rFonts w:ascii="Arial" w:hAnsi="Arial" w:cs="Arial"/>
                <w:sz w:val="24"/>
                <w:szCs w:val="24"/>
              </w:rPr>
              <w:t>0</w:t>
            </w:r>
            <w:r w:rsidRPr="00C02A14">
              <w:rPr>
                <w:rFonts w:ascii="Arial" w:hAnsi="Arial" w:cs="Arial"/>
                <w:sz w:val="24"/>
                <w:szCs w:val="24"/>
              </w:rPr>
              <w:t>.</w:t>
            </w:r>
            <w:r w:rsidR="00FA0412">
              <w:rPr>
                <w:rFonts w:ascii="Arial" w:hAnsi="Arial" w:cs="Arial"/>
                <w:sz w:val="24"/>
                <w:szCs w:val="24"/>
              </w:rPr>
              <w:t>9</w:t>
            </w:r>
            <w:r w:rsidRPr="00C02A14">
              <w:rPr>
                <w:rFonts w:ascii="Arial" w:hAnsi="Arial" w:cs="Arial"/>
                <w:sz w:val="24"/>
                <w:szCs w:val="24"/>
              </w:rPr>
              <w:t>.20</w:t>
            </w:r>
            <w:r w:rsidR="00DF16E9">
              <w:rPr>
                <w:rFonts w:ascii="Arial" w:hAnsi="Arial" w:cs="Arial"/>
                <w:sz w:val="24"/>
                <w:szCs w:val="24"/>
              </w:rPr>
              <w:t>1</w:t>
            </w:r>
            <w:r w:rsidR="00346DD3">
              <w:rPr>
                <w:rFonts w:ascii="Arial" w:hAnsi="Arial" w:cs="Arial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C02A14">
              <w:rPr>
                <w:rFonts w:ascii="Arial" w:hAnsi="Arial" w:cs="Arial"/>
                <w:sz w:val="24"/>
                <w:szCs w:val="24"/>
              </w:rPr>
              <w:t>godine</w:t>
            </w:r>
            <w:proofErr w:type="gramEnd"/>
            <w:r w:rsidRPr="00C02A14">
              <w:rPr>
                <w:rFonts w:ascii="Arial" w:hAnsi="Arial" w:cs="Arial"/>
                <w:sz w:val="24"/>
                <w:szCs w:val="24"/>
              </w:rPr>
              <w:t>. (podaci od Sektora za upravno rješavanje)</w:t>
            </w:r>
          </w:p>
        </w:tc>
        <w:tc>
          <w:tcPr>
            <w:tcW w:w="1009" w:type="dxa"/>
          </w:tcPr>
          <w:p w:rsidR="00C02A14" w:rsidRPr="00C02A14" w:rsidRDefault="00AE4816" w:rsidP="00CE0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2.2.05. Pokazatelji o radu ljekarske komisije Instituta  u postupku po Zakonu o reviziji (podaci od Grupe za ljekarske komisije)</w:t>
            </w:r>
          </w:p>
        </w:tc>
        <w:tc>
          <w:tcPr>
            <w:tcW w:w="1009" w:type="dxa"/>
          </w:tcPr>
          <w:p w:rsidR="00C02A14" w:rsidRPr="00C02A14" w:rsidRDefault="00C02A14" w:rsidP="00CE0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</w:t>
            </w:r>
            <w:r w:rsidR="00AE48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2.2.06. Upravni sporovi</w:t>
            </w:r>
          </w:p>
        </w:tc>
        <w:tc>
          <w:tcPr>
            <w:tcW w:w="1009" w:type="dxa"/>
          </w:tcPr>
          <w:p w:rsidR="00C02A14" w:rsidRPr="00C02A14" w:rsidRDefault="00C02A14" w:rsidP="00CE0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</w:t>
            </w:r>
            <w:r w:rsidR="00AE48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346D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2.3. Finansijski efekti i moguće uštede u Budžetu F BiH u </w:t>
            </w:r>
            <w:r w:rsidR="005B2447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346DD3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FA0412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kvartalu 201</w:t>
            </w:r>
            <w:r w:rsidR="00346DD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>godine</w:t>
            </w:r>
            <w:proofErr w:type="gramEnd"/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C02A14" w:rsidRPr="00C02A14" w:rsidRDefault="000D6D65" w:rsidP="00AE481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2.4. Uočene pojave koje utiču na  proces provođenja Zakona i prijedlozi  za njihovo prevazilaženje</w:t>
            </w:r>
          </w:p>
        </w:tc>
        <w:tc>
          <w:tcPr>
            <w:tcW w:w="1009" w:type="dxa"/>
          </w:tcPr>
          <w:p w:rsidR="00C02A14" w:rsidRPr="00C02A14" w:rsidRDefault="00C02A14" w:rsidP="000D6D65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0D6D6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2.4.1. 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Realizacija Presuda Ustavnog suda Federacije BiH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</w:t>
            </w:r>
            <w:r w:rsidR="000D6D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ListParagraph"/>
              <w:ind w:left="0"/>
              <w:jc w:val="both"/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2.4.1.1 Presude ustavnog suda pojedinačno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ListParagraph"/>
              <w:ind w:left="0"/>
              <w:jc w:val="right"/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</w:t>
            </w:r>
            <w:r w:rsidR="00AE4816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2.5. Rad Revizorskog tima za koordinaciju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AE48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 Aktivnosti preduzete od organizacionih jedinica Ministarstva u cilju povećavanja efikasnosti  provođenja Zakona o reviziji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AE48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3.1. Rad sa grupama za pitanja evidencija iz oblasti vojne obaveze/ samostalnim izvršiocima</w:t>
            </w:r>
          </w:p>
        </w:tc>
        <w:tc>
          <w:tcPr>
            <w:tcW w:w="1009" w:type="dxa"/>
          </w:tcPr>
          <w:p w:rsidR="00C02A14" w:rsidRPr="00C02A14" w:rsidRDefault="00AE4816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27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3.2. Angažovanje diplomiranih pravnika i drugih po ugovoru o djelu i volontera</w:t>
            </w:r>
          </w:p>
        </w:tc>
        <w:tc>
          <w:tcPr>
            <w:tcW w:w="1009" w:type="dxa"/>
          </w:tcPr>
          <w:p w:rsidR="00C02A14" w:rsidRPr="00C02A14" w:rsidRDefault="00AE4816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27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3.3. Saradnja sa  Institutom za medicinsko vještačenje</w:t>
            </w:r>
          </w:p>
        </w:tc>
        <w:tc>
          <w:tcPr>
            <w:tcW w:w="1009" w:type="dxa"/>
          </w:tcPr>
          <w:p w:rsidR="00C02A14" w:rsidRPr="00C02A14" w:rsidRDefault="00AE4816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27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4. Dinamički plan kontrole zakonitosti korištenja prava iz oblasti branilačko-invalidske zaštite</w:t>
            </w:r>
          </w:p>
        </w:tc>
        <w:tc>
          <w:tcPr>
            <w:tcW w:w="1009" w:type="dxa"/>
          </w:tcPr>
          <w:p w:rsidR="00C02A14" w:rsidRPr="00C02A14" w:rsidRDefault="00AE4816" w:rsidP="00CE0E8A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28</w:t>
            </w:r>
          </w:p>
        </w:tc>
      </w:tr>
      <w:tr w:rsidR="00C02A14" w:rsidRPr="00C02A14" w:rsidTr="00C02A14">
        <w:tc>
          <w:tcPr>
            <w:tcW w:w="11793" w:type="dxa"/>
          </w:tcPr>
          <w:p w:rsidR="00AE4816" w:rsidRPr="00C02A14" w:rsidRDefault="00C02A14" w:rsidP="00346DD3">
            <w:pPr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C02A14">
              <w:rPr>
                <w:rFonts w:ascii="Arial" w:hAnsi="Arial" w:cs="Arial"/>
                <w:sz w:val="24"/>
                <w:szCs w:val="24"/>
                <w:lang w:val="hr-HR" w:eastAsia="hr-HR"/>
              </w:rPr>
              <w:t>4.1. Realizacija Dinamičkog plana</w:t>
            </w:r>
            <w:r w:rsidR="00B95A7D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za </w:t>
            </w:r>
            <w:r w:rsidR="005B2447">
              <w:rPr>
                <w:rFonts w:ascii="Arial" w:hAnsi="Arial" w:cs="Arial"/>
                <w:sz w:val="24"/>
                <w:szCs w:val="24"/>
                <w:lang w:val="hr-HR" w:eastAsia="hr-HR"/>
              </w:rPr>
              <w:t>I</w:t>
            </w:r>
            <w:r w:rsidR="00346DD3">
              <w:rPr>
                <w:rFonts w:ascii="Arial" w:hAnsi="Arial" w:cs="Arial"/>
                <w:sz w:val="24"/>
                <w:szCs w:val="24"/>
                <w:lang w:val="hr-HR" w:eastAsia="hr-HR"/>
              </w:rPr>
              <w:t>I</w:t>
            </w:r>
            <w:r w:rsidR="00FA0412">
              <w:rPr>
                <w:rFonts w:ascii="Arial" w:hAnsi="Arial" w:cs="Arial"/>
                <w:sz w:val="24"/>
                <w:szCs w:val="24"/>
                <w:lang w:val="hr-HR" w:eastAsia="hr-HR"/>
              </w:rPr>
              <w:t>I</w:t>
            </w:r>
            <w:r w:rsidR="00346DD3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 kvartal </w:t>
            </w:r>
            <w:r w:rsidR="00AE4816">
              <w:rPr>
                <w:rFonts w:ascii="Arial" w:hAnsi="Arial" w:cs="Arial"/>
                <w:sz w:val="24"/>
                <w:szCs w:val="24"/>
                <w:lang w:val="hr-HR" w:eastAsia="hr-HR"/>
              </w:rPr>
              <w:t>201</w:t>
            </w:r>
            <w:r w:rsidR="00346DD3">
              <w:rPr>
                <w:rFonts w:ascii="Arial" w:hAnsi="Arial" w:cs="Arial"/>
                <w:sz w:val="24"/>
                <w:szCs w:val="24"/>
                <w:lang w:val="hr-HR" w:eastAsia="hr-HR"/>
              </w:rPr>
              <w:t>7.godine</w:t>
            </w:r>
          </w:p>
        </w:tc>
        <w:tc>
          <w:tcPr>
            <w:tcW w:w="1009" w:type="dxa"/>
          </w:tcPr>
          <w:p w:rsidR="00C02A14" w:rsidRPr="00C02A14" w:rsidRDefault="00AE4816" w:rsidP="00CE0E8A">
            <w:pPr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28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5.Realizacija dosadašnjih zaključaka Vlade Federacije BiH</w:t>
            </w:r>
          </w:p>
        </w:tc>
        <w:tc>
          <w:tcPr>
            <w:tcW w:w="1009" w:type="dxa"/>
          </w:tcPr>
          <w:p w:rsidR="00C02A14" w:rsidRPr="00C02A14" w:rsidRDefault="00572E49" w:rsidP="000D6D65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31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6.Završna razmatranja</w:t>
            </w:r>
          </w:p>
        </w:tc>
        <w:tc>
          <w:tcPr>
            <w:tcW w:w="1009" w:type="dxa"/>
          </w:tcPr>
          <w:p w:rsidR="00C02A14" w:rsidRPr="00C02A14" w:rsidRDefault="00572E49" w:rsidP="00CE0E8A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31</w:t>
            </w:r>
          </w:p>
        </w:tc>
      </w:tr>
    </w:tbl>
    <w:p w:rsidR="00BD3CB1" w:rsidRDefault="00BD3CB1" w:rsidP="00C02A14">
      <w:pPr>
        <w:pStyle w:val="TOC1"/>
      </w:pPr>
    </w:p>
    <w:p w:rsidR="00BD3CB1" w:rsidRDefault="00BD3CB1" w:rsidP="00C02A14">
      <w:pPr>
        <w:pStyle w:val="TOC1"/>
      </w:pPr>
    </w:p>
    <w:p w:rsidR="00BD3CB1" w:rsidRDefault="00BD3CB1" w:rsidP="00C02A14">
      <w:pPr>
        <w:pStyle w:val="TOC1"/>
      </w:pPr>
    </w:p>
    <w:p w:rsidR="00BD3CB1" w:rsidRDefault="00BD3CB1" w:rsidP="00C02A14">
      <w:pPr>
        <w:pStyle w:val="TOC1"/>
      </w:pPr>
    </w:p>
    <w:p w:rsidR="005F26C2" w:rsidRPr="00491419" w:rsidRDefault="005F26C2" w:rsidP="005F26C2">
      <w:pPr>
        <w:rPr>
          <w:sz w:val="24"/>
          <w:szCs w:val="24"/>
        </w:rPr>
      </w:pPr>
    </w:p>
    <w:p w:rsidR="005F26C2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2747" w:rsidRDefault="009A2747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1109" w:rsidRDefault="00E71109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6D65" w:rsidRDefault="000D6D65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6D65" w:rsidRDefault="000D6D65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45D6" w:rsidRPr="00A145D6" w:rsidRDefault="008D0C04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A145D6" w:rsidRPr="00A145D6">
        <w:rPr>
          <w:rFonts w:ascii="Arial" w:hAnsi="Arial" w:cs="Arial"/>
          <w:b/>
          <w:sz w:val="24"/>
          <w:szCs w:val="24"/>
        </w:rPr>
        <w:t xml:space="preserve">NFORMACIJA O IMPLEMENTACIJI ZAKONA O PROVOĐENJU KONTROLE ZAKONITOSTI KORIŠTENJA PRAVA IZ OBLASTI BRANILAČKO INVALIDSKE ZAŠTITE ZA PERIOD </w:t>
      </w:r>
      <w:r w:rsidR="00FA0412">
        <w:rPr>
          <w:rFonts w:ascii="Arial" w:hAnsi="Arial" w:cs="Arial"/>
          <w:b/>
          <w:sz w:val="24"/>
          <w:szCs w:val="24"/>
        </w:rPr>
        <w:t>JULI-SEPTEMBAR</w:t>
      </w:r>
      <w:r w:rsidR="00A145D6" w:rsidRPr="00A145D6">
        <w:rPr>
          <w:rFonts w:ascii="Arial" w:hAnsi="Arial" w:cs="Arial"/>
          <w:b/>
          <w:sz w:val="24"/>
          <w:szCs w:val="24"/>
        </w:rPr>
        <w:t xml:space="preserve"> 201</w:t>
      </w:r>
      <w:r w:rsidR="00E2072D">
        <w:rPr>
          <w:rFonts w:ascii="Arial" w:hAnsi="Arial" w:cs="Arial"/>
          <w:b/>
          <w:sz w:val="24"/>
          <w:szCs w:val="24"/>
        </w:rPr>
        <w:t>7</w:t>
      </w:r>
      <w:r w:rsidR="00A145D6" w:rsidRPr="00A145D6">
        <w:rPr>
          <w:rFonts w:ascii="Arial" w:hAnsi="Arial" w:cs="Arial"/>
          <w:b/>
          <w:sz w:val="24"/>
          <w:szCs w:val="24"/>
        </w:rPr>
        <w:t>.GODIN</w:t>
      </w:r>
      <w:r w:rsidR="00261E82">
        <w:rPr>
          <w:rFonts w:ascii="Arial" w:hAnsi="Arial" w:cs="Arial"/>
          <w:b/>
          <w:sz w:val="24"/>
          <w:szCs w:val="24"/>
        </w:rPr>
        <w:t>E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(</w:t>
      </w:r>
      <w:proofErr w:type="gramStart"/>
      <w:r w:rsidRPr="00170853">
        <w:rPr>
          <w:rFonts w:ascii="Arial" w:hAnsi="Arial" w:cs="Arial"/>
          <w:b/>
          <w:sz w:val="24"/>
          <w:szCs w:val="24"/>
        </w:rPr>
        <w:t>član</w:t>
      </w:r>
      <w:proofErr w:type="gramEnd"/>
      <w:r w:rsidRPr="00170853">
        <w:rPr>
          <w:rFonts w:ascii="Arial" w:hAnsi="Arial" w:cs="Arial"/>
          <w:b/>
          <w:sz w:val="24"/>
          <w:szCs w:val="24"/>
        </w:rPr>
        <w:t xml:space="preserve"> 11. Zakona o provođenju kontrole zakonitosti korištenja prava iz oblasti branilačko</w:t>
      </w:r>
      <w:r w:rsidR="00A86CBF" w:rsidRPr="00170853">
        <w:rPr>
          <w:rFonts w:ascii="Arial" w:hAnsi="Arial" w:cs="Arial"/>
          <w:b/>
          <w:sz w:val="24"/>
          <w:szCs w:val="24"/>
        </w:rPr>
        <w:t>-</w:t>
      </w:r>
      <w:r w:rsidRPr="00170853">
        <w:rPr>
          <w:rFonts w:ascii="Arial" w:hAnsi="Arial" w:cs="Arial"/>
          <w:b/>
          <w:sz w:val="24"/>
          <w:szCs w:val="24"/>
        </w:rPr>
        <w:t xml:space="preserve"> invalidske zaštite „Službene novine Federacije Bosne i Hercegovine“, broj: 82/09)</w:t>
      </w:r>
    </w:p>
    <w:p w:rsidR="008D0C04" w:rsidRDefault="008D0C04" w:rsidP="009E7A4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0" w:name="_Toc291259755"/>
      <w:bookmarkStart w:id="1" w:name="_Toc308522036"/>
    </w:p>
    <w:p w:rsidR="00D8090D" w:rsidRDefault="00D8090D" w:rsidP="009E7A4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9E7A43">
        <w:rPr>
          <w:rFonts w:ascii="Arial" w:hAnsi="Arial" w:cs="Arial"/>
          <w:color w:val="auto"/>
          <w:sz w:val="24"/>
          <w:szCs w:val="24"/>
        </w:rPr>
        <w:t>Uvod</w:t>
      </w:r>
      <w:bookmarkEnd w:id="0"/>
      <w:bookmarkEnd w:id="1"/>
    </w:p>
    <w:p w:rsidR="002E5362" w:rsidRPr="002E5362" w:rsidRDefault="002E5362" w:rsidP="002E5362">
      <w:pPr>
        <w:spacing w:after="0" w:line="240" w:lineRule="auto"/>
        <w:rPr>
          <w:lang w:val="hr-HR" w:eastAsia="hr-HR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Zakon o provođenju kontrole zakonitosti korištenja prava iz oblasti branilačko</w:t>
      </w:r>
      <w:r w:rsidR="00A86CBF" w:rsidRPr="00170853">
        <w:rPr>
          <w:rFonts w:ascii="Arial" w:hAnsi="Arial" w:cs="Arial"/>
          <w:sz w:val="24"/>
          <w:szCs w:val="24"/>
        </w:rPr>
        <w:t>-</w:t>
      </w:r>
      <w:r w:rsidRPr="00170853">
        <w:rPr>
          <w:rFonts w:ascii="Arial" w:hAnsi="Arial" w:cs="Arial"/>
          <w:sz w:val="24"/>
          <w:szCs w:val="24"/>
        </w:rPr>
        <w:t xml:space="preserve">invalidske zaštite objavljen </w:t>
      </w:r>
      <w:proofErr w:type="gramStart"/>
      <w:r w:rsidRPr="00170853">
        <w:rPr>
          <w:rFonts w:ascii="Arial" w:hAnsi="Arial" w:cs="Arial"/>
          <w:sz w:val="24"/>
          <w:szCs w:val="24"/>
        </w:rPr>
        <w:t>je  u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 Službenim novinama Federacije BiH</w:t>
      </w:r>
      <w:r w:rsidR="00261E82">
        <w:rPr>
          <w:rFonts w:ascii="Arial" w:hAnsi="Arial" w:cs="Arial"/>
          <w:sz w:val="24"/>
          <w:szCs w:val="24"/>
        </w:rPr>
        <w:t>, broj: 82/09</w:t>
      </w:r>
      <w:r w:rsidRPr="00170853">
        <w:rPr>
          <w:rFonts w:ascii="Arial" w:hAnsi="Arial" w:cs="Arial"/>
          <w:sz w:val="24"/>
          <w:szCs w:val="24"/>
        </w:rPr>
        <w:t xml:space="preserve"> (u daljem tekstu: Zakon o reviziji). Pripreme za početak realizacije, donošenje podzakonskih akata i formiranje revizorskih timova trajalo je do 05.07.2010. </w:t>
      </w:r>
      <w:proofErr w:type="gramStart"/>
      <w:r w:rsidRPr="00170853">
        <w:rPr>
          <w:rFonts w:ascii="Arial" w:hAnsi="Arial" w:cs="Arial"/>
          <w:sz w:val="24"/>
          <w:szCs w:val="24"/>
        </w:rPr>
        <w:t>godine</w:t>
      </w:r>
      <w:proofErr w:type="gramEnd"/>
      <w:r w:rsidR="00A86CBF" w:rsidRPr="00170853">
        <w:rPr>
          <w:rFonts w:ascii="Arial" w:hAnsi="Arial" w:cs="Arial"/>
          <w:sz w:val="24"/>
          <w:szCs w:val="24"/>
        </w:rPr>
        <w:t>,</w:t>
      </w:r>
      <w:r w:rsidRPr="00170853">
        <w:rPr>
          <w:rFonts w:ascii="Arial" w:hAnsi="Arial" w:cs="Arial"/>
          <w:sz w:val="24"/>
          <w:szCs w:val="24"/>
        </w:rPr>
        <w:t xml:space="preserve"> kada je zvanično počela </w:t>
      </w:r>
      <w:r w:rsidR="00261E82">
        <w:rPr>
          <w:rFonts w:ascii="Arial" w:hAnsi="Arial" w:cs="Arial"/>
          <w:sz w:val="24"/>
          <w:szCs w:val="24"/>
        </w:rPr>
        <w:t xml:space="preserve">provedba </w:t>
      </w:r>
      <w:r w:rsidRPr="00170853">
        <w:rPr>
          <w:rFonts w:ascii="Arial" w:hAnsi="Arial" w:cs="Arial"/>
          <w:sz w:val="24"/>
          <w:szCs w:val="24"/>
        </w:rPr>
        <w:t>Zakona o reviziji</w:t>
      </w:r>
      <w:r w:rsidR="00261E82">
        <w:rPr>
          <w:rFonts w:ascii="Arial" w:hAnsi="Arial" w:cs="Arial"/>
          <w:sz w:val="24"/>
          <w:szCs w:val="24"/>
        </w:rPr>
        <w:t xml:space="preserve">. </w:t>
      </w:r>
    </w:p>
    <w:p w:rsidR="002659B4" w:rsidRPr="00170853" w:rsidRDefault="003E5A47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</w:t>
      </w:r>
      <w:r w:rsidR="00D8090D" w:rsidRPr="00170853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>stav 2.</w:t>
      </w:r>
      <w:r w:rsidR="00D8090D" w:rsidRPr="00170853">
        <w:rPr>
          <w:rFonts w:ascii="Arial" w:hAnsi="Arial" w:cs="Arial"/>
          <w:sz w:val="24"/>
          <w:szCs w:val="24"/>
        </w:rPr>
        <w:t xml:space="preserve"> Zakona o reviziji </w:t>
      </w:r>
      <w:r>
        <w:rPr>
          <w:rFonts w:ascii="Arial" w:hAnsi="Arial" w:cs="Arial"/>
          <w:sz w:val="24"/>
          <w:szCs w:val="24"/>
        </w:rPr>
        <w:t xml:space="preserve">propisano je </w:t>
      </w:r>
      <w:r w:rsidR="00261E82">
        <w:rPr>
          <w:rFonts w:ascii="Arial" w:hAnsi="Arial" w:cs="Arial"/>
          <w:sz w:val="24"/>
          <w:szCs w:val="24"/>
        </w:rPr>
        <w:t xml:space="preserve">obaveza </w:t>
      </w:r>
      <w:r w:rsidR="00D8090D" w:rsidRPr="00170853">
        <w:rPr>
          <w:rFonts w:ascii="Arial" w:hAnsi="Arial" w:cs="Arial"/>
          <w:sz w:val="24"/>
          <w:szCs w:val="24"/>
        </w:rPr>
        <w:t>Federalno</w:t>
      </w:r>
      <w:r w:rsidR="00261E82">
        <w:rPr>
          <w:rFonts w:ascii="Arial" w:hAnsi="Arial" w:cs="Arial"/>
          <w:sz w:val="24"/>
          <w:szCs w:val="24"/>
        </w:rPr>
        <w:t xml:space="preserve">g </w:t>
      </w:r>
      <w:r w:rsidR="00D8090D" w:rsidRPr="00170853">
        <w:rPr>
          <w:rFonts w:ascii="Arial" w:hAnsi="Arial" w:cs="Arial"/>
          <w:sz w:val="24"/>
          <w:szCs w:val="24"/>
        </w:rPr>
        <w:t>ministarstv</w:t>
      </w:r>
      <w:r w:rsidR="00DA71B5">
        <w:rPr>
          <w:rFonts w:ascii="Arial" w:hAnsi="Arial" w:cs="Arial"/>
          <w:sz w:val="24"/>
          <w:szCs w:val="24"/>
        </w:rPr>
        <w:t>a</w:t>
      </w:r>
      <w:r w:rsidR="00261E82">
        <w:rPr>
          <w:rFonts w:ascii="Arial" w:hAnsi="Arial" w:cs="Arial"/>
          <w:sz w:val="24"/>
          <w:szCs w:val="24"/>
        </w:rPr>
        <w:t xml:space="preserve"> za pitanja boraca i invalida odbrambeno – oslobodilačkog rata (u daljem tekstu: Federalno ministarstvo</w:t>
      </w:r>
      <w:proofErr w:type="gramStart"/>
      <w:r w:rsidR="00261E82">
        <w:rPr>
          <w:rFonts w:ascii="Arial" w:hAnsi="Arial" w:cs="Arial"/>
          <w:sz w:val="24"/>
          <w:szCs w:val="24"/>
        </w:rPr>
        <w:t>)  da</w:t>
      </w:r>
      <w:r w:rsidR="00D8090D" w:rsidRPr="00170853">
        <w:rPr>
          <w:rFonts w:ascii="Arial" w:hAnsi="Arial" w:cs="Arial"/>
          <w:sz w:val="24"/>
          <w:szCs w:val="24"/>
        </w:rPr>
        <w:t>Vladi</w:t>
      </w:r>
      <w:proofErr w:type="gramEnd"/>
      <w:r w:rsidR="00D8090D" w:rsidRPr="00170853">
        <w:rPr>
          <w:rFonts w:ascii="Arial" w:hAnsi="Arial" w:cs="Arial"/>
          <w:sz w:val="24"/>
          <w:szCs w:val="24"/>
        </w:rPr>
        <w:t xml:space="preserve"> Federacije Bosne i Hercegovine dostavlja  informaciju o postignutim rezultatima revizije najmanje tromjesečno.</w:t>
      </w:r>
    </w:p>
    <w:p w:rsidR="006373C4" w:rsidRDefault="00C21C65" w:rsidP="006373C4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70853">
        <w:rPr>
          <w:rFonts w:ascii="Arial" w:hAnsi="Arial" w:cs="Arial"/>
          <w:sz w:val="24"/>
          <w:szCs w:val="24"/>
        </w:rPr>
        <w:t>Od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 početka </w:t>
      </w:r>
      <w:r w:rsidR="0087367D" w:rsidRPr="00170853">
        <w:rPr>
          <w:rFonts w:ascii="Arial" w:hAnsi="Arial" w:cs="Arial"/>
          <w:sz w:val="24"/>
          <w:szCs w:val="24"/>
        </w:rPr>
        <w:t xml:space="preserve">implementacije Zakona o </w:t>
      </w:r>
      <w:r w:rsidR="003E5A47">
        <w:rPr>
          <w:rFonts w:ascii="Arial" w:hAnsi="Arial" w:cs="Arial"/>
          <w:sz w:val="24"/>
          <w:szCs w:val="24"/>
        </w:rPr>
        <w:t>reviziji</w:t>
      </w:r>
      <w:r w:rsidR="006373C4">
        <w:rPr>
          <w:rFonts w:ascii="Arial" w:hAnsi="Arial" w:cs="Arial"/>
          <w:sz w:val="24"/>
          <w:szCs w:val="24"/>
        </w:rPr>
        <w:t xml:space="preserve"> (05.07.2010</w:t>
      </w:r>
      <w:r w:rsidR="00141F07">
        <w:rPr>
          <w:rFonts w:ascii="Arial" w:hAnsi="Arial" w:cs="Arial"/>
          <w:sz w:val="24"/>
          <w:szCs w:val="24"/>
        </w:rPr>
        <w:t>.</w:t>
      </w:r>
      <w:r w:rsidR="006373C4">
        <w:rPr>
          <w:rFonts w:ascii="Arial" w:hAnsi="Arial" w:cs="Arial"/>
          <w:sz w:val="24"/>
          <w:szCs w:val="24"/>
        </w:rPr>
        <w:t>)</w:t>
      </w:r>
      <w:r w:rsidR="0087367D" w:rsidRPr="00170853">
        <w:rPr>
          <w:rFonts w:ascii="Arial" w:hAnsi="Arial" w:cs="Arial"/>
          <w:sz w:val="24"/>
          <w:szCs w:val="24"/>
        </w:rPr>
        <w:t xml:space="preserve"> Vlada Federacije</w:t>
      </w:r>
      <w:r w:rsidR="006373C4">
        <w:rPr>
          <w:rFonts w:ascii="Arial" w:hAnsi="Arial" w:cs="Arial"/>
          <w:sz w:val="24"/>
          <w:szCs w:val="24"/>
        </w:rPr>
        <w:t xml:space="preserve"> B</w:t>
      </w:r>
      <w:r w:rsidR="003E5A47">
        <w:rPr>
          <w:rFonts w:ascii="Arial" w:hAnsi="Arial" w:cs="Arial"/>
          <w:sz w:val="24"/>
          <w:szCs w:val="24"/>
        </w:rPr>
        <w:t>osne i Hercegovine</w:t>
      </w:r>
      <w:r w:rsidR="00D87B1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367D" w:rsidRPr="00170853">
        <w:rPr>
          <w:rFonts w:ascii="Arial" w:hAnsi="Arial" w:cs="Arial"/>
          <w:sz w:val="24"/>
          <w:szCs w:val="24"/>
        </w:rPr>
        <w:t xml:space="preserve">je </w:t>
      </w:r>
      <w:r w:rsidR="006373C4">
        <w:rPr>
          <w:rFonts w:ascii="Arial" w:hAnsi="Arial" w:cs="Arial"/>
          <w:sz w:val="24"/>
          <w:szCs w:val="24"/>
        </w:rPr>
        <w:t xml:space="preserve"> do</w:t>
      </w:r>
      <w:r w:rsidR="003E5A47">
        <w:rPr>
          <w:rFonts w:ascii="Arial" w:hAnsi="Arial" w:cs="Arial"/>
          <w:sz w:val="24"/>
          <w:szCs w:val="24"/>
        </w:rPr>
        <w:t>sada</w:t>
      </w:r>
      <w:proofErr w:type="gramEnd"/>
      <w:r w:rsidR="00FA0412">
        <w:rPr>
          <w:rFonts w:ascii="Arial" w:hAnsi="Arial" w:cs="Arial"/>
          <w:sz w:val="24"/>
          <w:szCs w:val="24"/>
        </w:rPr>
        <w:t xml:space="preserve"> </w:t>
      </w:r>
      <w:r w:rsidR="0087367D" w:rsidRPr="00170853">
        <w:rPr>
          <w:rFonts w:ascii="Arial" w:hAnsi="Arial" w:cs="Arial"/>
          <w:sz w:val="24"/>
          <w:szCs w:val="24"/>
        </w:rPr>
        <w:t xml:space="preserve">razmatrala i usvojila </w:t>
      </w:r>
      <w:r w:rsidR="00FA0412">
        <w:rPr>
          <w:rFonts w:ascii="Arial" w:hAnsi="Arial" w:cs="Arial"/>
          <w:sz w:val="24"/>
          <w:szCs w:val="24"/>
        </w:rPr>
        <w:t xml:space="preserve">30 </w:t>
      </w:r>
      <w:r w:rsidR="0087367D" w:rsidRPr="00170853">
        <w:rPr>
          <w:rFonts w:ascii="Arial" w:hAnsi="Arial" w:cs="Arial"/>
          <w:sz w:val="24"/>
          <w:szCs w:val="24"/>
        </w:rPr>
        <w:t>informacij</w:t>
      </w:r>
      <w:r w:rsidR="00DF16E9">
        <w:rPr>
          <w:rFonts w:ascii="Arial" w:hAnsi="Arial" w:cs="Arial"/>
          <w:sz w:val="24"/>
          <w:szCs w:val="24"/>
        </w:rPr>
        <w:t>a</w:t>
      </w:r>
      <w:r w:rsidR="0087367D" w:rsidRPr="00170853">
        <w:rPr>
          <w:rFonts w:ascii="Arial" w:hAnsi="Arial" w:cs="Arial"/>
          <w:sz w:val="24"/>
          <w:szCs w:val="24"/>
        </w:rPr>
        <w:t xml:space="preserve"> o </w:t>
      </w:r>
      <w:r w:rsidR="00261E82">
        <w:rPr>
          <w:rFonts w:ascii="Arial" w:hAnsi="Arial" w:cs="Arial"/>
          <w:sz w:val="24"/>
          <w:szCs w:val="24"/>
        </w:rPr>
        <w:t xml:space="preserve">njegovom </w:t>
      </w:r>
      <w:r w:rsidR="0087367D" w:rsidRPr="00170853">
        <w:rPr>
          <w:rFonts w:ascii="Arial" w:hAnsi="Arial" w:cs="Arial"/>
          <w:sz w:val="24"/>
          <w:szCs w:val="24"/>
        </w:rPr>
        <w:t>provođenju</w:t>
      </w:r>
      <w:r w:rsidR="006373C4">
        <w:rPr>
          <w:rFonts w:ascii="Arial" w:hAnsi="Arial" w:cs="Arial"/>
          <w:sz w:val="24"/>
          <w:szCs w:val="24"/>
        </w:rPr>
        <w:t>.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U informacijama su detaljno opisane faze vršenja kontrole zakonitosti, prikazan broj pregledanih predmeta za koje su izdani nalozi za izdavanje uvjerenja </w:t>
      </w:r>
      <w:proofErr w:type="gramStart"/>
      <w:r w:rsidRPr="00170853">
        <w:rPr>
          <w:rFonts w:ascii="Arial" w:hAnsi="Arial" w:cs="Arial"/>
          <w:sz w:val="24"/>
          <w:szCs w:val="24"/>
        </w:rPr>
        <w:t>na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 obrascu FMB 1, FMB 2 ili provjera u Arhivskom depou, te obrazloženi problemi u </w:t>
      </w:r>
      <w:r w:rsidR="003E5A47">
        <w:rPr>
          <w:rFonts w:ascii="Arial" w:hAnsi="Arial" w:cs="Arial"/>
          <w:sz w:val="24"/>
          <w:szCs w:val="24"/>
        </w:rPr>
        <w:t xml:space="preserve">vezi sa </w:t>
      </w:r>
      <w:r w:rsidRPr="00170853">
        <w:rPr>
          <w:rFonts w:ascii="Arial" w:hAnsi="Arial" w:cs="Arial"/>
          <w:sz w:val="24"/>
          <w:szCs w:val="24"/>
        </w:rPr>
        <w:t>provođenj</w:t>
      </w:r>
      <w:r w:rsidR="003E5A47">
        <w:rPr>
          <w:rFonts w:ascii="Arial" w:hAnsi="Arial" w:cs="Arial"/>
          <w:sz w:val="24"/>
          <w:szCs w:val="24"/>
        </w:rPr>
        <w:t>em</w:t>
      </w:r>
      <w:r w:rsidRPr="00170853">
        <w:rPr>
          <w:rFonts w:ascii="Arial" w:hAnsi="Arial" w:cs="Arial"/>
          <w:sz w:val="24"/>
          <w:szCs w:val="24"/>
        </w:rPr>
        <w:t xml:space="preserve"> kontrole zakonitosti</w:t>
      </w:r>
      <w:r w:rsidR="00FA0412">
        <w:rPr>
          <w:rFonts w:ascii="Arial" w:hAnsi="Arial" w:cs="Arial"/>
          <w:sz w:val="24"/>
          <w:szCs w:val="24"/>
        </w:rPr>
        <w:t xml:space="preserve"> </w:t>
      </w:r>
      <w:r w:rsidR="003C7866" w:rsidRPr="00170853">
        <w:rPr>
          <w:rFonts w:ascii="Arial" w:hAnsi="Arial" w:cs="Arial"/>
          <w:sz w:val="24"/>
          <w:szCs w:val="24"/>
        </w:rPr>
        <w:t>sa prijedlozima za prevazilaženje istih.</w:t>
      </w:r>
    </w:p>
    <w:p w:rsidR="00A23AE7" w:rsidRDefault="00254CCC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U ov</w:t>
      </w:r>
      <w:r w:rsidR="00890F7E">
        <w:rPr>
          <w:rFonts w:ascii="Arial" w:hAnsi="Arial" w:cs="Arial"/>
          <w:sz w:val="24"/>
          <w:szCs w:val="24"/>
        </w:rPr>
        <w:t>oj</w:t>
      </w:r>
      <w:r w:rsidRPr="00170853">
        <w:rPr>
          <w:rFonts w:ascii="Arial" w:hAnsi="Arial" w:cs="Arial"/>
          <w:sz w:val="24"/>
          <w:szCs w:val="24"/>
        </w:rPr>
        <w:t xml:space="preserve"> informacij</w:t>
      </w:r>
      <w:r w:rsidR="00890F7E">
        <w:rPr>
          <w:rFonts w:ascii="Arial" w:hAnsi="Arial" w:cs="Arial"/>
          <w:sz w:val="24"/>
          <w:szCs w:val="24"/>
        </w:rPr>
        <w:t>i</w:t>
      </w:r>
      <w:r w:rsidR="00FA0412">
        <w:rPr>
          <w:rFonts w:ascii="Arial" w:hAnsi="Arial" w:cs="Arial"/>
          <w:sz w:val="24"/>
          <w:szCs w:val="24"/>
        </w:rPr>
        <w:t xml:space="preserve"> </w:t>
      </w:r>
      <w:r w:rsidR="003E5A47">
        <w:rPr>
          <w:rFonts w:ascii="Arial" w:hAnsi="Arial" w:cs="Arial"/>
          <w:sz w:val="24"/>
          <w:szCs w:val="24"/>
        </w:rPr>
        <w:t xml:space="preserve">prikazani su </w:t>
      </w:r>
      <w:r w:rsidRPr="00170853">
        <w:rPr>
          <w:rFonts w:ascii="Arial" w:hAnsi="Arial" w:cs="Arial"/>
          <w:sz w:val="24"/>
          <w:szCs w:val="24"/>
        </w:rPr>
        <w:t>rezultat</w:t>
      </w:r>
      <w:r w:rsidR="003E5A47">
        <w:rPr>
          <w:rFonts w:ascii="Arial" w:hAnsi="Arial" w:cs="Arial"/>
          <w:sz w:val="24"/>
          <w:szCs w:val="24"/>
        </w:rPr>
        <w:t>i</w:t>
      </w:r>
      <w:r w:rsidR="00B97BEC">
        <w:rPr>
          <w:rFonts w:ascii="Arial" w:hAnsi="Arial" w:cs="Arial"/>
          <w:sz w:val="24"/>
          <w:szCs w:val="24"/>
        </w:rPr>
        <w:t xml:space="preserve"> primjene</w:t>
      </w:r>
      <w:r w:rsidR="009F4780">
        <w:rPr>
          <w:rFonts w:ascii="Arial" w:hAnsi="Arial" w:cs="Arial"/>
          <w:sz w:val="24"/>
          <w:szCs w:val="24"/>
        </w:rPr>
        <w:t xml:space="preserve"> Zakona o </w:t>
      </w:r>
      <w:proofErr w:type="gramStart"/>
      <w:r w:rsidR="003E5A47">
        <w:rPr>
          <w:rFonts w:ascii="Arial" w:hAnsi="Arial" w:cs="Arial"/>
          <w:sz w:val="24"/>
          <w:szCs w:val="24"/>
        </w:rPr>
        <w:t xml:space="preserve">reviziji  </w:t>
      </w:r>
      <w:r w:rsidR="009F4780">
        <w:rPr>
          <w:rFonts w:ascii="Arial" w:hAnsi="Arial" w:cs="Arial"/>
          <w:sz w:val="24"/>
          <w:szCs w:val="24"/>
        </w:rPr>
        <w:t>za</w:t>
      </w:r>
      <w:proofErr w:type="gramEnd"/>
      <w:r w:rsidR="009F4780">
        <w:rPr>
          <w:rFonts w:ascii="Arial" w:hAnsi="Arial" w:cs="Arial"/>
          <w:sz w:val="24"/>
          <w:szCs w:val="24"/>
        </w:rPr>
        <w:t xml:space="preserve"> period </w:t>
      </w:r>
      <w:r w:rsidR="003E5A47">
        <w:rPr>
          <w:rFonts w:ascii="Arial" w:hAnsi="Arial" w:cs="Arial"/>
          <w:sz w:val="24"/>
          <w:szCs w:val="24"/>
        </w:rPr>
        <w:t>1.</w:t>
      </w:r>
      <w:r w:rsidR="00FA0412">
        <w:rPr>
          <w:rFonts w:ascii="Arial" w:hAnsi="Arial" w:cs="Arial"/>
          <w:sz w:val="24"/>
          <w:szCs w:val="24"/>
        </w:rPr>
        <w:t>7</w:t>
      </w:r>
      <w:r w:rsidR="003E5A47">
        <w:rPr>
          <w:rFonts w:ascii="Arial" w:hAnsi="Arial" w:cs="Arial"/>
          <w:sz w:val="24"/>
          <w:szCs w:val="24"/>
        </w:rPr>
        <w:t>.201</w:t>
      </w:r>
      <w:r w:rsidR="00E2072D">
        <w:rPr>
          <w:rFonts w:ascii="Arial" w:hAnsi="Arial" w:cs="Arial"/>
          <w:sz w:val="24"/>
          <w:szCs w:val="24"/>
        </w:rPr>
        <w:t>7</w:t>
      </w:r>
      <w:r w:rsidR="003E5A47">
        <w:rPr>
          <w:rFonts w:ascii="Arial" w:hAnsi="Arial" w:cs="Arial"/>
          <w:sz w:val="24"/>
          <w:szCs w:val="24"/>
        </w:rPr>
        <w:t>.</w:t>
      </w:r>
      <w:r w:rsidR="009F4780">
        <w:rPr>
          <w:rFonts w:ascii="Arial" w:hAnsi="Arial" w:cs="Arial"/>
          <w:sz w:val="24"/>
          <w:szCs w:val="24"/>
        </w:rPr>
        <w:t>do 3</w:t>
      </w:r>
      <w:r w:rsidR="0063400B">
        <w:rPr>
          <w:rFonts w:ascii="Arial" w:hAnsi="Arial" w:cs="Arial"/>
          <w:sz w:val="24"/>
          <w:szCs w:val="24"/>
        </w:rPr>
        <w:t>0</w:t>
      </w:r>
      <w:r w:rsidR="009F4780">
        <w:rPr>
          <w:rFonts w:ascii="Arial" w:hAnsi="Arial" w:cs="Arial"/>
          <w:sz w:val="24"/>
          <w:szCs w:val="24"/>
        </w:rPr>
        <w:t>.</w:t>
      </w:r>
      <w:r w:rsidR="00FA0412">
        <w:rPr>
          <w:rFonts w:ascii="Arial" w:hAnsi="Arial" w:cs="Arial"/>
          <w:sz w:val="24"/>
          <w:szCs w:val="24"/>
        </w:rPr>
        <w:t>9</w:t>
      </w:r>
      <w:r w:rsidR="009F4780">
        <w:rPr>
          <w:rFonts w:ascii="Arial" w:hAnsi="Arial" w:cs="Arial"/>
          <w:sz w:val="24"/>
          <w:szCs w:val="24"/>
        </w:rPr>
        <w:t>.201</w:t>
      </w:r>
      <w:r w:rsidR="00E2072D">
        <w:rPr>
          <w:rFonts w:ascii="Arial" w:hAnsi="Arial" w:cs="Arial"/>
          <w:sz w:val="24"/>
          <w:szCs w:val="24"/>
        </w:rPr>
        <w:t>7</w:t>
      </w:r>
      <w:r w:rsidR="009F478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25650">
        <w:rPr>
          <w:rFonts w:ascii="Arial" w:hAnsi="Arial" w:cs="Arial"/>
          <w:sz w:val="24"/>
          <w:szCs w:val="24"/>
        </w:rPr>
        <w:t>godin</w:t>
      </w:r>
      <w:r w:rsidR="003E5A47">
        <w:rPr>
          <w:rFonts w:ascii="Arial" w:hAnsi="Arial" w:cs="Arial"/>
          <w:sz w:val="24"/>
          <w:szCs w:val="24"/>
        </w:rPr>
        <w:t>e</w:t>
      </w:r>
      <w:proofErr w:type="gramEnd"/>
      <w:r w:rsidR="005113F7">
        <w:rPr>
          <w:rFonts w:ascii="Arial" w:hAnsi="Arial" w:cs="Arial"/>
          <w:sz w:val="24"/>
          <w:szCs w:val="24"/>
        </w:rPr>
        <w:t>, kao i ukupan broj predmeta svih kategorija kontrolisanih i nekontrolisanih od početka revizije do 3</w:t>
      </w:r>
      <w:r w:rsidR="0063400B">
        <w:rPr>
          <w:rFonts w:ascii="Arial" w:hAnsi="Arial" w:cs="Arial"/>
          <w:sz w:val="24"/>
          <w:szCs w:val="24"/>
        </w:rPr>
        <w:t>0</w:t>
      </w:r>
      <w:r w:rsidR="005113F7">
        <w:rPr>
          <w:rFonts w:ascii="Arial" w:hAnsi="Arial" w:cs="Arial"/>
          <w:sz w:val="24"/>
          <w:szCs w:val="24"/>
        </w:rPr>
        <w:t>.</w:t>
      </w:r>
      <w:r w:rsidR="00FA0412">
        <w:rPr>
          <w:rFonts w:ascii="Arial" w:hAnsi="Arial" w:cs="Arial"/>
          <w:sz w:val="24"/>
          <w:szCs w:val="24"/>
        </w:rPr>
        <w:t>9</w:t>
      </w:r>
      <w:r w:rsidR="005113F7">
        <w:rPr>
          <w:rFonts w:ascii="Arial" w:hAnsi="Arial" w:cs="Arial"/>
          <w:sz w:val="24"/>
          <w:szCs w:val="24"/>
        </w:rPr>
        <w:t>.201</w:t>
      </w:r>
      <w:r w:rsidR="00E2072D">
        <w:rPr>
          <w:rFonts w:ascii="Arial" w:hAnsi="Arial" w:cs="Arial"/>
          <w:sz w:val="24"/>
          <w:szCs w:val="24"/>
        </w:rPr>
        <w:t>7</w:t>
      </w:r>
      <w:r w:rsidR="005113F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113F7">
        <w:rPr>
          <w:rFonts w:ascii="Arial" w:hAnsi="Arial" w:cs="Arial"/>
          <w:sz w:val="24"/>
          <w:szCs w:val="24"/>
        </w:rPr>
        <w:t>godine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.  </w:t>
      </w:r>
    </w:p>
    <w:p w:rsidR="000D6D65" w:rsidRDefault="000D6D65" w:rsidP="00B24C01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2" w:name="_Toc308522037"/>
    </w:p>
    <w:p w:rsidR="00F92BAD" w:rsidRDefault="00F92BAD" w:rsidP="00B24C01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1.</w:t>
      </w:r>
      <w:bookmarkEnd w:id="2"/>
      <w:r w:rsidR="006124F2" w:rsidRPr="006124F2">
        <w:rPr>
          <w:rFonts w:ascii="Arial" w:hAnsi="Arial" w:cs="Arial"/>
          <w:color w:val="auto"/>
          <w:sz w:val="24"/>
          <w:szCs w:val="24"/>
        </w:rPr>
        <w:t xml:space="preserve">Realizacija Zakona o </w:t>
      </w:r>
      <w:r w:rsidR="00B24C01">
        <w:rPr>
          <w:rFonts w:ascii="Arial" w:hAnsi="Arial" w:cs="Arial"/>
          <w:color w:val="auto"/>
          <w:sz w:val="24"/>
          <w:szCs w:val="24"/>
        </w:rPr>
        <w:t xml:space="preserve">reviziji </w:t>
      </w:r>
      <w:r w:rsidR="006124F2" w:rsidRPr="006124F2">
        <w:rPr>
          <w:rFonts w:ascii="Arial" w:hAnsi="Arial" w:cs="Arial"/>
          <w:color w:val="auto"/>
          <w:sz w:val="24"/>
          <w:szCs w:val="24"/>
        </w:rPr>
        <w:t xml:space="preserve">za period </w:t>
      </w:r>
      <w:r w:rsidR="00FA0412">
        <w:rPr>
          <w:rFonts w:ascii="Arial" w:hAnsi="Arial" w:cs="Arial"/>
          <w:color w:val="auto"/>
          <w:sz w:val="24"/>
          <w:szCs w:val="24"/>
        </w:rPr>
        <w:t xml:space="preserve">juli-septembar </w:t>
      </w:r>
      <w:r w:rsidR="001B6DD7">
        <w:rPr>
          <w:rFonts w:ascii="Arial" w:hAnsi="Arial" w:cs="Arial"/>
          <w:color w:val="auto"/>
          <w:sz w:val="24"/>
          <w:szCs w:val="24"/>
        </w:rPr>
        <w:t>201</w:t>
      </w:r>
      <w:r w:rsidR="00E2072D">
        <w:rPr>
          <w:rFonts w:ascii="Arial" w:hAnsi="Arial" w:cs="Arial"/>
          <w:color w:val="auto"/>
          <w:sz w:val="24"/>
          <w:szCs w:val="24"/>
        </w:rPr>
        <w:t>7</w:t>
      </w:r>
      <w:r w:rsidR="006124F2" w:rsidRPr="006124F2">
        <w:rPr>
          <w:rFonts w:ascii="Arial" w:hAnsi="Arial" w:cs="Arial"/>
          <w:color w:val="auto"/>
          <w:sz w:val="24"/>
          <w:szCs w:val="24"/>
        </w:rPr>
        <w:t>. godin</w:t>
      </w:r>
      <w:r w:rsidR="00B24C01">
        <w:rPr>
          <w:rFonts w:ascii="Arial" w:hAnsi="Arial" w:cs="Arial"/>
          <w:color w:val="auto"/>
          <w:sz w:val="24"/>
          <w:szCs w:val="24"/>
        </w:rPr>
        <w:t>e</w:t>
      </w:r>
    </w:p>
    <w:p w:rsidR="00393D60" w:rsidRPr="00393D60" w:rsidRDefault="00393D60" w:rsidP="00C542EF">
      <w:pPr>
        <w:spacing w:after="0" w:line="240" w:lineRule="auto"/>
        <w:rPr>
          <w:lang w:val="hr-HR" w:eastAsia="hr-HR"/>
        </w:rPr>
      </w:pPr>
    </w:p>
    <w:p w:rsidR="00F92BAD" w:rsidRPr="00170853" w:rsidRDefault="00F92BAD" w:rsidP="004D7190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3" w:name="_Toc291259757"/>
      <w:bookmarkStart w:id="4" w:name="_Toc308522038"/>
      <w:r w:rsidRPr="00170853">
        <w:rPr>
          <w:rFonts w:ascii="Arial" w:hAnsi="Arial" w:cs="Arial"/>
          <w:color w:val="auto"/>
          <w:sz w:val="24"/>
          <w:szCs w:val="24"/>
        </w:rPr>
        <w:t xml:space="preserve">1.1. </w:t>
      </w:r>
      <w:r w:rsidR="00890F7E">
        <w:rPr>
          <w:rFonts w:ascii="Arial" w:hAnsi="Arial" w:cs="Arial"/>
          <w:color w:val="auto"/>
          <w:sz w:val="24"/>
          <w:szCs w:val="24"/>
        </w:rPr>
        <w:t>Tabelarni prikaz sa b</w:t>
      </w:r>
      <w:r w:rsidRPr="00170853">
        <w:rPr>
          <w:rFonts w:ascii="Arial" w:hAnsi="Arial" w:cs="Arial"/>
          <w:color w:val="auto"/>
          <w:sz w:val="24"/>
          <w:szCs w:val="24"/>
        </w:rPr>
        <w:t>rojčani</w:t>
      </w:r>
      <w:r w:rsidR="00890F7E">
        <w:rPr>
          <w:rFonts w:ascii="Arial" w:hAnsi="Arial" w:cs="Arial"/>
          <w:color w:val="auto"/>
          <w:sz w:val="24"/>
          <w:szCs w:val="24"/>
        </w:rPr>
        <w:t>m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pokazatelji</w:t>
      </w:r>
      <w:r w:rsidR="00890F7E">
        <w:rPr>
          <w:rFonts w:ascii="Arial" w:hAnsi="Arial" w:cs="Arial"/>
          <w:color w:val="auto"/>
          <w:sz w:val="24"/>
          <w:szCs w:val="24"/>
        </w:rPr>
        <w:t xml:space="preserve">mapredmeta u kojima su revizorski timovi postupak kontrole okončali izdavanjem naloga i </w:t>
      </w:r>
      <w:r w:rsidR="005E4D33" w:rsidRPr="00170853">
        <w:rPr>
          <w:rFonts w:ascii="Arial" w:hAnsi="Arial" w:cs="Arial"/>
          <w:color w:val="auto"/>
          <w:sz w:val="24"/>
          <w:szCs w:val="24"/>
        </w:rPr>
        <w:t xml:space="preserve">analiza rada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revizorskih timova</w:t>
      </w:r>
      <w:bookmarkEnd w:id="3"/>
      <w:bookmarkEnd w:id="4"/>
      <w:r w:rsidR="00890F7E">
        <w:rPr>
          <w:rFonts w:ascii="Arial" w:hAnsi="Arial" w:cs="Arial"/>
          <w:color w:val="auto"/>
          <w:sz w:val="24"/>
          <w:szCs w:val="24"/>
        </w:rPr>
        <w:t>.</w:t>
      </w:r>
      <w:r w:rsidRPr="00170853">
        <w:rPr>
          <w:rFonts w:ascii="Arial" w:hAnsi="Arial" w:cs="Arial"/>
          <w:color w:val="auto"/>
          <w:sz w:val="24"/>
          <w:szCs w:val="24"/>
        </w:rPr>
        <w:tab/>
      </w:r>
    </w:p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1571"/>
        <w:gridCol w:w="824"/>
        <w:gridCol w:w="824"/>
        <w:gridCol w:w="1290"/>
        <w:gridCol w:w="823"/>
        <w:gridCol w:w="823"/>
        <w:gridCol w:w="1289"/>
        <w:gridCol w:w="823"/>
        <w:gridCol w:w="823"/>
        <w:gridCol w:w="1289"/>
        <w:gridCol w:w="823"/>
        <w:gridCol w:w="823"/>
        <w:gridCol w:w="1289"/>
        <w:gridCol w:w="969"/>
      </w:tblGrid>
      <w:tr w:rsidR="00B805FF" w:rsidRPr="003B031A" w:rsidTr="00B805FF">
        <w:trPr>
          <w:trHeight w:val="30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  <w:p w:rsidR="00FA0412" w:rsidRDefault="00FA0412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  <w:p w:rsidR="00FA0412" w:rsidRPr="003B031A" w:rsidRDefault="00FA0412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  <w:p w:rsidR="00B805FF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  <w:p w:rsidR="00B805FF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  <w:p w:rsidR="00B805FF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  <w:p w:rsidR="00B805FF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  <w:p w:rsidR="00B805FF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B805FF" w:rsidRPr="003B031A" w:rsidTr="00B805FF">
        <w:trPr>
          <w:trHeight w:val="28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B805FF" w:rsidRPr="003B031A" w:rsidTr="00B805FF">
        <w:trPr>
          <w:trHeight w:val="85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05FF" w:rsidRPr="003B031A" w:rsidRDefault="00B805FF" w:rsidP="00B805FF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B805FF" w:rsidRPr="003B031A" w:rsidTr="00B805FF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UKUPNO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DC10FB" w:rsidP="00DC10FB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DC10FB" w:rsidP="00DC10FB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DC10FB" w:rsidP="00DC10FB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596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DC10FB" w:rsidP="00B805FF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596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DC10FB" w:rsidP="00DC10FB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1906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DC10FB" w:rsidP="00B805FF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DC10FB" w:rsidP="00DC10FB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1912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DC10FB" w:rsidP="00DC10FB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262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805FF" w:rsidRPr="003B031A" w:rsidRDefault="00DC10FB" w:rsidP="00DC10FB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262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805FF" w:rsidRPr="003B031A" w:rsidRDefault="00DC10FB" w:rsidP="00DC10FB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2962</w:t>
            </w:r>
          </w:p>
        </w:tc>
      </w:tr>
      <w:tr w:rsidR="00B805FF" w:rsidRPr="003B031A" w:rsidTr="00B805FF">
        <w:trPr>
          <w:trHeight w:val="28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FF" w:rsidRPr="003B031A" w:rsidRDefault="00B805FF" w:rsidP="00B80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</w:tbl>
    <w:p w:rsidR="007C67DA" w:rsidRPr="00C6758C" w:rsidRDefault="00890F7E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lastRenderedPageBreak/>
        <w:t xml:space="preserve">Iz tabelarnog prikaza vidljivo je da su revizorski timovi u </w:t>
      </w:r>
      <w:r w:rsidR="00DC10FB">
        <w:rPr>
          <w:rFonts w:ascii="Arial" w:hAnsi="Arial" w:cs="Arial"/>
          <w:sz w:val="24"/>
          <w:szCs w:val="24"/>
        </w:rPr>
        <w:t xml:space="preserve">trećem </w:t>
      </w:r>
      <w:r w:rsidR="004238C0" w:rsidRPr="00C6758C">
        <w:rPr>
          <w:rFonts w:ascii="Arial" w:hAnsi="Arial" w:cs="Arial"/>
          <w:sz w:val="24"/>
          <w:szCs w:val="24"/>
        </w:rPr>
        <w:t>kvartal</w:t>
      </w:r>
      <w:r w:rsidRPr="00C6758C">
        <w:rPr>
          <w:rFonts w:ascii="Arial" w:hAnsi="Arial" w:cs="Arial"/>
          <w:sz w:val="24"/>
          <w:szCs w:val="24"/>
        </w:rPr>
        <w:t>u</w:t>
      </w:r>
      <w:r w:rsidR="004238C0" w:rsidRPr="00C6758C">
        <w:rPr>
          <w:rFonts w:ascii="Arial" w:hAnsi="Arial" w:cs="Arial"/>
          <w:sz w:val="24"/>
          <w:szCs w:val="24"/>
        </w:rPr>
        <w:t xml:space="preserve"> 201</w:t>
      </w:r>
      <w:r w:rsidR="004E0487">
        <w:rPr>
          <w:rFonts w:ascii="Arial" w:hAnsi="Arial" w:cs="Arial"/>
          <w:sz w:val="24"/>
          <w:szCs w:val="24"/>
        </w:rPr>
        <w:t>7</w:t>
      </w:r>
      <w:r w:rsidR="004238C0"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C10FB">
        <w:rPr>
          <w:rFonts w:ascii="Arial" w:hAnsi="Arial" w:cs="Arial"/>
          <w:sz w:val="24"/>
          <w:szCs w:val="24"/>
        </w:rPr>
        <w:t>g</w:t>
      </w:r>
      <w:r w:rsidR="004238C0" w:rsidRPr="00C6758C">
        <w:rPr>
          <w:rFonts w:ascii="Arial" w:hAnsi="Arial" w:cs="Arial"/>
          <w:sz w:val="24"/>
          <w:szCs w:val="24"/>
        </w:rPr>
        <w:t>odine</w:t>
      </w:r>
      <w:proofErr w:type="gramEnd"/>
      <w:r w:rsidR="00DC10FB">
        <w:rPr>
          <w:rFonts w:ascii="Arial" w:hAnsi="Arial" w:cs="Arial"/>
          <w:sz w:val="24"/>
          <w:szCs w:val="24"/>
        </w:rPr>
        <w:t xml:space="preserve"> </w:t>
      </w:r>
      <w:r w:rsidR="007C67DA" w:rsidRPr="00C6758C">
        <w:rPr>
          <w:rFonts w:ascii="Arial" w:hAnsi="Arial" w:cs="Arial"/>
          <w:sz w:val="24"/>
          <w:szCs w:val="24"/>
        </w:rPr>
        <w:t xml:space="preserve">postupak kontrole okončali u ukupno </w:t>
      </w:r>
      <w:r w:rsidR="00DC10FB">
        <w:rPr>
          <w:rFonts w:ascii="Arial" w:hAnsi="Arial" w:cs="Arial"/>
          <w:sz w:val="24"/>
          <w:szCs w:val="24"/>
        </w:rPr>
        <w:t>2962</w:t>
      </w:r>
      <w:r w:rsidR="007C67DA" w:rsidRPr="00C6758C">
        <w:rPr>
          <w:rFonts w:ascii="Arial" w:hAnsi="Arial" w:cs="Arial"/>
          <w:sz w:val="24"/>
          <w:szCs w:val="24"/>
        </w:rPr>
        <w:t xml:space="preserve"> predmeta. 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DC10FB">
        <w:rPr>
          <w:rFonts w:ascii="Arial" w:hAnsi="Arial" w:cs="Arial"/>
          <w:sz w:val="24"/>
          <w:szCs w:val="24"/>
        </w:rPr>
        <w:t>192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B4156B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DC10FB">
        <w:rPr>
          <w:rFonts w:ascii="Arial" w:hAnsi="Arial" w:cs="Arial"/>
          <w:sz w:val="24"/>
          <w:szCs w:val="24"/>
        </w:rPr>
        <w:t>596</w:t>
      </w:r>
      <w:r w:rsidR="00B805FF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B805FF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93001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DC10FB">
        <w:rPr>
          <w:rFonts w:ascii="Arial" w:hAnsi="Arial" w:cs="Arial"/>
          <w:sz w:val="24"/>
          <w:szCs w:val="24"/>
        </w:rPr>
        <w:t>1912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8F0A9A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</w:t>
      </w:r>
      <w:r w:rsidR="0093001C">
        <w:rPr>
          <w:rFonts w:ascii="Arial" w:hAnsi="Arial" w:cs="Arial"/>
          <w:sz w:val="24"/>
          <w:szCs w:val="24"/>
        </w:rPr>
        <w:t>,</w:t>
      </w:r>
    </w:p>
    <w:p w:rsidR="007C67DA" w:rsidRPr="00C6758C" w:rsidRDefault="0093001C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C10FB">
        <w:rPr>
          <w:rFonts w:ascii="Arial" w:hAnsi="Arial" w:cs="Arial"/>
          <w:sz w:val="24"/>
          <w:szCs w:val="24"/>
        </w:rPr>
        <w:t xml:space="preserve"> 262 </w:t>
      </w:r>
      <w:r>
        <w:rPr>
          <w:rFonts w:ascii="Arial" w:hAnsi="Arial" w:cs="Arial"/>
          <w:sz w:val="24"/>
          <w:szCs w:val="24"/>
        </w:rPr>
        <w:t>predmet</w:t>
      </w:r>
      <w:r w:rsidR="00B805F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mjesečni novčani dodatak</w:t>
      </w:r>
      <w:r w:rsidR="008F0A9A">
        <w:rPr>
          <w:rFonts w:ascii="Arial" w:hAnsi="Arial" w:cs="Arial"/>
          <w:sz w:val="24"/>
          <w:szCs w:val="24"/>
        </w:rPr>
        <w:t xml:space="preserve"> po osnovu dodjeljenog najvišeg ratnog priznanja ili odlikovanja</w:t>
      </w:r>
      <w:r w:rsidR="007C67DA" w:rsidRPr="00C6758C">
        <w:rPr>
          <w:rFonts w:ascii="Arial" w:hAnsi="Arial" w:cs="Arial"/>
          <w:sz w:val="24"/>
          <w:szCs w:val="24"/>
        </w:rPr>
        <w:t>.</w:t>
      </w:r>
    </w:p>
    <w:p w:rsidR="00ED2D66" w:rsidRPr="00C6758C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ED2D66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DC10FB">
        <w:rPr>
          <w:rFonts w:ascii="Arial" w:hAnsi="Arial" w:cs="Arial"/>
          <w:sz w:val="24"/>
          <w:szCs w:val="24"/>
          <w:lang w:val="bs-Latn-BA"/>
        </w:rPr>
        <w:t>svih 192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prava na ličnu invalidninu postupak kontrole okončan nalogom za izdavanje uvjerenja na Obrascu FMB 1, </w:t>
      </w:r>
    </w:p>
    <w:p w:rsidR="00ED2D66" w:rsidRDefault="004E0487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</w:t>
      </w:r>
      <w:r w:rsidR="00ED2D66" w:rsidRPr="00C6758C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DC10FB">
        <w:rPr>
          <w:rFonts w:ascii="Arial" w:hAnsi="Arial" w:cs="Arial"/>
          <w:sz w:val="24"/>
          <w:szCs w:val="24"/>
          <w:lang w:val="bs-Latn-BA"/>
        </w:rPr>
        <w:t>svih 596</w:t>
      </w:r>
      <w:r w:rsidR="00ED2D66" w:rsidRPr="00C6758C">
        <w:rPr>
          <w:rFonts w:ascii="Arial" w:hAnsi="Arial" w:cs="Arial"/>
          <w:sz w:val="24"/>
          <w:szCs w:val="24"/>
          <w:lang w:val="bs-Latn-BA"/>
        </w:rPr>
        <w:t xml:space="preserve"> predmeta korisnika prava na porodičnu invalidninu postupak kontrole okončan nalogom za izdavanje uvjerenja na Obrascu FMB 1, </w:t>
      </w:r>
    </w:p>
    <w:p w:rsidR="00B4156B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</w:t>
      </w:r>
      <w:r w:rsidR="00B4156B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DC10FB">
        <w:rPr>
          <w:rFonts w:ascii="Arial" w:hAnsi="Arial" w:cs="Arial"/>
          <w:sz w:val="24"/>
          <w:szCs w:val="24"/>
          <w:lang w:val="bs-Latn-BA"/>
        </w:rPr>
        <w:t>1906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1, </w:t>
      </w:r>
    </w:p>
    <w:p w:rsidR="00B805FF" w:rsidRDefault="00B805FF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DC10FB">
        <w:rPr>
          <w:rFonts w:ascii="Arial" w:hAnsi="Arial" w:cs="Arial"/>
          <w:sz w:val="24"/>
          <w:szCs w:val="24"/>
          <w:lang w:val="bs-Latn-BA"/>
        </w:rPr>
        <w:t>6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predmeta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</w:t>
      </w:r>
      <w:r>
        <w:rPr>
          <w:rFonts w:ascii="Arial" w:hAnsi="Arial" w:cs="Arial"/>
          <w:sz w:val="24"/>
          <w:szCs w:val="24"/>
          <w:lang w:val="bs-Latn-BA"/>
        </w:rPr>
        <w:t>2</w:t>
      </w:r>
    </w:p>
    <w:p w:rsidR="00DA71B5" w:rsidRDefault="00B4156B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DC10FB">
        <w:rPr>
          <w:rFonts w:ascii="Arial" w:hAnsi="Arial" w:cs="Arial"/>
          <w:sz w:val="24"/>
          <w:szCs w:val="24"/>
          <w:lang w:val="bs-Latn-BA"/>
        </w:rPr>
        <w:t xml:space="preserve">262 </w:t>
      </w:r>
      <w:r w:rsidRPr="00C6758C">
        <w:rPr>
          <w:rFonts w:ascii="Arial" w:hAnsi="Arial" w:cs="Arial"/>
          <w:sz w:val="24"/>
          <w:szCs w:val="24"/>
          <w:lang w:val="bs-Latn-BA"/>
        </w:rPr>
        <w:t>predmet</w:t>
      </w:r>
      <w:r w:rsidR="00B805FF">
        <w:rPr>
          <w:rFonts w:ascii="Arial" w:hAnsi="Arial" w:cs="Arial"/>
          <w:sz w:val="24"/>
          <w:szCs w:val="24"/>
          <w:lang w:val="bs-Latn-BA"/>
        </w:rPr>
        <w:t>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korisnika </w:t>
      </w:r>
      <w:r w:rsidR="0093001C">
        <w:rPr>
          <w:rFonts w:ascii="Arial" w:hAnsi="Arial" w:cs="Arial"/>
          <w:sz w:val="24"/>
          <w:szCs w:val="24"/>
          <w:lang w:val="bs-Latn-BA"/>
        </w:rPr>
        <w:t xml:space="preserve">prava na mjesečni novčani dodatak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postupak kontrole okončan nalogom za izdavanje uvjerenja na Obrascu FMB </w:t>
      </w:r>
      <w:r w:rsidR="00767F51">
        <w:rPr>
          <w:rFonts w:ascii="Arial" w:hAnsi="Arial" w:cs="Arial"/>
          <w:sz w:val="24"/>
          <w:szCs w:val="24"/>
          <w:lang w:val="bs-Latn-BA"/>
        </w:rPr>
        <w:t>1</w:t>
      </w:r>
      <w:r w:rsidR="004E0487">
        <w:rPr>
          <w:rFonts w:ascii="Arial" w:hAnsi="Arial" w:cs="Arial"/>
          <w:sz w:val="24"/>
          <w:szCs w:val="24"/>
          <w:lang w:val="bs-Latn-BA"/>
        </w:rPr>
        <w:t>.</w:t>
      </w:r>
    </w:p>
    <w:p w:rsidR="00D27257" w:rsidRPr="00C6758C" w:rsidRDefault="00D27257" w:rsidP="00D2725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F65" w:rsidRDefault="00D27257" w:rsidP="00D2725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Analizirajući ukupan broj predmeta u kojima su revizorski timovi postupak kontrole okončali nalog</w:t>
      </w:r>
      <w:r w:rsidR="005B2447">
        <w:rPr>
          <w:rFonts w:ascii="Arial" w:hAnsi="Arial" w:cs="Arial"/>
          <w:sz w:val="24"/>
          <w:szCs w:val="24"/>
        </w:rPr>
        <w:t>om za izdavanje uvjerenja</w:t>
      </w:r>
      <w:r w:rsidR="00B805FF">
        <w:rPr>
          <w:rFonts w:ascii="Arial" w:hAnsi="Arial" w:cs="Arial"/>
          <w:sz w:val="24"/>
          <w:szCs w:val="24"/>
        </w:rPr>
        <w:t>,</w:t>
      </w:r>
      <w:r w:rsidRPr="00C6758C">
        <w:rPr>
          <w:rFonts w:ascii="Arial" w:hAnsi="Arial" w:cs="Arial"/>
          <w:sz w:val="24"/>
          <w:szCs w:val="24"/>
        </w:rPr>
        <w:t xml:space="preserve"> broj  timova</w:t>
      </w:r>
      <w:r w:rsidR="00DC10FB">
        <w:rPr>
          <w:rFonts w:ascii="Arial" w:hAnsi="Arial" w:cs="Arial"/>
          <w:sz w:val="24"/>
          <w:szCs w:val="24"/>
        </w:rPr>
        <w:t xml:space="preserve"> </w:t>
      </w:r>
      <w:r w:rsidR="00B805FF">
        <w:rPr>
          <w:rFonts w:ascii="Arial" w:hAnsi="Arial" w:cs="Arial"/>
          <w:sz w:val="24"/>
          <w:szCs w:val="24"/>
        </w:rPr>
        <w:t xml:space="preserve">koji je </w:t>
      </w:r>
      <w:r w:rsidRPr="00C6758C">
        <w:rPr>
          <w:rFonts w:ascii="Arial" w:hAnsi="Arial" w:cs="Arial"/>
          <w:sz w:val="24"/>
          <w:szCs w:val="24"/>
        </w:rPr>
        <w:t xml:space="preserve">vršio kontrolu </w:t>
      </w:r>
      <w:r w:rsidR="00B805FF">
        <w:rPr>
          <w:rFonts w:ascii="Arial" w:hAnsi="Arial" w:cs="Arial"/>
          <w:sz w:val="24"/>
          <w:szCs w:val="24"/>
        </w:rPr>
        <w:t xml:space="preserve">i činjenicu da u mjesecu </w:t>
      </w:r>
      <w:r w:rsidR="00DC10FB">
        <w:rPr>
          <w:rFonts w:ascii="Arial" w:hAnsi="Arial" w:cs="Arial"/>
          <w:sz w:val="24"/>
          <w:szCs w:val="24"/>
        </w:rPr>
        <w:t>avgustu</w:t>
      </w:r>
      <w:r w:rsidR="00B805FF">
        <w:rPr>
          <w:rFonts w:ascii="Arial" w:hAnsi="Arial" w:cs="Arial"/>
          <w:sz w:val="24"/>
          <w:szCs w:val="24"/>
        </w:rPr>
        <w:t xml:space="preserve"> </w:t>
      </w:r>
      <w:r w:rsidR="005B2447">
        <w:rPr>
          <w:rFonts w:ascii="Arial" w:hAnsi="Arial" w:cs="Arial"/>
          <w:sz w:val="24"/>
          <w:szCs w:val="24"/>
        </w:rPr>
        <w:t xml:space="preserve">timovi </w:t>
      </w:r>
      <w:r w:rsidR="00B805FF">
        <w:rPr>
          <w:rFonts w:ascii="Arial" w:hAnsi="Arial" w:cs="Arial"/>
          <w:sz w:val="24"/>
          <w:szCs w:val="24"/>
        </w:rPr>
        <w:t xml:space="preserve">nisu radili </w:t>
      </w:r>
      <w:r w:rsidRPr="00C6758C">
        <w:rPr>
          <w:rFonts w:ascii="Arial" w:hAnsi="Arial" w:cs="Arial"/>
          <w:sz w:val="24"/>
          <w:szCs w:val="24"/>
        </w:rPr>
        <w:t>dolazi se do prosječnog mjesečnog učinka</w:t>
      </w:r>
      <w:r w:rsidR="00DC10FB">
        <w:rPr>
          <w:rFonts w:ascii="Arial" w:hAnsi="Arial" w:cs="Arial"/>
          <w:sz w:val="24"/>
          <w:szCs w:val="24"/>
        </w:rPr>
        <w:t xml:space="preserve"> </w:t>
      </w:r>
      <w:r w:rsidR="000F4F65">
        <w:rPr>
          <w:rFonts w:ascii="Arial" w:hAnsi="Arial" w:cs="Arial"/>
          <w:sz w:val="24"/>
          <w:szCs w:val="24"/>
        </w:rPr>
        <w:t xml:space="preserve">od </w:t>
      </w:r>
      <w:r w:rsidR="00A63449">
        <w:rPr>
          <w:rFonts w:ascii="Arial" w:hAnsi="Arial" w:cs="Arial"/>
          <w:sz w:val="24"/>
          <w:szCs w:val="24"/>
        </w:rPr>
        <w:t>2</w:t>
      </w:r>
      <w:r w:rsidR="00DC10FB">
        <w:rPr>
          <w:rFonts w:ascii="Arial" w:hAnsi="Arial" w:cs="Arial"/>
          <w:sz w:val="24"/>
          <w:szCs w:val="24"/>
        </w:rPr>
        <w:t xml:space="preserve">11 </w:t>
      </w:r>
      <w:r w:rsidR="00467C21">
        <w:rPr>
          <w:rFonts w:ascii="Arial" w:hAnsi="Arial" w:cs="Arial"/>
          <w:sz w:val="24"/>
          <w:szCs w:val="24"/>
        </w:rPr>
        <w:t xml:space="preserve">predmeta </w:t>
      </w:r>
      <w:r w:rsidR="00A63449" w:rsidRPr="00C6758C">
        <w:rPr>
          <w:rFonts w:ascii="Arial" w:hAnsi="Arial" w:cs="Arial"/>
          <w:sz w:val="24"/>
          <w:szCs w:val="24"/>
        </w:rPr>
        <w:t>po revizorskom timu</w:t>
      </w:r>
      <w:r w:rsidR="008677DC">
        <w:rPr>
          <w:rFonts w:ascii="Arial" w:hAnsi="Arial" w:cs="Arial"/>
          <w:sz w:val="24"/>
          <w:szCs w:val="24"/>
        </w:rPr>
        <w:t xml:space="preserve"> u kojim je postupak kontrole okončan nalogom za izdavanje uvjerenja na jednom od propisanih obrazaca</w:t>
      </w:r>
      <w:r w:rsidR="00A63449">
        <w:rPr>
          <w:rFonts w:ascii="Arial" w:hAnsi="Arial" w:cs="Arial"/>
          <w:sz w:val="24"/>
          <w:szCs w:val="24"/>
        </w:rPr>
        <w:t xml:space="preserve">. </w:t>
      </w:r>
    </w:p>
    <w:p w:rsidR="00393D60" w:rsidRPr="00C6758C" w:rsidRDefault="00393D60" w:rsidP="00393D60">
      <w:pPr>
        <w:pStyle w:val="ListParagraph"/>
        <w:tabs>
          <w:tab w:val="left" w:pos="9147"/>
        </w:tabs>
        <w:jc w:val="both"/>
        <w:rPr>
          <w:rFonts w:ascii="Arial" w:hAnsi="Arial" w:cs="Arial"/>
          <w:szCs w:val="24"/>
        </w:rPr>
      </w:pPr>
    </w:p>
    <w:p w:rsidR="00D0483E" w:rsidRDefault="00D0483E" w:rsidP="005F26C2">
      <w:pPr>
        <w:jc w:val="both"/>
        <w:rPr>
          <w:rFonts w:ascii="Arial" w:hAnsi="Arial" w:cs="Arial"/>
          <w:b/>
          <w:sz w:val="24"/>
          <w:szCs w:val="24"/>
        </w:rPr>
      </w:pPr>
    </w:p>
    <w:p w:rsidR="00D0483E" w:rsidRDefault="00D0483E" w:rsidP="005F26C2">
      <w:pPr>
        <w:jc w:val="both"/>
        <w:rPr>
          <w:rFonts w:ascii="Arial" w:hAnsi="Arial" w:cs="Arial"/>
          <w:b/>
          <w:sz w:val="24"/>
          <w:szCs w:val="24"/>
        </w:rPr>
      </w:pPr>
    </w:p>
    <w:p w:rsidR="00D0483E" w:rsidRDefault="00D0483E" w:rsidP="005F26C2">
      <w:pPr>
        <w:jc w:val="both"/>
        <w:rPr>
          <w:rFonts w:ascii="Arial" w:hAnsi="Arial" w:cs="Arial"/>
          <w:b/>
          <w:sz w:val="24"/>
          <w:szCs w:val="24"/>
        </w:rPr>
      </w:pPr>
    </w:p>
    <w:p w:rsidR="00D0483E" w:rsidRDefault="00D0483E" w:rsidP="005F26C2">
      <w:pPr>
        <w:jc w:val="both"/>
        <w:rPr>
          <w:rFonts w:ascii="Arial" w:hAnsi="Arial" w:cs="Arial"/>
          <w:b/>
          <w:sz w:val="24"/>
          <w:szCs w:val="24"/>
        </w:rPr>
      </w:pPr>
    </w:p>
    <w:p w:rsidR="00D0483E" w:rsidRDefault="00D0483E" w:rsidP="005F26C2">
      <w:pPr>
        <w:jc w:val="both"/>
        <w:rPr>
          <w:rFonts w:ascii="Arial" w:hAnsi="Arial" w:cs="Arial"/>
          <w:b/>
          <w:sz w:val="24"/>
          <w:szCs w:val="24"/>
        </w:rPr>
      </w:pPr>
    </w:p>
    <w:p w:rsidR="00D0483E" w:rsidRDefault="00D0483E" w:rsidP="005F26C2">
      <w:pPr>
        <w:jc w:val="both"/>
        <w:rPr>
          <w:rFonts w:ascii="Arial" w:hAnsi="Arial" w:cs="Arial"/>
          <w:b/>
          <w:sz w:val="24"/>
          <w:szCs w:val="24"/>
        </w:rPr>
      </w:pPr>
    </w:p>
    <w:p w:rsidR="00393D60" w:rsidRPr="00C6758C" w:rsidRDefault="00393D60" w:rsidP="005F26C2">
      <w:pPr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t xml:space="preserve">Tabelarni prikaz </w:t>
      </w:r>
      <w:proofErr w:type="gramStart"/>
      <w:r w:rsidRPr="00C6758C">
        <w:rPr>
          <w:rFonts w:ascii="Arial" w:hAnsi="Arial" w:cs="Arial"/>
          <w:b/>
          <w:sz w:val="24"/>
          <w:szCs w:val="24"/>
        </w:rPr>
        <w:t>sa</w:t>
      </w:r>
      <w:proofErr w:type="gramEnd"/>
      <w:r w:rsidRPr="00C6758C">
        <w:rPr>
          <w:rFonts w:ascii="Arial" w:hAnsi="Arial" w:cs="Arial"/>
          <w:b/>
          <w:sz w:val="24"/>
          <w:szCs w:val="24"/>
        </w:rPr>
        <w:t xml:space="preserve"> brojčanim pokazateljima dostavljenih zapisnika revizorskih timova</w:t>
      </w:r>
      <w:r w:rsidR="00BC2730">
        <w:rPr>
          <w:rFonts w:ascii="Arial" w:hAnsi="Arial" w:cs="Arial"/>
          <w:b/>
          <w:sz w:val="24"/>
          <w:szCs w:val="24"/>
        </w:rPr>
        <w:t xml:space="preserve"> </w:t>
      </w:r>
      <w:r w:rsidR="00AE4376" w:rsidRPr="00C6758C">
        <w:rPr>
          <w:rFonts w:ascii="Arial" w:hAnsi="Arial" w:cs="Arial"/>
          <w:b/>
          <w:sz w:val="24"/>
          <w:szCs w:val="24"/>
        </w:rPr>
        <w:t>Grupi za administrativno-tehničku podršku reviziji</w:t>
      </w:r>
      <w:r w:rsidRPr="00C6758C">
        <w:rPr>
          <w:rFonts w:ascii="Arial" w:hAnsi="Arial" w:cs="Arial"/>
          <w:b/>
          <w:sz w:val="24"/>
          <w:szCs w:val="24"/>
        </w:rPr>
        <w:t xml:space="preserve">. </w:t>
      </w:r>
    </w:p>
    <w:p w:rsidR="005F26C2" w:rsidRPr="005F26C2" w:rsidRDefault="005F26C2" w:rsidP="005F26C2">
      <w:pPr>
        <w:jc w:val="both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8"/>
        <w:gridCol w:w="761"/>
        <w:gridCol w:w="761"/>
        <w:gridCol w:w="691"/>
        <w:gridCol w:w="943"/>
        <w:gridCol w:w="1036"/>
        <w:gridCol w:w="933"/>
        <w:gridCol w:w="756"/>
        <w:gridCol w:w="1028"/>
        <w:gridCol w:w="1213"/>
        <w:gridCol w:w="1022"/>
      </w:tblGrid>
      <w:tr w:rsidR="00AE4376" w:rsidTr="00EA4F56">
        <w:trPr>
          <w:trHeight w:val="465"/>
          <w:jc w:val="center"/>
        </w:trPr>
        <w:tc>
          <w:tcPr>
            <w:tcW w:w="938" w:type="dxa"/>
            <w:vMerge w:val="restart"/>
            <w:vAlign w:val="center"/>
          </w:tcPr>
          <w:p w:rsidR="00AE4376" w:rsidRPr="00436302" w:rsidRDefault="00BD3CB1" w:rsidP="00B9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AE4376" w:rsidRPr="00436302">
              <w:rPr>
                <w:b/>
                <w:sz w:val="20"/>
                <w:szCs w:val="20"/>
              </w:rPr>
              <w:t>im</w:t>
            </w:r>
          </w:p>
        </w:tc>
        <w:tc>
          <w:tcPr>
            <w:tcW w:w="761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FMB1</w:t>
            </w:r>
          </w:p>
        </w:tc>
        <w:tc>
          <w:tcPr>
            <w:tcW w:w="761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FMB2</w:t>
            </w:r>
          </w:p>
        </w:tc>
        <w:tc>
          <w:tcPr>
            <w:tcW w:w="691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MVI</w:t>
            </w:r>
          </w:p>
        </w:tc>
        <w:tc>
          <w:tcPr>
            <w:tcW w:w="943" w:type="dxa"/>
            <w:vMerge w:val="restart"/>
            <w:vAlign w:val="center"/>
          </w:tcPr>
          <w:p w:rsidR="00AE4376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Pr.</w:t>
            </w:r>
          </w:p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prava</w:t>
            </w:r>
          </w:p>
        </w:tc>
        <w:tc>
          <w:tcPr>
            <w:tcW w:w="1036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Ukupno završenih</w:t>
            </w:r>
          </w:p>
        </w:tc>
        <w:tc>
          <w:tcPr>
            <w:tcW w:w="2717" w:type="dxa"/>
            <w:gridSpan w:val="3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Nezavršeni predmeti</w:t>
            </w:r>
          </w:p>
        </w:tc>
        <w:tc>
          <w:tcPr>
            <w:tcW w:w="1213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Ukupno završenihi nezavršenih</w:t>
            </w:r>
          </w:p>
        </w:tc>
        <w:tc>
          <w:tcPr>
            <w:tcW w:w="1022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18"/>
                <w:szCs w:val="18"/>
              </w:rPr>
            </w:pPr>
            <w:r w:rsidRPr="00436302">
              <w:rPr>
                <w:b/>
                <w:sz w:val="18"/>
                <w:szCs w:val="18"/>
              </w:rPr>
              <w:t>Promjena naloga FMB2 u FMB1</w:t>
            </w:r>
          </w:p>
        </w:tc>
      </w:tr>
      <w:tr w:rsidR="00AE4376" w:rsidTr="00EA4F56">
        <w:trPr>
          <w:trHeight w:val="510"/>
          <w:jc w:val="center"/>
        </w:trPr>
        <w:tc>
          <w:tcPr>
            <w:tcW w:w="938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Dodatne provjere</w:t>
            </w:r>
          </w:p>
        </w:tc>
        <w:tc>
          <w:tcPr>
            <w:tcW w:w="756" w:type="dxa"/>
            <w:vAlign w:val="center"/>
          </w:tcPr>
          <w:p w:rsidR="00AE4376" w:rsidRPr="00436302" w:rsidRDefault="00AE4376" w:rsidP="007C0B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Ostal</w:t>
            </w:r>
            <w:r w:rsidR="007C0B7F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028" w:type="dxa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uvid pov.penz.</w:t>
            </w:r>
          </w:p>
        </w:tc>
        <w:tc>
          <w:tcPr>
            <w:tcW w:w="1213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1</w:t>
            </w:r>
          </w:p>
        </w:tc>
        <w:tc>
          <w:tcPr>
            <w:tcW w:w="761" w:type="dxa"/>
            <w:vAlign w:val="center"/>
          </w:tcPr>
          <w:p w:rsidR="00AE4376" w:rsidRDefault="00BC2730" w:rsidP="00A63449">
            <w:pPr>
              <w:jc w:val="center"/>
            </w:pPr>
            <w:r>
              <w:t>65</w:t>
            </w:r>
          </w:p>
        </w:tc>
        <w:tc>
          <w:tcPr>
            <w:tcW w:w="761" w:type="dxa"/>
            <w:vAlign w:val="center"/>
          </w:tcPr>
          <w:p w:rsidR="00AE4376" w:rsidRDefault="00AE4376" w:rsidP="00A63449">
            <w:pPr>
              <w:jc w:val="center"/>
            </w:pPr>
          </w:p>
        </w:tc>
        <w:tc>
          <w:tcPr>
            <w:tcW w:w="691" w:type="dxa"/>
          </w:tcPr>
          <w:p w:rsidR="00AE4376" w:rsidRDefault="00AE4376" w:rsidP="00A63449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376" w:rsidRDefault="00BC2730" w:rsidP="00A63449">
            <w:pPr>
              <w:jc w:val="center"/>
            </w:pPr>
            <w:r>
              <w:t>2</w:t>
            </w:r>
          </w:p>
        </w:tc>
        <w:tc>
          <w:tcPr>
            <w:tcW w:w="1036" w:type="dxa"/>
            <w:vAlign w:val="center"/>
          </w:tcPr>
          <w:p w:rsidR="00AE4376" w:rsidRDefault="00BC2730" w:rsidP="00A63449">
            <w:pPr>
              <w:jc w:val="center"/>
            </w:pPr>
            <w:r>
              <w:t>67</w:t>
            </w:r>
          </w:p>
        </w:tc>
        <w:tc>
          <w:tcPr>
            <w:tcW w:w="933" w:type="dxa"/>
            <w:vAlign w:val="center"/>
          </w:tcPr>
          <w:p w:rsidR="00AE4376" w:rsidRDefault="00197131" w:rsidP="00BC2730">
            <w:pPr>
              <w:jc w:val="center"/>
            </w:pPr>
            <w:r>
              <w:t>1</w:t>
            </w:r>
          </w:p>
        </w:tc>
        <w:tc>
          <w:tcPr>
            <w:tcW w:w="756" w:type="dxa"/>
            <w:vAlign w:val="center"/>
          </w:tcPr>
          <w:p w:rsidR="00AE4376" w:rsidRDefault="00BC2730" w:rsidP="00A63449">
            <w:pPr>
              <w:jc w:val="center"/>
            </w:pPr>
            <w:r>
              <w:t>163</w:t>
            </w:r>
          </w:p>
        </w:tc>
        <w:tc>
          <w:tcPr>
            <w:tcW w:w="1028" w:type="dxa"/>
          </w:tcPr>
          <w:p w:rsidR="00AE4376" w:rsidRDefault="00AE4376" w:rsidP="00A63449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BC2730" w:rsidP="00A63449">
            <w:pPr>
              <w:jc w:val="center"/>
            </w:pPr>
            <w:r>
              <w:t>231</w:t>
            </w:r>
          </w:p>
        </w:tc>
        <w:tc>
          <w:tcPr>
            <w:tcW w:w="1022" w:type="dxa"/>
          </w:tcPr>
          <w:p w:rsidR="00AE4376" w:rsidRDefault="00AE4376" w:rsidP="00B97BEC"/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2</w:t>
            </w:r>
          </w:p>
        </w:tc>
        <w:tc>
          <w:tcPr>
            <w:tcW w:w="761" w:type="dxa"/>
            <w:vAlign w:val="center"/>
          </w:tcPr>
          <w:p w:rsidR="00AE4376" w:rsidRDefault="00BC2730" w:rsidP="00A63449">
            <w:pPr>
              <w:jc w:val="center"/>
            </w:pPr>
            <w:r>
              <w:t>577</w:t>
            </w:r>
          </w:p>
        </w:tc>
        <w:tc>
          <w:tcPr>
            <w:tcW w:w="761" w:type="dxa"/>
            <w:vAlign w:val="center"/>
          </w:tcPr>
          <w:p w:rsidR="00AE4376" w:rsidRDefault="00BC2730" w:rsidP="00573A00">
            <w:pPr>
              <w:jc w:val="center"/>
            </w:pPr>
            <w:r>
              <w:t>6</w:t>
            </w:r>
          </w:p>
        </w:tc>
        <w:tc>
          <w:tcPr>
            <w:tcW w:w="691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376" w:rsidRDefault="00BC2730" w:rsidP="00BC2730">
            <w:pPr>
              <w:jc w:val="center"/>
            </w:pPr>
            <w:r>
              <w:t>16</w:t>
            </w:r>
          </w:p>
        </w:tc>
        <w:tc>
          <w:tcPr>
            <w:tcW w:w="1036" w:type="dxa"/>
            <w:vAlign w:val="center"/>
          </w:tcPr>
          <w:p w:rsidR="00AE4376" w:rsidRDefault="00BC2730" w:rsidP="00BC2730">
            <w:pPr>
              <w:jc w:val="center"/>
            </w:pPr>
            <w:r>
              <w:t>599</w:t>
            </w:r>
          </w:p>
        </w:tc>
        <w:tc>
          <w:tcPr>
            <w:tcW w:w="93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56" w:type="dxa"/>
            <w:vAlign w:val="center"/>
          </w:tcPr>
          <w:p w:rsidR="00AE4376" w:rsidRDefault="00BC2730" w:rsidP="001D64C0">
            <w:pPr>
              <w:jc w:val="center"/>
            </w:pPr>
            <w:r>
              <w:t>93</w:t>
            </w: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197131" w:rsidP="001D64C0">
            <w:pPr>
              <w:jc w:val="center"/>
            </w:pPr>
            <w:r>
              <w:t>6</w:t>
            </w:r>
            <w:r w:rsidR="00BC2730">
              <w:t>92</w:t>
            </w:r>
          </w:p>
        </w:tc>
        <w:tc>
          <w:tcPr>
            <w:tcW w:w="1022" w:type="dxa"/>
            <w:vAlign w:val="center"/>
          </w:tcPr>
          <w:p w:rsidR="00AE4376" w:rsidRDefault="00BC2730" w:rsidP="001D64C0">
            <w:pPr>
              <w:jc w:val="center"/>
            </w:pPr>
            <w:r>
              <w:t>5</w:t>
            </w: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3</w:t>
            </w:r>
          </w:p>
        </w:tc>
        <w:tc>
          <w:tcPr>
            <w:tcW w:w="761" w:type="dxa"/>
            <w:vAlign w:val="center"/>
          </w:tcPr>
          <w:p w:rsidR="00AE4376" w:rsidRDefault="00BC2730" w:rsidP="001D64C0">
            <w:pPr>
              <w:jc w:val="center"/>
            </w:pPr>
            <w:r>
              <w:t>451</w:t>
            </w: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691" w:type="dxa"/>
          </w:tcPr>
          <w:p w:rsidR="00AE4376" w:rsidRDefault="00AE4376" w:rsidP="00BC2730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36" w:type="dxa"/>
            <w:vAlign w:val="center"/>
          </w:tcPr>
          <w:p w:rsidR="00AE4376" w:rsidRDefault="00BC2730" w:rsidP="001D64C0">
            <w:pPr>
              <w:jc w:val="center"/>
            </w:pPr>
            <w:r>
              <w:t>451</w:t>
            </w:r>
          </w:p>
        </w:tc>
        <w:tc>
          <w:tcPr>
            <w:tcW w:w="93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56" w:type="dxa"/>
            <w:vAlign w:val="center"/>
          </w:tcPr>
          <w:p w:rsidR="00AE4376" w:rsidRDefault="00197131" w:rsidP="001D64C0">
            <w:pPr>
              <w:jc w:val="center"/>
            </w:pPr>
            <w:r>
              <w:t>2</w:t>
            </w:r>
            <w:r w:rsidR="00BC2730">
              <w:t>4</w:t>
            </w: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BC2730" w:rsidP="001D64C0">
            <w:pPr>
              <w:jc w:val="center"/>
            </w:pPr>
            <w:r>
              <w:t>475</w:t>
            </w:r>
          </w:p>
        </w:tc>
        <w:tc>
          <w:tcPr>
            <w:tcW w:w="1022" w:type="dxa"/>
          </w:tcPr>
          <w:p w:rsidR="00AE4376" w:rsidRDefault="00AE4376" w:rsidP="00B97BEC"/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4</w:t>
            </w:r>
          </w:p>
        </w:tc>
        <w:tc>
          <w:tcPr>
            <w:tcW w:w="761" w:type="dxa"/>
            <w:vAlign w:val="center"/>
          </w:tcPr>
          <w:p w:rsidR="00AE4376" w:rsidRDefault="00BC2730" w:rsidP="001D64C0">
            <w:pPr>
              <w:jc w:val="center"/>
            </w:pPr>
            <w:r>
              <w:t>339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691" w:type="dxa"/>
          </w:tcPr>
          <w:p w:rsidR="00AE4376" w:rsidRDefault="00AE4376" w:rsidP="00B97BEC"/>
        </w:tc>
        <w:tc>
          <w:tcPr>
            <w:tcW w:w="943" w:type="dxa"/>
            <w:vAlign w:val="center"/>
          </w:tcPr>
          <w:p w:rsidR="00AE4376" w:rsidRDefault="00BC2730" w:rsidP="00BC2730">
            <w:pPr>
              <w:jc w:val="center"/>
            </w:pPr>
            <w:r>
              <w:t>16</w:t>
            </w:r>
          </w:p>
        </w:tc>
        <w:tc>
          <w:tcPr>
            <w:tcW w:w="1036" w:type="dxa"/>
            <w:vAlign w:val="center"/>
          </w:tcPr>
          <w:p w:rsidR="00AE4376" w:rsidRDefault="00BC2730" w:rsidP="001D64C0">
            <w:pPr>
              <w:jc w:val="center"/>
            </w:pPr>
            <w:r>
              <w:t>355</w:t>
            </w:r>
          </w:p>
        </w:tc>
        <w:tc>
          <w:tcPr>
            <w:tcW w:w="933" w:type="dxa"/>
            <w:vAlign w:val="center"/>
          </w:tcPr>
          <w:p w:rsidR="00AE4376" w:rsidRDefault="00BC2730" w:rsidP="001D64C0">
            <w:pPr>
              <w:jc w:val="center"/>
            </w:pPr>
            <w:r>
              <w:t>1</w:t>
            </w:r>
          </w:p>
        </w:tc>
        <w:tc>
          <w:tcPr>
            <w:tcW w:w="756" w:type="dxa"/>
            <w:vAlign w:val="center"/>
          </w:tcPr>
          <w:p w:rsidR="00AE4376" w:rsidRDefault="00BC2730" w:rsidP="001D64C0">
            <w:pPr>
              <w:jc w:val="center"/>
            </w:pPr>
            <w:r>
              <w:t>29</w:t>
            </w: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BC2730" w:rsidP="001D64C0">
            <w:pPr>
              <w:jc w:val="center"/>
            </w:pPr>
            <w:r>
              <w:t>385</w:t>
            </w:r>
          </w:p>
        </w:tc>
        <w:tc>
          <w:tcPr>
            <w:tcW w:w="1022" w:type="dxa"/>
          </w:tcPr>
          <w:p w:rsidR="00AE4376" w:rsidRDefault="00AE4376" w:rsidP="00B97BEC"/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5</w:t>
            </w:r>
          </w:p>
        </w:tc>
        <w:tc>
          <w:tcPr>
            <w:tcW w:w="761" w:type="dxa"/>
            <w:vAlign w:val="center"/>
          </w:tcPr>
          <w:p w:rsidR="00AE4376" w:rsidRDefault="00BC2730" w:rsidP="001D64C0">
            <w:pPr>
              <w:jc w:val="center"/>
            </w:pPr>
            <w:r>
              <w:t>428</w:t>
            </w: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691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376" w:rsidRDefault="00BC2730" w:rsidP="001D64C0">
            <w:pPr>
              <w:jc w:val="center"/>
            </w:pPr>
            <w:r>
              <w:t>1</w:t>
            </w:r>
          </w:p>
        </w:tc>
        <w:tc>
          <w:tcPr>
            <w:tcW w:w="1036" w:type="dxa"/>
            <w:vAlign w:val="center"/>
          </w:tcPr>
          <w:p w:rsidR="00AE4376" w:rsidRDefault="00BC2730" w:rsidP="001D64C0">
            <w:pPr>
              <w:jc w:val="center"/>
            </w:pPr>
            <w:r>
              <w:t>429</w:t>
            </w:r>
          </w:p>
        </w:tc>
        <w:tc>
          <w:tcPr>
            <w:tcW w:w="93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56" w:type="dxa"/>
            <w:vAlign w:val="center"/>
          </w:tcPr>
          <w:p w:rsidR="00AE4376" w:rsidRDefault="00BC2730" w:rsidP="001D64C0">
            <w:pPr>
              <w:jc w:val="center"/>
            </w:pPr>
            <w:r>
              <w:t>115</w:t>
            </w: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BC2730" w:rsidP="001D64C0">
            <w:pPr>
              <w:jc w:val="center"/>
            </w:pPr>
            <w:r>
              <w:t>544</w:t>
            </w:r>
          </w:p>
        </w:tc>
        <w:tc>
          <w:tcPr>
            <w:tcW w:w="1022" w:type="dxa"/>
            <w:vAlign w:val="center"/>
          </w:tcPr>
          <w:p w:rsidR="00AE4376" w:rsidRDefault="00197131" w:rsidP="00BC2730">
            <w:pPr>
              <w:jc w:val="center"/>
            </w:pPr>
            <w:r>
              <w:t>3</w:t>
            </w:r>
            <w:r w:rsidR="00BC2730">
              <w:t>4</w:t>
            </w: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6</w:t>
            </w: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691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36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93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56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22" w:type="dxa"/>
            <w:vAlign w:val="center"/>
          </w:tcPr>
          <w:p w:rsidR="00AE4376" w:rsidRDefault="00AE4376" w:rsidP="00B97BEC">
            <w:pPr>
              <w:jc w:val="right"/>
            </w:pP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7</w:t>
            </w:r>
          </w:p>
        </w:tc>
        <w:tc>
          <w:tcPr>
            <w:tcW w:w="761" w:type="dxa"/>
            <w:vAlign w:val="center"/>
          </w:tcPr>
          <w:p w:rsidR="00AE4376" w:rsidRDefault="00BC2730" w:rsidP="001D64C0">
            <w:pPr>
              <w:jc w:val="center"/>
            </w:pPr>
            <w:r>
              <w:t>259</w:t>
            </w: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691" w:type="dxa"/>
          </w:tcPr>
          <w:p w:rsidR="00AE4376" w:rsidRDefault="00BC2730" w:rsidP="001D64C0">
            <w:pPr>
              <w:jc w:val="center"/>
            </w:pPr>
            <w:r>
              <w:t>1</w:t>
            </w:r>
          </w:p>
        </w:tc>
        <w:tc>
          <w:tcPr>
            <w:tcW w:w="943" w:type="dxa"/>
            <w:vAlign w:val="center"/>
          </w:tcPr>
          <w:p w:rsidR="00AE4376" w:rsidRDefault="00BC2730" w:rsidP="001D64C0">
            <w:pPr>
              <w:jc w:val="center"/>
            </w:pPr>
            <w:r>
              <w:t>7</w:t>
            </w:r>
          </w:p>
        </w:tc>
        <w:tc>
          <w:tcPr>
            <w:tcW w:w="1036" w:type="dxa"/>
            <w:vAlign w:val="center"/>
          </w:tcPr>
          <w:p w:rsidR="00AE4376" w:rsidRDefault="00BC2730" w:rsidP="001D64C0">
            <w:pPr>
              <w:jc w:val="center"/>
            </w:pPr>
            <w:r>
              <w:t>267</w:t>
            </w:r>
          </w:p>
        </w:tc>
        <w:tc>
          <w:tcPr>
            <w:tcW w:w="933" w:type="dxa"/>
          </w:tcPr>
          <w:p w:rsidR="00AE4376" w:rsidRDefault="00197131" w:rsidP="001D64C0">
            <w:pPr>
              <w:jc w:val="center"/>
            </w:pPr>
            <w:r>
              <w:t>2</w:t>
            </w:r>
          </w:p>
        </w:tc>
        <w:tc>
          <w:tcPr>
            <w:tcW w:w="756" w:type="dxa"/>
            <w:vAlign w:val="center"/>
          </w:tcPr>
          <w:p w:rsidR="00AE4376" w:rsidRDefault="00BC2730" w:rsidP="00197131">
            <w:pPr>
              <w:jc w:val="center"/>
            </w:pPr>
            <w:r>
              <w:t>179</w:t>
            </w: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BC2730" w:rsidP="001D64C0">
            <w:pPr>
              <w:jc w:val="center"/>
            </w:pPr>
            <w:r>
              <w:t>448</w:t>
            </w:r>
          </w:p>
        </w:tc>
        <w:tc>
          <w:tcPr>
            <w:tcW w:w="1022" w:type="dxa"/>
            <w:vAlign w:val="center"/>
          </w:tcPr>
          <w:p w:rsidR="00AE4376" w:rsidRDefault="00AE4376" w:rsidP="00B97BEC">
            <w:pPr>
              <w:jc w:val="right"/>
            </w:pP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Pr="00896DCE" w:rsidRDefault="00896DCE" w:rsidP="00B97BEC">
            <w:r w:rsidRPr="00896DCE">
              <w:t>TIM</w:t>
            </w:r>
            <w:r>
              <w:t xml:space="preserve"> 8</w:t>
            </w:r>
          </w:p>
        </w:tc>
        <w:tc>
          <w:tcPr>
            <w:tcW w:w="761" w:type="dxa"/>
            <w:vAlign w:val="center"/>
          </w:tcPr>
          <w:p w:rsidR="00AE4376" w:rsidRPr="00896DCE" w:rsidRDefault="00BC2730" w:rsidP="001D64C0">
            <w:pPr>
              <w:jc w:val="center"/>
            </w:pPr>
            <w:r>
              <w:t>315</w:t>
            </w:r>
          </w:p>
        </w:tc>
        <w:tc>
          <w:tcPr>
            <w:tcW w:w="761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691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943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1036" w:type="dxa"/>
            <w:vAlign w:val="center"/>
          </w:tcPr>
          <w:p w:rsidR="00AE4376" w:rsidRPr="00896DCE" w:rsidRDefault="00BC2730" w:rsidP="001D64C0">
            <w:pPr>
              <w:jc w:val="center"/>
            </w:pPr>
            <w:r>
              <w:t>315</w:t>
            </w:r>
          </w:p>
        </w:tc>
        <w:tc>
          <w:tcPr>
            <w:tcW w:w="933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AE4376" w:rsidRPr="001D64C0" w:rsidRDefault="00BC2730" w:rsidP="001D64C0">
            <w:pPr>
              <w:jc w:val="center"/>
            </w:pPr>
            <w:r>
              <w:t>165</w:t>
            </w:r>
          </w:p>
        </w:tc>
        <w:tc>
          <w:tcPr>
            <w:tcW w:w="1028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AE4376" w:rsidRPr="00896DCE" w:rsidRDefault="00BC2730" w:rsidP="001D64C0">
            <w:pPr>
              <w:jc w:val="center"/>
            </w:pPr>
            <w:r>
              <w:t>480</w:t>
            </w:r>
          </w:p>
        </w:tc>
        <w:tc>
          <w:tcPr>
            <w:tcW w:w="1022" w:type="dxa"/>
            <w:vAlign w:val="center"/>
          </w:tcPr>
          <w:p w:rsidR="00AE4376" w:rsidRPr="00896DCE" w:rsidRDefault="00AE4376" w:rsidP="00B97BEC">
            <w:pPr>
              <w:jc w:val="right"/>
            </w:pPr>
          </w:p>
        </w:tc>
      </w:tr>
      <w:tr w:rsidR="00896DCE" w:rsidTr="00EA4F56">
        <w:trPr>
          <w:jc w:val="center"/>
        </w:trPr>
        <w:tc>
          <w:tcPr>
            <w:tcW w:w="938" w:type="dxa"/>
          </w:tcPr>
          <w:p w:rsidR="00896DCE" w:rsidRPr="00896DCE" w:rsidRDefault="00896DCE" w:rsidP="00B97BEC">
            <w:r w:rsidRPr="00896DCE">
              <w:t>TIM 9</w:t>
            </w:r>
          </w:p>
        </w:tc>
        <w:tc>
          <w:tcPr>
            <w:tcW w:w="761" w:type="dxa"/>
            <w:vAlign w:val="center"/>
          </w:tcPr>
          <w:p w:rsidR="00896DCE" w:rsidRPr="00896DCE" w:rsidRDefault="00896DCE" w:rsidP="001D64C0">
            <w:pPr>
              <w:jc w:val="center"/>
            </w:pPr>
          </w:p>
        </w:tc>
        <w:tc>
          <w:tcPr>
            <w:tcW w:w="761" w:type="dxa"/>
            <w:vAlign w:val="center"/>
          </w:tcPr>
          <w:p w:rsidR="00896DCE" w:rsidRPr="00436302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691" w:type="dxa"/>
            <w:vAlign w:val="center"/>
          </w:tcPr>
          <w:p w:rsidR="00896DCE" w:rsidRPr="001D64C0" w:rsidRDefault="00896DCE" w:rsidP="001D64C0">
            <w:pPr>
              <w:jc w:val="center"/>
            </w:pPr>
          </w:p>
        </w:tc>
        <w:tc>
          <w:tcPr>
            <w:tcW w:w="943" w:type="dxa"/>
            <w:vAlign w:val="center"/>
          </w:tcPr>
          <w:p w:rsidR="00896DCE" w:rsidRPr="00896DCE" w:rsidRDefault="00896DCE" w:rsidP="001D64C0">
            <w:pPr>
              <w:jc w:val="center"/>
            </w:pPr>
          </w:p>
        </w:tc>
        <w:tc>
          <w:tcPr>
            <w:tcW w:w="1036" w:type="dxa"/>
            <w:vAlign w:val="center"/>
          </w:tcPr>
          <w:p w:rsidR="00896DCE" w:rsidRPr="00896DCE" w:rsidRDefault="00896DCE" w:rsidP="001D64C0">
            <w:pPr>
              <w:jc w:val="center"/>
            </w:pPr>
          </w:p>
        </w:tc>
        <w:tc>
          <w:tcPr>
            <w:tcW w:w="933" w:type="dxa"/>
            <w:vAlign w:val="center"/>
          </w:tcPr>
          <w:p w:rsidR="00896DCE" w:rsidRPr="00573A00" w:rsidRDefault="00896DCE" w:rsidP="001D64C0">
            <w:pPr>
              <w:jc w:val="center"/>
            </w:pPr>
          </w:p>
        </w:tc>
        <w:tc>
          <w:tcPr>
            <w:tcW w:w="756" w:type="dxa"/>
            <w:vAlign w:val="center"/>
          </w:tcPr>
          <w:p w:rsidR="00896DCE" w:rsidRPr="001D64C0" w:rsidRDefault="00896DCE" w:rsidP="00197131">
            <w:pPr>
              <w:jc w:val="center"/>
            </w:pPr>
          </w:p>
        </w:tc>
        <w:tc>
          <w:tcPr>
            <w:tcW w:w="1028" w:type="dxa"/>
            <w:vAlign w:val="center"/>
          </w:tcPr>
          <w:p w:rsidR="00896DCE" w:rsidRPr="00436302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6DCE" w:rsidRPr="00896DCE" w:rsidRDefault="00896DCE" w:rsidP="001D64C0">
            <w:pPr>
              <w:jc w:val="center"/>
            </w:pPr>
          </w:p>
        </w:tc>
        <w:tc>
          <w:tcPr>
            <w:tcW w:w="1022" w:type="dxa"/>
            <w:vAlign w:val="center"/>
          </w:tcPr>
          <w:p w:rsidR="00896DCE" w:rsidRDefault="00896DCE" w:rsidP="00B97BEC">
            <w:pPr>
              <w:jc w:val="right"/>
              <w:rPr>
                <w:b/>
              </w:rPr>
            </w:pPr>
          </w:p>
        </w:tc>
      </w:tr>
      <w:tr w:rsidR="00896DCE" w:rsidTr="00EA4F56">
        <w:trPr>
          <w:jc w:val="center"/>
        </w:trPr>
        <w:tc>
          <w:tcPr>
            <w:tcW w:w="938" w:type="dxa"/>
          </w:tcPr>
          <w:p w:rsidR="00896DCE" w:rsidRPr="00896DCE" w:rsidRDefault="00896DCE" w:rsidP="00B97BEC">
            <w:r>
              <w:t>TIM 10</w:t>
            </w:r>
          </w:p>
        </w:tc>
        <w:tc>
          <w:tcPr>
            <w:tcW w:w="761" w:type="dxa"/>
            <w:vAlign w:val="center"/>
          </w:tcPr>
          <w:p w:rsidR="00896DCE" w:rsidRPr="00C87AF8" w:rsidRDefault="00BC2730" w:rsidP="001D64C0">
            <w:pPr>
              <w:jc w:val="center"/>
            </w:pPr>
            <w:r>
              <w:t>354</w:t>
            </w:r>
          </w:p>
        </w:tc>
        <w:tc>
          <w:tcPr>
            <w:tcW w:w="761" w:type="dxa"/>
            <w:vAlign w:val="center"/>
          </w:tcPr>
          <w:p w:rsidR="00896DCE" w:rsidRPr="00436302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691" w:type="dxa"/>
            <w:vAlign w:val="center"/>
          </w:tcPr>
          <w:p w:rsidR="00896DCE" w:rsidRPr="001D64C0" w:rsidRDefault="00896DCE" w:rsidP="001D64C0">
            <w:pPr>
              <w:jc w:val="center"/>
            </w:pPr>
          </w:p>
        </w:tc>
        <w:tc>
          <w:tcPr>
            <w:tcW w:w="943" w:type="dxa"/>
            <w:vAlign w:val="center"/>
          </w:tcPr>
          <w:p w:rsidR="00896DCE" w:rsidRPr="001D64C0" w:rsidRDefault="00BC2730" w:rsidP="001D64C0">
            <w:pPr>
              <w:jc w:val="center"/>
            </w:pPr>
            <w:r>
              <w:t>1</w:t>
            </w:r>
          </w:p>
        </w:tc>
        <w:tc>
          <w:tcPr>
            <w:tcW w:w="1036" w:type="dxa"/>
            <w:vAlign w:val="center"/>
          </w:tcPr>
          <w:p w:rsidR="00896DCE" w:rsidRPr="00C87AF8" w:rsidRDefault="00BC2730" w:rsidP="001D64C0">
            <w:pPr>
              <w:jc w:val="center"/>
            </w:pPr>
            <w:r>
              <w:t>355</w:t>
            </w:r>
          </w:p>
        </w:tc>
        <w:tc>
          <w:tcPr>
            <w:tcW w:w="933" w:type="dxa"/>
            <w:vAlign w:val="center"/>
          </w:tcPr>
          <w:p w:rsidR="00896DCE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896DCE" w:rsidRPr="001D64C0" w:rsidRDefault="00BC2730" w:rsidP="001D64C0">
            <w:pPr>
              <w:jc w:val="center"/>
            </w:pPr>
            <w:r>
              <w:t>166</w:t>
            </w:r>
          </w:p>
        </w:tc>
        <w:tc>
          <w:tcPr>
            <w:tcW w:w="1028" w:type="dxa"/>
            <w:vAlign w:val="center"/>
          </w:tcPr>
          <w:p w:rsidR="00896DCE" w:rsidRPr="001D64C0" w:rsidRDefault="00896DCE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896DCE" w:rsidRPr="00C87AF8" w:rsidRDefault="00BC2730" w:rsidP="001D64C0">
            <w:pPr>
              <w:jc w:val="center"/>
            </w:pPr>
            <w:r>
              <w:t>521</w:t>
            </w:r>
          </w:p>
        </w:tc>
        <w:tc>
          <w:tcPr>
            <w:tcW w:w="1022" w:type="dxa"/>
            <w:vAlign w:val="center"/>
          </w:tcPr>
          <w:p w:rsidR="00896DCE" w:rsidRDefault="00896DCE" w:rsidP="00B97BEC">
            <w:pPr>
              <w:jc w:val="right"/>
              <w:rPr>
                <w:b/>
              </w:rPr>
            </w:pPr>
          </w:p>
        </w:tc>
      </w:tr>
      <w:tr w:rsidR="00896DCE" w:rsidTr="00EA4F56">
        <w:trPr>
          <w:jc w:val="center"/>
        </w:trPr>
        <w:tc>
          <w:tcPr>
            <w:tcW w:w="938" w:type="dxa"/>
          </w:tcPr>
          <w:p w:rsidR="00896DCE" w:rsidRDefault="00896DCE" w:rsidP="00B97BEC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761" w:type="dxa"/>
            <w:vAlign w:val="center"/>
          </w:tcPr>
          <w:p w:rsidR="00896DCE" w:rsidRPr="001D64C0" w:rsidRDefault="00BC2730" w:rsidP="00BC2730">
            <w:pPr>
              <w:jc w:val="center"/>
              <w:rPr>
                <w:b/>
              </w:rPr>
            </w:pPr>
            <w:r>
              <w:rPr>
                <w:b/>
              </w:rPr>
              <w:t>2788</w:t>
            </w:r>
          </w:p>
        </w:tc>
        <w:tc>
          <w:tcPr>
            <w:tcW w:w="761" w:type="dxa"/>
            <w:vAlign w:val="center"/>
          </w:tcPr>
          <w:p w:rsidR="00896DCE" w:rsidRPr="001D64C0" w:rsidRDefault="00BC2730" w:rsidP="001D64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1" w:type="dxa"/>
            <w:vAlign w:val="center"/>
          </w:tcPr>
          <w:p w:rsidR="00896DCE" w:rsidRPr="001D64C0" w:rsidRDefault="00BC2730" w:rsidP="00BC27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3" w:type="dxa"/>
            <w:vAlign w:val="center"/>
          </w:tcPr>
          <w:p w:rsidR="00896DCE" w:rsidRPr="001D64C0" w:rsidRDefault="00BC2730" w:rsidP="00BC2730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036" w:type="dxa"/>
            <w:vAlign w:val="center"/>
          </w:tcPr>
          <w:p w:rsidR="00896DCE" w:rsidRPr="001D64C0" w:rsidRDefault="00BC2730" w:rsidP="001D64C0">
            <w:pPr>
              <w:jc w:val="center"/>
              <w:rPr>
                <w:b/>
              </w:rPr>
            </w:pPr>
            <w:r>
              <w:rPr>
                <w:b/>
              </w:rPr>
              <w:t>2838</w:t>
            </w:r>
          </w:p>
        </w:tc>
        <w:tc>
          <w:tcPr>
            <w:tcW w:w="933" w:type="dxa"/>
            <w:vAlign w:val="center"/>
          </w:tcPr>
          <w:p w:rsidR="00896DCE" w:rsidRPr="001D64C0" w:rsidRDefault="00BC2730" w:rsidP="00BC27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6" w:type="dxa"/>
            <w:vAlign w:val="center"/>
          </w:tcPr>
          <w:p w:rsidR="00896DCE" w:rsidRPr="001D64C0" w:rsidRDefault="00BC2730" w:rsidP="00BC2730">
            <w:pPr>
              <w:jc w:val="center"/>
              <w:rPr>
                <w:b/>
              </w:rPr>
            </w:pPr>
            <w:r>
              <w:rPr>
                <w:b/>
              </w:rPr>
              <w:t>934</w:t>
            </w:r>
          </w:p>
        </w:tc>
        <w:tc>
          <w:tcPr>
            <w:tcW w:w="1028" w:type="dxa"/>
            <w:vAlign w:val="center"/>
          </w:tcPr>
          <w:p w:rsidR="00896DCE" w:rsidRPr="001D64C0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6DCE" w:rsidRPr="001D64C0" w:rsidRDefault="00BC2730" w:rsidP="00BC2730">
            <w:pPr>
              <w:jc w:val="center"/>
              <w:rPr>
                <w:b/>
              </w:rPr>
            </w:pPr>
            <w:r>
              <w:rPr>
                <w:b/>
              </w:rPr>
              <w:t>3776</w:t>
            </w:r>
          </w:p>
        </w:tc>
        <w:tc>
          <w:tcPr>
            <w:tcW w:w="1022" w:type="dxa"/>
            <w:vAlign w:val="center"/>
          </w:tcPr>
          <w:p w:rsidR="00896DCE" w:rsidRPr="001D64C0" w:rsidRDefault="00BC2730" w:rsidP="001D64C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:rsidR="00D67352" w:rsidRDefault="00D67352" w:rsidP="00393D60">
      <w:pPr>
        <w:jc w:val="both"/>
        <w:rPr>
          <w:rFonts w:ascii="Arial" w:hAnsi="Arial" w:cs="Arial"/>
          <w:szCs w:val="24"/>
        </w:rPr>
      </w:pPr>
    </w:p>
    <w:p w:rsidR="00D67352" w:rsidRPr="00C6758C" w:rsidRDefault="00D67352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BC2730">
        <w:rPr>
          <w:rFonts w:ascii="Arial" w:hAnsi="Arial" w:cs="Arial"/>
          <w:sz w:val="24"/>
          <w:szCs w:val="24"/>
        </w:rPr>
        <w:t>trećem k</w:t>
      </w:r>
      <w:r w:rsidRPr="00C6758C">
        <w:rPr>
          <w:rFonts w:ascii="Arial" w:hAnsi="Arial" w:cs="Arial"/>
          <w:sz w:val="24"/>
          <w:szCs w:val="24"/>
        </w:rPr>
        <w:t>vartalu 201</w:t>
      </w:r>
      <w:r w:rsidR="00573A00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Grupi za administrativno-tehničku podršku revizij</w:t>
      </w:r>
      <w:r w:rsidR="00623195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dostavili ukupno</w:t>
      </w:r>
      <w:r w:rsidR="00BC2730">
        <w:rPr>
          <w:rFonts w:ascii="Arial" w:hAnsi="Arial" w:cs="Arial"/>
          <w:sz w:val="24"/>
          <w:szCs w:val="24"/>
        </w:rPr>
        <w:t xml:space="preserve"> </w:t>
      </w:r>
      <w:r w:rsidR="00EB6E6A">
        <w:rPr>
          <w:rFonts w:ascii="Arial" w:hAnsi="Arial" w:cs="Arial"/>
          <w:sz w:val="24"/>
          <w:szCs w:val="24"/>
        </w:rPr>
        <w:t>3776</w:t>
      </w:r>
      <w:r w:rsidRPr="00C6758C">
        <w:rPr>
          <w:rFonts w:ascii="Arial" w:hAnsi="Arial" w:cs="Arial"/>
          <w:sz w:val="24"/>
          <w:szCs w:val="24"/>
        </w:rPr>
        <w:t xml:space="preserve"> zapisnika sačinjen</w:t>
      </w:r>
      <w:r w:rsidR="005B3C23" w:rsidRPr="00C6758C">
        <w:rPr>
          <w:rFonts w:ascii="Arial" w:hAnsi="Arial" w:cs="Arial"/>
          <w:sz w:val="24"/>
          <w:szCs w:val="24"/>
        </w:rPr>
        <w:t>ih</w:t>
      </w:r>
      <w:r w:rsidRPr="00C6758C">
        <w:rPr>
          <w:rFonts w:ascii="Arial" w:hAnsi="Arial" w:cs="Arial"/>
          <w:sz w:val="24"/>
          <w:szCs w:val="24"/>
        </w:rPr>
        <w:t xml:space="preserve"> u postupk</w:t>
      </w:r>
      <w:r w:rsidR="00623195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 kontrole, od tog broja:</w:t>
      </w:r>
    </w:p>
    <w:p w:rsidR="00D67352" w:rsidRPr="00C6758C" w:rsidRDefault="00D67352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B6E6A">
        <w:rPr>
          <w:rFonts w:ascii="Arial" w:hAnsi="Arial" w:cs="Arial"/>
          <w:sz w:val="24"/>
          <w:szCs w:val="24"/>
        </w:rPr>
        <w:t>2788</w:t>
      </w:r>
      <w:r w:rsidRPr="00C6758C">
        <w:rPr>
          <w:rFonts w:ascii="Arial" w:hAnsi="Arial" w:cs="Arial"/>
          <w:sz w:val="24"/>
          <w:szCs w:val="24"/>
        </w:rPr>
        <w:t xml:space="preserve"> zapisnika sa nalogom za izdavanje uvjerenja na Obrascu FMB 1, u ovom broju sadržan je i broj </w:t>
      </w:r>
      <w:proofErr w:type="gramStart"/>
      <w:r w:rsidRPr="00C6758C">
        <w:rPr>
          <w:rFonts w:ascii="Arial" w:hAnsi="Arial" w:cs="Arial"/>
          <w:sz w:val="24"/>
          <w:szCs w:val="24"/>
        </w:rPr>
        <w:t xml:space="preserve">od  </w:t>
      </w:r>
      <w:r w:rsidR="00EB6E6A">
        <w:rPr>
          <w:rFonts w:ascii="Arial" w:hAnsi="Arial" w:cs="Arial"/>
          <w:sz w:val="24"/>
          <w:szCs w:val="24"/>
        </w:rPr>
        <w:t>39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zapisnika sa nalogom za promjenu ranije izdatog uvjerenja na obrascu FMB 2 u uvjerenje na Obrascu FMB 1,</w:t>
      </w:r>
    </w:p>
    <w:p w:rsidR="00C87AF8" w:rsidRDefault="00D67352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B6E6A">
        <w:rPr>
          <w:rFonts w:ascii="Arial" w:hAnsi="Arial" w:cs="Arial"/>
          <w:sz w:val="24"/>
          <w:szCs w:val="24"/>
        </w:rPr>
        <w:t xml:space="preserve"> 6</w:t>
      </w:r>
      <w:r w:rsidR="00197131">
        <w:rPr>
          <w:rFonts w:ascii="Arial" w:hAnsi="Arial" w:cs="Arial"/>
          <w:sz w:val="24"/>
          <w:szCs w:val="24"/>
        </w:rPr>
        <w:t xml:space="preserve"> </w:t>
      </w:r>
      <w:r w:rsidR="00C87AF8" w:rsidRPr="00C6758C">
        <w:rPr>
          <w:rFonts w:ascii="Arial" w:hAnsi="Arial" w:cs="Arial"/>
          <w:sz w:val="24"/>
          <w:szCs w:val="24"/>
        </w:rPr>
        <w:t xml:space="preserve">zapisnika </w:t>
      </w:r>
      <w:proofErr w:type="gramStart"/>
      <w:r w:rsidR="00C87AF8" w:rsidRPr="00C6758C">
        <w:rPr>
          <w:rFonts w:ascii="Arial" w:hAnsi="Arial" w:cs="Arial"/>
          <w:sz w:val="24"/>
          <w:szCs w:val="24"/>
        </w:rPr>
        <w:t>sa</w:t>
      </w:r>
      <w:proofErr w:type="gramEnd"/>
      <w:r w:rsidR="00C87AF8" w:rsidRPr="00C6758C">
        <w:rPr>
          <w:rFonts w:ascii="Arial" w:hAnsi="Arial" w:cs="Arial"/>
          <w:sz w:val="24"/>
          <w:szCs w:val="24"/>
        </w:rPr>
        <w:t xml:space="preserve"> nalogom za izda</w:t>
      </w:r>
      <w:r w:rsidR="00C87AF8">
        <w:rPr>
          <w:rFonts w:ascii="Arial" w:hAnsi="Arial" w:cs="Arial"/>
          <w:sz w:val="24"/>
          <w:szCs w:val="24"/>
        </w:rPr>
        <w:t>vanje uvjerenja na Obrascu FMB 2,</w:t>
      </w:r>
    </w:p>
    <w:p w:rsidR="00234489" w:rsidRDefault="00234489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B6E6A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zapisnik u koj</w:t>
      </w:r>
      <w:r w:rsidR="00EB6E6A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je konstatirano da se radi o mirnodopsk</w:t>
      </w:r>
      <w:r w:rsidR="00EB6E6A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 vojn</w:t>
      </w:r>
      <w:r w:rsidR="00EB6E6A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 invalid</w:t>
      </w:r>
      <w:r w:rsidR="00EB6E6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,</w:t>
      </w:r>
    </w:p>
    <w:p w:rsidR="002C70AE" w:rsidRPr="00C6758C" w:rsidRDefault="00066277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B6E6A">
        <w:rPr>
          <w:rFonts w:ascii="Arial" w:hAnsi="Arial" w:cs="Arial"/>
          <w:sz w:val="24"/>
          <w:szCs w:val="24"/>
        </w:rPr>
        <w:t xml:space="preserve"> 43</w:t>
      </w:r>
      <w:r w:rsidR="00C87AF8">
        <w:rPr>
          <w:rFonts w:ascii="Arial" w:hAnsi="Arial" w:cs="Arial"/>
          <w:sz w:val="24"/>
          <w:szCs w:val="24"/>
        </w:rPr>
        <w:t xml:space="preserve"> zapisnika u kojim je konstatirano da je </w:t>
      </w:r>
      <w:r w:rsidR="002C70AE" w:rsidRPr="00C6758C">
        <w:rPr>
          <w:rFonts w:ascii="Arial" w:hAnsi="Arial" w:cs="Arial"/>
          <w:sz w:val="24"/>
          <w:szCs w:val="24"/>
        </w:rPr>
        <w:t xml:space="preserve">korisnicima prava utvrđen prestanak priznatih prava, </w:t>
      </w:r>
      <w:proofErr w:type="gramStart"/>
      <w:r w:rsidR="002C70AE" w:rsidRPr="00C6758C">
        <w:rPr>
          <w:rFonts w:ascii="Arial" w:hAnsi="Arial" w:cs="Arial"/>
          <w:sz w:val="24"/>
          <w:szCs w:val="24"/>
        </w:rPr>
        <w:t>te</w:t>
      </w:r>
      <w:proofErr w:type="gramEnd"/>
      <w:r w:rsidR="002C70AE" w:rsidRPr="00C6758C">
        <w:rPr>
          <w:rFonts w:ascii="Arial" w:hAnsi="Arial" w:cs="Arial"/>
          <w:sz w:val="24"/>
          <w:szCs w:val="24"/>
        </w:rPr>
        <w:t xml:space="preserve"> da shodno tome nema osnova za dalje vođenje postupka kontrole</w:t>
      </w:r>
      <w:r w:rsidR="00AA6C92">
        <w:rPr>
          <w:rFonts w:ascii="Arial" w:hAnsi="Arial" w:cs="Arial"/>
          <w:sz w:val="24"/>
          <w:szCs w:val="24"/>
        </w:rPr>
        <w:t xml:space="preserve"> zakonitosti</w:t>
      </w:r>
      <w:r w:rsidR="002C70AE" w:rsidRPr="00C6758C">
        <w:rPr>
          <w:rFonts w:ascii="Arial" w:hAnsi="Arial" w:cs="Arial"/>
          <w:sz w:val="24"/>
          <w:szCs w:val="24"/>
        </w:rPr>
        <w:t>,</w:t>
      </w:r>
    </w:p>
    <w:p w:rsidR="007510B6" w:rsidRPr="00C6758C" w:rsidRDefault="002C70AE" w:rsidP="002C70A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B6E6A">
        <w:rPr>
          <w:rFonts w:ascii="Arial" w:hAnsi="Arial" w:cs="Arial"/>
          <w:sz w:val="24"/>
          <w:szCs w:val="24"/>
        </w:rPr>
        <w:t>4</w:t>
      </w:r>
      <w:r w:rsidRPr="00C6758C">
        <w:rPr>
          <w:rFonts w:ascii="Arial" w:hAnsi="Arial" w:cs="Arial"/>
          <w:sz w:val="24"/>
          <w:szCs w:val="24"/>
        </w:rPr>
        <w:t xml:space="preserve"> zapisnika u kojim je konstatirano da je u kontrolisanim predmetima neophodno izvršiti dodatne provjere</w:t>
      </w:r>
      <w:r w:rsidR="007510B6" w:rsidRPr="00C6758C">
        <w:rPr>
          <w:rFonts w:ascii="Arial" w:hAnsi="Arial" w:cs="Arial"/>
          <w:sz w:val="24"/>
          <w:szCs w:val="24"/>
        </w:rPr>
        <w:t>,</w:t>
      </w:r>
    </w:p>
    <w:p w:rsidR="00FB25FA" w:rsidRPr="00C6758C" w:rsidRDefault="007510B6" w:rsidP="005B3C23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B6E6A">
        <w:rPr>
          <w:rFonts w:ascii="Arial" w:hAnsi="Arial" w:cs="Arial"/>
          <w:sz w:val="24"/>
          <w:szCs w:val="24"/>
        </w:rPr>
        <w:t xml:space="preserve"> 934 </w:t>
      </w:r>
      <w:r w:rsidR="005B3C23" w:rsidRPr="00C6758C">
        <w:rPr>
          <w:rFonts w:ascii="Arial" w:hAnsi="Arial" w:cs="Arial"/>
          <w:sz w:val="24"/>
          <w:szCs w:val="24"/>
        </w:rPr>
        <w:t>zapisnik</w:t>
      </w:r>
      <w:r w:rsidR="00C87AF8">
        <w:rPr>
          <w:rFonts w:ascii="Arial" w:hAnsi="Arial" w:cs="Arial"/>
          <w:sz w:val="24"/>
          <w:szCs w:val="24"/>
        </w:rPr>
        <w:t>a</w:t>
      </w:r>
      <w:r w:rsidR="005B3C23" w:rsidRPr="00C6758C">
        <w:rPr>
          <w:rFonts w:ascii="Arial" w:hAnsi="Arial" w:cs="Arial"/>
          <w:sz w:val="24"/>
          <w:szCs w:val="24"/>
        </w:rPr>
        <w:t xml:space="preserve"> ukojim su revizorski timovi započeli kontrolu i konstatovali da su predmeti ustupljeni drugim organima zbog postupka žalbe, upravnih sporova, inspekcijskog nadzora </w:t>
      </w:r>
      <w:proofErr w:type="gramStart"/>
      <w:r w:rsidR="005B3C23" w:rsidRPr="00C6758C">
        <w:rPr>
          <w:rFonts w:ascii="Arial" w:hAnsi="Arial" w:cs="Arial"/>
          <w:sz w:val="24"/>
          <w:szCs w:val="24"/>
        </w:rPr>
        <w:t>ili</w:t>
      </w:r>
      <w:proofErr w:type="gramEnd"/>
      <w:r w:rsidR="005B3C23" w:rsidRPr="00C6758C">
        <w:rPr>
          <w:rFonts w:ascii="Arial" w:hAnsi="Arial" w:cs="Arial"/>
          <w:sz w:val="24"/>
          <w:szCs w:val="24"/>
        </w:rPr>
        <w:t xml:space="preserve"> radi revizije u kantonalnim ministarstvima - član 41. Zakona o pravima branil</w:t>
      </w:r>
      <w:r w:rsidR="00234489">
        <w:rPr>
          <w:rFonts w:ascii="Arial" w:hAnsi="Arial" w:cs="Arial"/>
          <w:sz w:val="24"/>
          <w:szCs w:val="24"/>
        </w:rPr>
        <w:t xml:space="preserve">aca i članova njihovih porodica, </w:t>
      </w:r>
      <w:r w:rsidR="00066277">
        <w:rPr>
          <w:rFonts w:ascii="Arial" w:hAnsi="Arial" w:cs="Arial"/>
          <w:sz w:val="24"/>
          <w:szCs w:val="24"/>
        </w:rPr>
        <w:t xml:space="preserve">da su izgoreli, </w:t>
      </w:r>
      <w:r w:rsidR="00EB6E6A">
        <w:rPr>
          <w:rFonts w:ascii="Arial" w:hAnsi="Arial" w:cs="Arial"/>
          <w:sz w:val="24"/>
          <w:szCs w:val="24"/>
        </w:rPr>
        <w:t xml:space="preserve">uništeni u poplavama, </w:t>
      </w:r>
      <w:r w:rsidR="00234489">
        <w:rPr>
          <w:rFonts w:ascii="Arial" w:hAnsi="Arial" w:cs="Arial"/>
          <w:sz w:val="24"/>
          <w:szCs w:val="24"/>
        </w:rPr>
        <w:t xml:space="preserve">da je postupak kontrole okončan ranije </w:t>
      </w:r>
      <w:proofErr w:type="gramStart"/>
      <w:r w:rsidR="00234489">
        <w:rPr>
          <w:rFonts w:ascii="Arial" w:hAnsi="Arial" w:cs="Arial"/>
          <w:sz w:val="24"/>
          <w:szCs w:val="24"/>
        </w:rPr>
        <w:t>od</w:t>
      </w:r>
      <w:proofErr w:type="gramEnd"/>
      <w:r w:rsidR="00234489">
        <w:rPr>
          <w:rFonts w:ascii="Arial" w:hAnsi="Arial" w:cs="Arial"/>
          <w:sz w:val="24"/>
          <w:szCs w:val="24"/>
        </w:rPr>
        <w:t xml:space="preserve"> strane nekog od Revizorskih timova zbog čega postupak kontrole nisu </w:t>
      </w:r>
      <w:r w:rsidR="005B3C23" w:rsidRPr="00C6758C">
        <w:rPr>
          <w:rFonts w:ascii="Arial" w:hAnsi="Arial" w:cs="Arial"/>
          <w:sz w:val="24"/>
          <w:szCs w:val="24"/>
        </w:rPr>
        <w:t>okonča</w:t>
      </w:r>
      <w:r w:rsidR="00234489">
        <w:rPr>
          <w:rFonts w:ascii="Arial" w:hAnsi="Arial" w:cs="Arial"/>
          <w:sz w:val="24"/>
          <w:szCs w:val="24"/>
        </w:rPr>
        <w:t>li</w:t>
      </w:r>
      <w:r w:rsidR="005B3C23" w:rsidRPr="00C6758C">
        <w:rPr>
          <w:rFonts w:ascii="Arial" w:hAnsi="Arial" w:cs="Arial"/>
          <w:sz w:val="24"/>
          <w:szCs w:val="24"/>
        </w:rPr>
        <w:t xml:space="preserve"> zapisnikom sa nalogom za izdavanje uvjerenja na jednom od propisanih obrazac</w:t>
      </w:r>
      <w:r w:rsidR="00B97BEC" w:rsidRPr="00C6758C">
        <w:rPr>
          <w:rFonts w:ascii="Arial" w:hAnsi="Arial" w:cs="Arial"/>
          <w:sz w:val="24"/>
          <w:szCs w:val="24"/>
        </w:rPr>
        <w:t>a</w:t>
      </w:r>
      <w:r w:rsidR="005B3C23" w:rsidRPr="00C6758C">
        <w:rPr>
          <w:rFonts w:ascii="Arial" w:hAnsi="Arial" w:cs="Arial"/>
          <w:sz w:val="24"/>
          <w:szCs w:val="24"/>
        </w:rPr>
        <w:t xml:space="preserve">. </w:t>
      </w:r>
    </w:p>
    <w:p w:rsidR="003E0162" w:rsidRDefault="003E0162" w:rsidP="001C0A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0B6" w:rsidRPr="00C6758C" w:rsidRDefault="00B43288" w:rsidP="001C0A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Analizirajući ukupan broj dostavljenih zapisnika revizorskih timova Grupi za administrativno-tehničku podršku reviziji</w:t>
      </w:r>
      <w:proofErr w:type="gramStart"/>
      <w:r w:rsidR="00197131">
        <w:rPr>
          <w:rFonts w:ascii="Arial" w:hAnsi="Arial" w:cs="Arial"/>
          <w:sz w:val="24"/>
          <w:szCs w:val="24"/>
        </w:rPr>
        <w:t>,</w:t>
      </w:r>
      <w:r w:rsidRPr="00C6758C">
        <w:rPr>
          <w:rFonts w:ascii="Arial" w:hAnsi="Arial" w:cs="Arial"/>
          <w:sz w:val="24"/>
          <w:szCs w:val="24"/>
        </w:rPr>
        <w:t>broj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 timova koji je vršio kontrolu </w:t>
      </w:r>
      <w:r w:rsidR="00197131">
        <w:rPr>
          <w:rFonts w:ascii="Arial" w:hAnsi="Arial" w:cs="Arial"/>
          <w:sz w:val="24"/>
          <w:szCs w:val="24"/>
        </w:rPr>
        <w:t xml:space="preserve">i činjenicu da u mjesecu </w:t>
      </w:r>
      <w:r w:rsidR="00EB6E6A">
        <w:rPr>
          <w:rFonts w:ascii="Arial" w:hAnsi="Arial" w:cs="Arial"/>
          <w:sz w:val="24"/>
          <w:szCs w:val="24"/>
        </w:rPr>
        <w:t>avgust</w:t>
      </w:r>
      <w:r w:rsidR="00197131">
        <w:rPr>
          <w:rFonts w:ascii="Arial" w:hAnsi="Arial" w:cs="Arial"/>
          <w:sz w:val="24"/>
          <w:szCs w:val="24"/>
        </w:rPr>
        <w:t xml:space="preserve"> timovi nisu radili </w:t>
      </w:r>
      <w:r w:rsidRPr="00C6758C">
        <w:rPr>
          <w:rFonts w:ascii="Arial" w:hAnsi="Arial" w:cs="Arial"/>
          <w:sz w:val="24"/>
          <w:szCs w:val="24"/>
        </w:rPr>
        <w:t xml:space="preserve">dolazi se do prosječnog mjesečnog broja </w:t>
      </w:r>
      <w:r w:rsidR="001C0A5E">
        <w:rPr>
          <w:rFonts w:ascii="Arial" w:hAnsi="Arial" w:cs="Arial"/>
          <w:sz w:val="24"/>
          <w:szCs w:val="24"/>
        </w:rPr>
        <w:t xml:space="preserve">od </w:t>
      </w:r>
      <w:r w:rsidR="00EB6E6A">
        <w:rPr>
          <w:rFonts w:ascii="Arial" w:hAnsi="Arial" w:cs="Arial"/>
          <w:sz w:val="24"/>
          <w:szCs w:val="24"/>
        </w:rPr>
        <w:t xml:space="preserve">269 </w:t>
      </w:r>
      <w:r w:rsidRPr="00C6758C">
        <w:rPr>
          <w:rFonts w:ascii="Arial" w:hAnsi="Arial" w:cs="Arial"/>
          <w:sz w:val="24"/>
          <w:szCs w:val="24"/>
        </w:rPr>
        <w:t>sačinjen</w:t>
      </w:r>
      <w:r w:rsidR="00197131">
        <w:rPr>
          <w:rFonts w:ascii="Arial" w:hAnsi="Arial" w:cs="Arial"/>
          <w:sz w:val="24"/>
          <w:szCs w:val="24"/>
        </w:rPr>
        <w:t>ih</w:t>
      </w:r>
      <w:r w:rsidRPr="00C6758C">
        <w:rPr>
          <w:rFonts w:ascii="Arial" w:hAnsi="Arial" w:cs="Arial"/>
          <w:sz w:val="24"/>
          <w:szCs w:val="24"/>
        </w:rPr>
        <w:t xml:space="preserve"> zapisnika po revizorskom timu</w:t>
      </w:r>
      <w:r w:rsidR="001C0A5E">
        <w:rPr>
          <w:rFonts w:ascii="Arial" w:hAnsi="Arial" w:cs="Arial"/>
          <w:sz w:val="24"/>
          <w:szCs w:val="24"/>
        </w:rPr>
        <w:t xml:space="preserve">. </w:t>
      </w:r>
    </w:p>
    <w:p w:rsidR="00767F51" w:rsidRDefault="00767F51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538" w:rsidRDefault="00B4328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Iz naprijed navedenih pokazatelja</w:t>
      </w:r>
      <w:r w:rsidR="00BD7D09" w:rsidRPr="00C6758C">
        <w:rPr>
          <w:rFonts w:ascii="Arial" w:hAnsi="Arial" w:cs="Arial"/>
          <w:sz w:val="24"/>
          <w:szCs w:val="24"/>
        </w:rPr>
        <w:t>, a imajući u vidu da je p</w:t>
      </w:r>
      <w:r w:rsidR="003E468E" w:rsidRPr="00C6758C">
        <w:rPr>
          <w:rFonts w:ascii="Arial" w:hAnsi="Arial" w:cs="Arial"/>
          <w:sz w:val="24"/>
          <w:szCs w:val="24"/>
        </w:rPr>
        <w:t xml:space="preserve">ropisana mjesečna norma učinka po revizorskom timu </w:t>
      </w:r>
      <w:r w:rsidR="00A62B57">
        <w:rPr>
          <w:rFonts w:ascii="Arial" w:hAnsi="Arial" w:cs="Arial"/>
          <w:sz w:val="24"/>
          <w:szCs w:val="24"/>
        </w:rPr>
        <w:t xml:space="preserve">300 predmeta, </w:t>
      </w:r>
      <w:r w:rsidR="00BD7D09" w:rsidRPr="00C6758C">
        <w:rPr>
          <w:rFonts w:ascii="Arial" w:hAnsi="Arial" w:cs="Arial"/>
          <w:sz w:val="24"/>
          <w:szCs w:val="24"/>
        </w:rPr>
        <w:t>kako bi isti ostvario pravo na isplatu paušala</w:t>
      </w:r>
      <w:r w:rsidR="00CC1854" w:rsidRPr="00C6758C">
        <w:rPr>
          <w:rFonts w:ascii="Arial" w:hAnsi="Arial" w:cs="Arial"/>
          <w:sz w:val="24"/>
          <w:szCs w:val="24"/>
        </w:rPr>
        <w:t xml:space="preserve">, </w:t>
      </w:r>
      <w:r w:rsidR="003E468E" w:rsidRPr="00C6758C">
        <w:rPr>
          <w:rFonts w:ascii="Arial" w:hAnsi="Arial" w:cs="Arial"/>
          <w:sz w:val="24"/>
          <w:szCs w:val="24"/>
        </w:rPr>
        <w:t xml:space="preserve">vidi </w:t>
      </w:r>
      <w:r w:rsidR="00BD7D09" w:rsidRPr="00C6758C">
        <w:rPr>
          <w:rFonts w:ascii="Arial" w:hAnsi="Arial" w:cs="Arial"/>
          <w:sz w:val="24"/>
          <w:szCs w:val="24"/>
        </w:rPr>
        <w:t xml:space="preserve">se da </w:t>
      </w:r>
      <w:r w:rsidR="00A62B57">
        <w:rPr>
          <w:rFonts w:ascii="Arial" w:hAnsi="Arial" w:cs="Arial"/>
          <w:sz w:val="24"/>
          <w:szCs w:val="24"/>
        </w:rPr>
        <w:t xml:space="preserve">svi timovi nisu </w:t>
      </w:r>
      <w:r w:rsidR="003E468E" w:rsidRPr="00C6758C">
        <w:rPr>
          <w:rFonts w:ascii="Arial" w:hAnsi="Arial" w:cs="Arial"/>
          <w:sz w:val="24"/>
          <w:szCs w:val="24"/>
        </w:rPr>
        <w:t xml:space="preserve">ispunili </w:t>
      </w:r>
      <w:r w:rsidR="00BD7D09" w:rsidRPr="00C6758C">
        <w:rPr>
          <w:rFonts w:ascii="Arial" w:hAnsi="Arial" w:cs="Arial"/>
          <w:sz w:val="24"/>
          <w:szCs w:val="24"/>
        </w:rPr>
        <w:t>propisan</w:t>
      </w:r>
      <w:r w:rsidR="00066277">
        <w:rPr>
          <w:rFonts w:ascii="Arial" w:hAnsi="Arial" w:cs="Arial"/>
          <w:sz w:val="24"/>
          <w:szCs w:val="24"/>
        </w:rPr>
        <w:t>u</w:t>
      </w:r>
      <w:r w:rsidR="00EB6E6A">
        <w:rPr>
          <w:rFonts w:ascii="Arial" w:hAnsi="Arial" w:cs="Arial"/>
          <w:sz w:val="24"/>
          <w:szCs w:val="24"/>
        </w:rPr>
        <w:t xml:space="preserve"> </w:t>
      </w:r>
      <w:r w:rsidR="003E468E" w:rsidRPr="00C6758C">
        <w:rPr>
          <w:rFonts w:ascii="Arial" w:hAnsi="Arial" w:cs="Arial"/>
          <w:sz w:val="24"/>
          <w:szCs w:val="24"/>
        </w:rPr>
        <w:t>norm</w:t>
      </w:r>
      <w:r w:rsidR="00066277">
        <w:rPr>
          <w:rFonts w:ascii="Arial" w:hAnsi="Arial" w:cs="Arial"/>
          <w:sz w:val="24"/>
          <w:szCs w:val="24"/>
        </w:rPr>
        <w:t>u</w:t>
      </w:r>
      <w:r w:rsidR="00BD7D09" w:rsidRPr="00C6758C">
        <w:rPr>
          <w:rFonts w:ascii="Arial" w:hAnsi="Arial" w:cs="Arial"/>
          <w:sz w:val="24"/>
          <w:szCs w:val="24"/>
        </w:rPr>
        <w:t xml:space="preserve"> za </w:t>
      </w:r>
      <w:r w:rsidR="003E468E" w:rsidRPr="00C6758C">
        <w:rPr>
          <w:rFonts w:ascii="Arial" w:hAnsi="Arial" w:cs="Arial"/>
          <w:sz w:val="24"/>
          <w:szCs w:val="24"/>
        </w:rPr>
        <w:t>isplat</w:t>
      </w:r>
      <w:r w:rsidR="00BD7D09" w:rsidRPr="00C6758C">
        <w:rPr>
          <w:rFonts w:ascii="Arial" w:hAnsi="Arial" w:cs="Arial"/>
          <w:sz w:val="24"/>
          <w:szCs w:val="24"/>
        </w:rPr>
        <w:t>u</w:t>
      </w:r>
      <w:r w:rsidR="003E468E" w:rsidRPr="00C6758C">
        <w:rPr>
          <w:rFonts w:ascii="Arial" w:hAnsi="Arial" w:cs="Arial"/>
          <w:sz w:val="24"/>
          <w:szCs w:val="24"/>
        </w:rPr>
        <w:t xml:space="preserve"> paušala</w:t>
      </w:r>
      <w:r w:rsidR="00A62B57">
        <w:rPr>
          <w:rFonts w:ascii="Arial" w:hAnsi="Arial" w:cs="Arial"/>
          <w:sz w:val="24"/>
          <w:szCs w:val="24"/>
        </w:rPr>
        <w:t xml:space="preserve">, </w:t>
      </w:r>
      <w:r w:rsidR="00C022E5">
        <w:rPr>
          <w:rFonts w:ascii="Arial" w:hAnsi="Arial" w:cs="Arial"/>
          <w:sz w:val="24"/>
          <w:szCs w:val="24"/>
        </w:rPr>
        <w:t xml:space="preserve">nakon čega je ministar u skladu sa tačkom V Odluke o osiguranju kadrovskih i materijalnih pretpostavki za provođenje Zakona o provođenju kontrole zakonitosti korištenja prava iz oblasti boračko-invalidske zaštite </w:t>
      </w:r>
      <w:r w:rsidR="00C022E5" w:rsidRPr="00EB6E6A">
        <w:rPr>
          <w:rFonts w:ascii="Arial" w:hAnsi="Arial" w:cs="Arial"/>
          <w:b/>
          <w:sz w:val="24"/>
          <w:szCs w:val="24"/>
        </w:rPr>
        <w:t>(“Službene novine FBiH”, broj: 70/16)</w:t>
      </w:r>
      <w:r w:rsidR="001C0A5E" w:rsidRPr="00EB6E6A">
        <w:rPr>
          <w:rFonts w:ascii="Arial" w:hAnsi="Arial" w:cs="Arial"/>
          <w:b/>
          <w:sz w:val="24"/>
          <w:szCs w:val="24"/>
        </w:rPr>
        <w:t>,</w:t>
      </w:r>
      <w:r w:rsidR="001C0A5E">
        <w:rPr>
          <w:rFonts w:ascii="Arial" w:hAnsi="Arial" w:cs="Arial"/>
          <w:sz w:val="24"/>
          <w:szCs w:val="24"/>
        </w:rPr>
        <w:t xml:space="preserve"> na obrazloženi prijedlog Revizorskog tima za koordinaciju </w:t>
      </w:r>
      <w:r w:rsidR="00C022E5">
        <w:rPr>
          <w:rFonts w:ascii="Arial" w:hAnsi="Arial" w:cs="Arial"/>
          <w:sz w:val="24"/>
          <w:szCs w:val="24"/>
        </w:rPr>
        <w:t xml:space="preserve">donio odluku da se istim odobrava isplata paušala. </w:t>
      </w:r>
    </w:p>
    <w:p w:rsidR="00E2600D" w:rsidRDefault="00E2600D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0D" w:rsidRDefault="00E2600D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0D" w:rsidRDefault="00E2600D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538" w:rsidRDefault="001B253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53D" w:rsidRDefault="004B45DD" w:rsidP="005113F7">
      <w:pPr>
        <w:pStyle w:val="Heading1"/>
        <w:spacing w:before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bookmarkStart w:id="5" w:name="_Toc378152495"/>
      <w:bookmarkStart w:id="6" w:name="_Toc384626256"/>
      <w:bookmarkStart w:id="7" w:name="_Toc384626405"/>
      <w:bookmarkStart w:id="8" w:name="_Toc384640240"/>
      <w:bookmarkStart w:id="9" w:name="_Toc384721147"/>
      <w:r w:rsidRPr="00170853">
        <w:rPr>
          <w:rFonts w:ascii="Arial" w:hAnsi="Arial" w:cs="Arial"/>
          <w:color w:val="auto"/>
          <w:sz w:val="24"/>
          <w:szCs w:val="24"/>
        </w:rPr>
        <w:t>2.</w:t>
      </w:r>
      <w:bookmarkEnd w:id="5"/>
      <w:r w:rsidR="00FD7404">
        <w:rPr>
          <w:rFonts w:ascii="Arial" w:hAnsi="Arial" w:cs="Arial"/>
          <w:color w:val="auto"/>
          <w:sz w:val="24"/>
          <w:szCs w:val="24"/>
        </w:rPr>
        <w:t xml:space="preserve">Rad revizorskih timova za kontrolu po kantonima </w:t>
      </w:r>
      <w:r w:rsidR="00B45ACE">
        <w:rPr>
          <w:rFonts w:ascii="Arial" w:hAnsi="Arial" w:cs="Arial"/>
          <w:color w:val="auto"/>
          <w:sz w:val="24"/>
          <w:szCs w:val="24"/>
        </w:rPr>
        <w:t xml:space="preserve">i Brčko Distriktu </w:t>
      </w:r>
      <w:r w:rsidR="00FD7404">
        <w:rPr>
          <w:rFonts w:ascii="Arial" w:hAnsi="Arial" w:cs="Arial"/>
          <w:color w:val="auto"/>
          <w:sz w:val="24"/>
          <w:szCs w:val="24"/>
        </w:rPr>
        <w:t>za period</w:t>
      </w:r>
      <w:bookmarkEnd w:id="6"/>
      <w:bookmarkEnd w:id="7"/>
      <w:bookmarkEnd w:id="8"/>
      <w:bookmarkEnd w:id="9"/>
      <w:r w:rsidR="00EB6E6A">
        <w:rPr>
          <w:rFonts w:ascii="Arial" w:hAnsi="Arial" w:cs="Arial"/>
          <w:color w:val="auto"/>
          <w:sz w:val="24"/>
          <w:szCs w:val="24"/>
        </w:rPr>
        <w:t xml:space="preserve"> juli-septembar </w:t>
      </w:r>
      <w:r w:rsidR="00132199">
        <w:rPr>
          <w:rFonts w:ascii="Arial" w:hAnsi="Arial" w:cs="Arial"/>
          <w:color w:val="auto"/>
          <w:sz w:val="24"/>
          <w:szCs w:val="24"/>
        </w:rPr>
        <w:t>201</w:t>
      </w:r>
      <w:r w:rsidR="00E023DF">
        <w:rPr>
          <w:rFonts w:ascii="Arial" w:hAnsi="Arial" w:cs="Arial"/>
          <w:color w:val="auto"/>
          <w:sz w:val="24"/>
          <w:szCs w:val="24"/>
        </w:rPr>
        <w:t>7</w:t>
      </w:r>
      <w:r w:rsidR="00132199">
        <w:rPr>
          <w:rFonts w:ascii="Arial" w:hAnsi="Arial" w:cs="Arial"/>
          <w:color w:val="auto"/>
          <w:sz w:val="24"/>
          <w:szCs w:val="24"/>
        </w:rPr>
        <w:t xml:space="preserve">. </w:t>
      </w:r>
      <w:r w:rsidR="00E7638C">
        <w:rPr>
          <w:rFonts w:ascii="Arial" w:hAnsi="Arial" w:cs="Arial"/>
          <w:color w:val="auto"/>
          <w:sz w:val="24"/>
          <w:szCs w:val="24"/>
        </w:rPr>
        <w:t>g</w:t>
      </w:r>
      <w:r w:rsidR="00132199">
        <w:rPr>
          <w:rFonts w:ascii="Arial" w:hAnsi="Arial" w:cs="Arial"/>
          <w:color w:val="auto"/>
          <w:sz w:val="24"/>
          <w:szCs w:val="24"/>
        </w:rPr>
        <w:t>odine</w:t>
      </w:r>
      <w:r w:rsidR="00E7638C">
        <w:rPr>
          <w:rFonts w:ascii="Arial" w:hAnsi="Arial" w:cs="Arial"/>
          <w:color w:val="auto"/>
          <w:sz w:val="24"/>
          <w:szCs w:val="24"/>
        </w:rPr>
        <w:t xml:space="preserve"> i </w:t>
      </w:r>
      <w:r w:rsidR="005113F7">
        <w:rPr>
          <w:rFonts w:ascii="Arial" w:hAnsi="Arial" w:cs="Arial"/>
          <w:color w:val="auto"/>
          <w:sz w:val="24"/>
          <w:szCs w:val="24"/>
        </w:rPr>
        <w:t xml:space="preserve">tabelarni </w:t>
      </w:r>
      <w:r w:rsidR="00E7638C">
        <w:rPr>
          <w:rFonts w:ascii="Arial" w:hAnsi="Arial" w:cs="Arial"/>
          <w:color w:val="auto"/>
          <w:sz w:val="24"/>
          <w:szCs w:val="24"/>
        </w:rPr>
        <w:t>pregled predmeta svih kategorij</w:t>
      </w:r>
      <w:r w:rsidR="005113F7">
        <w:rPr>
          <w:rFonts w:ascii="Arial" w:hAnsi="Arial" w:cs="Arial"/>
          <w:color w:val="auto"/>
          <w:sz w:val="24"/>
          <w:szCs w:val="24"/>
        </w:rPr>
        <w:t xml:space="preserve">a </w:t>
      </w:r>
      <w:r w:rsidR="00E7638C">
        <w:rPr>
          <w:rFonts w:ascii="Arial" w:hAnsi="Arial" w:cs="Arial"/>
          <w:color w:val="auto"/>
          <w:sz w:val="24"/>
          <w:szCs w:val="24"/>
        </w:rPr>
        <w:t xml:space="preserve">ukupno </w:t>
      </w:r>
      <w:r w:rsidR="005113F7">
        <w:rPr>
          <w:rFonts w:ascii="Arial" w:hAnsi="Arial" w:cs="Arial"/>
          <w:color w:val="auto"/>
          <w:sz w:val="24"/>
          <w:szCs w:val="24"/>
        </w:rPr>
        <w:t xml:space="preserve">kontrolisani i nekontrolisani </w:t>
      </w:r>
      <w:r w:rsidR="00E7638C">
        <w:rPr>
          <w:rFonts w:ascii="Arial" w:hAnsi="Arial" w:cs="Arial"/>
          <w:color w:val="auto"/>
          <w:sz w:val="24"/>
          <w:szCs w:val="24"/>
        </w:rPr>
        <w:t>od početka revizije do 3</w:t>
      </w:r>
      <w:r w:rsidR="005B2447">
        <w:rPr>
          <w:rFonts w:ascii="Arial" w:hAnsi="Arial" w:cs="Arial"/>
          <w:color w:val="auto"/>
          <w:sz w:val="24"/>
          <w:szCs w:val="24"/>
        </w:rPr>
        <w:t>0</w:t>
      </w:r>
      <w:r w:rsidR="00E7638C">
        <w:rPr>
          <w:rFonts w:ascii="Arial" w:hAnsi="Arial" w:cs="Arial"/>
          <w:color w:val="auto"/>
          <w:sz w:val="24"/>
          <w:szCs w:val="24"/>
        </w:rPr>
        <w:t>.</w:t>
      </w:r>
      <w:r w:rsidR="00EB6E6A">
        <w:rPr>
          <w:rFonts w:ascii="Arial" w:hAnsi="Arial" w:cs="Arial"/>
          <w:color w:val="auto"/>
          <w:sz w:val="24"/>
          <w:szCs w:val="24"/>
        </w:rPr>
        <w:t>9</w:t>
      </w:r>
      <w:r w:rsidR="00E7638C">
        <w:rPr>
          <w:rFonts w:ascii="Arial" w:hAnsi="Arial" w:cs="Arial"/>
          <w:color w:val="auto"/>
          <w:sz w:val="24"/>
          <w:szCs w:val="24"/>
        </w:rPr>
        <w:t>.201</w:t>
      </w:r>
      <w:r w:rsidR="00E023DF">
        <w:rPr>
          <w:rFonts w:ascii="Arial" w:hAnsi="Arial" w:cs="Arial"/>
          <w:color w:val="auto"/>
          <w:sz w:val="24"/>
          <w:szCs w:val="24"/>
        </w:rPr>
        <w:t>7</w:t>
      </w:r>
      <w:r w:rsidR="00E7638C">
        <w:rPr>
          <w:rFonts w:ascii="Arial" w:hAnsi="Arial" w:cs="Arial"/>
          <w:color w:val="auto"/>
          <w:sz w:val="24"/>
          <w:szCs w:val="24"/>
        </w:rPr>
        <w:t>. godine</w:t>
      </w:r>
      <w:r w:rsidR="00132199">
        <w:rPr>
          <w:rFonts w:ascii="Arial" w:hAnsi="Arial" w:cs="Arial"/>
          <w:color w:val="auto"/>
          <w:sz w:val="24"/>
          <w:szCs w:val="24"/>
        </w:rPr>
        <w:t>.</w:t>
      </w:r>
    </w:p>
    <w:p w:rsidR="001C0A5E" w:rsidRPr="005113F7" w:rsidRDefault="001C0A5E" w:rsidP="00C542EF">
      <w:pPr>
        <w:spacing w:after="0" w:line="240" w:lineRule="auto"/>
        <w:rPr>
          <w:lang w:val="hr-HR" w:eastAsia="hr-HR"/>
        </w:rPr>
      </w:pPr>
    </w:p>
    <w:p w:rsidR="004B45DD" w:rsidRDefault="004B45DD" w:rsidP="004B45DD">
      <w:pPr>
        <w:pStyle w:val="Heading1"/>
        <w:spacing w:before="0"/>
        <w:contextualSpacing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2.1.01. Unsko - sanski  kanton</w:t>
      </w:r>
      <w:r w:rsidR="00BD7D09">
        <w:rPr>
          <w:rFonts w:ascii="Arial" w:hAnsi="Arial" w:cs="Arial"/>
          <w:color w:val="auto"/>
          <w:sz w:val="24"/>
          <w:szCs w:val="24"/>
          <w:lang w:val="hr-BA"/>
        </w:rPr>
        <w:t>.</w:t>
      </w:r>
    </w:p>
    <w:p w:rsidR="001C0A5E" w:rsidRDefault="001C0A5E" w:rsidP="00C7529D">
      <w:pPr>
        <w:jc w:val="center"/>
        <w:rPr>
          <w:lang w:val="hr-BA" w:eastAsia="hr-HR"/>
        </w:rPr>
      </w:pPr>
    </w:p>
    <w:tbl>
      <w:tblPr>
        <w:tblW w:w="13115" w:type="dxa"/>
        <w:tblLook w:val="04A0" w:firstRow="1" w:lastRow="0" w:firstColumn="1" w:lastColumn="0" w:noHBand="0" w:noVBand="1"/>
      </w:tblPr>
      <w:tblGrid>
        <w:gridCol w:w="1920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EB6E6A" w:rsidRPr="00633277" w:rsidTr="00E55BC9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EB6E6A" w:rsidRPr="00633277" w:rsidTr="00E55BC9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EB6E6A" w:rsidRPr="00633277" w:rsidTr="00E55BC9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BIHAĆ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48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BOSANSKA KRUPA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25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BOS. PETROVAC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BUŽIM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CAZIN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35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KLJUČ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SANSKI MOST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VELIKA KLADUŠA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USK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157</w:t>
            </w:r>
          </w:p>
        </w:tc>
      </w:tr>
    </w:tbl>
    <w:p w:rsidR="00EB6E6A" w:rsidRDefault="00EB6E6A" w:rsidP="00EB6E6A"/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lastRenderedPageBreak/>
        <w:t xml:space="preserve">Iz tabelarnog prikaza vidljivo je da su revizorski timovi u </w:t>
      </w:r>
      <w:r w:rsidR="00EB6E6A">
        <w:rPr>
          <w:rFonts w:ascii="Arial" w:hAnsi="Arial" w:cs="Arial"/>
          <w:sz w:val="24"/>
          <w:szCs w:val="24"/>
        </w:rPr>
        <w:t>trećem</w:t>
      </w:r>
      <w:r w:rsidR="00634E86">
        <w:rPr>
          <w:rFonts w:ascii="Arial" w:hAnsi="Arial" w:cs="Arial"/>
          <w:sz w:val="24"/>
          <w:szCs w:val="24"/>
        </w:rPr>
        <w:t xml:space="preserve"> kvartalu </w:t>
      </w:r>
      <w:r w:rsidRPr="00C6758C">
        <w:rPr>
          <w:rFonts w:ascii="Arial" w:hAnsi="Arial" w:cs="Arial"/>
          <w:sz w:val="24"/>
          <w:szCs w:val="24"/>
        </w:rPr>
        <w:t>201</w:t>
      </w:r>
      <w:r w:rsidR="00634E86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</w:t>
      </w:r>
      <w:r w:rsidR="00EB6E6A">
        <w:rPr>
          <w:rFonts w:ascii="Arial" w:hAnsi="Arial" w:cs="Arial"/>
          <w:sz w:val="24"/>
          <w:szCs w:val="24"/>
        </w:rPr>
        <w:t xml:space="preserve">157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B6E6A">
        <w:rPr>
          <w:rFonts w:ascii="Arial" w:hAnsi="Arial" w:cs="Arial"/>
          <w:sz w:val="24"/>
          <w:szCs w:val="24"/>
        </w:rPr>
        <w:t>6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B6E6A">
        <w:rPr>
          <w:rFonts w:ascii="Arial" w:hAnsi="Arial" w:cs="Arial"/>
          <w:sz w:val="24"/>
          <w:szCs w:val="24"/>
        </w:rPr>
        <w:t>46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EB6E6A" w:rsidRDefault="009D61B6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B6E6A">
        <w:rPr>
          <w:rFonts w:ascii="Arial" w:hAnsi="Arial" w:cs="Arial"/>
          <w:sz w:val="24"/>
          <w:szCs w:val="24"/>
        </w:rPr>
        <w:t>48</w:t>
      </w:r>
      <w:r w:rsidR="004C72AD">
        <w:rPr>
          <w:rFonts w:ascii="Arial" w:hAnsi="Arial" w:cs="Arial"/>
          <w:sz w:val="24"/>
          <w:szCs w:val="24"/>
        </w:rPr>
        <w:t xml:space="preserve"> predmet</w:t>
      </w:r>
      <w:r w:rsidR="00634E86">
        <w:rPr>
          <w:rFonts w:ascii="Arial" w:hAnsi="Arial" w:cs="Arial"/>
          <w:sz w:val="24"/>
          <w:szCs w:val="24"/>
        </w:rPr>
        <w:t>a</w:t>
      </w:r>
      <w:r w:rsidR="004C72AD">
        <w:rPr>
          <w:rFonts w:ascii="Arial" w:hAnsi="Arial" w:cs="Arial"/>
          <w:sz w:val="24"/>
          <w:szCs w:val="24"/>
        </w:rPr>
        <w:t xml:space="preserve"> su </w:t>
      </w:r>
      <w:r w:rsidR="0013446C">
        <w:rPr>
          <w:rFonts w:ascii="Arial" w:hAnsi="Arial" w:cs="Arial"/>
          <w:sz w:val="24"/>
          <w:szCs w:val="24"/>
        </w:rPr>
        <w:t xml:space="preserve">predmeti korisnika </w:t>
      </w:r>
      <w:r>
        <w:rPr>
          <w:rFonts w:ascii="Arial" w:hAnsi="Arial" w:cs="Arial"/>
          <w:sz w:val="24"/>
          <w:szCs w:val="24"/>
        </w:rPr>
        <w:t xml:space="preserve">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penziju ostvarenu pod povoljnijim uvjetima</w:t>
      </w:r>
    </w:p>
    <w:p w:rsidR="004C72AD" w:rsidRDefault="00EB6E6A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- 57 predmeta su predmeti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mjesečni novčani dodatak</w:t>
      </w:r>
      <w:r w:rsidR="008677DC">
        <w:rPr>
          <w:rFonts w:ascii="Arial" w:hAnsi="Arial" w:cs="Arial"/>
          <w:sz w:val="24"/>
          <w:szCs w:val="24"/>
        </w:rPr>
        <w:t>.</w:t>
      </w:r>
    </w:p>
    <w:p w:rsidR="008677DC" w:rsidRDefault="008677D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D61B6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 w:rsidR="0013446C"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postupak kontrole okončan nalogom za izdavanje uvjerenja </w:t>
      </w:r>
      <w:proofErr w:type="gramStart"/>
      <w:r w:rsidRPr="00C6758C"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 w:rsidRPr="00C6758C">
        <w:rPr>
          <w:rFonts w:ascii="Arial" w:hAnsi="Arial" w:cs="Arial"/>
          <w:sz w:val="24"/>
          <w:szCs w:val="24"/>
          <w:lang w:val="bs-Latn-BA"/>
        </w:rPr>
        <w:t xml:space="preserve"> Obrascu FMB 1</w:t>
      </w:r>
      <w:r w:rsidR="009604E9">
        <w:rPr>
          <w:rFonts w:ascii="Arial" w:hAnsi="Arial" w:cs="Arial"/>
          <w:sz w:val="24"/>
          <w:szCs w:val="24"/>
          <w:lang w:val="bs-Latn-BA"/>
        </w:rPr>
        <w:t>.</w:t>
      </w:r>
    </w:p>
    <w:p w:rsidR="001C0A5E" w:rsidRDefault="001C0A5E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0" w:name="_Toc397074672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2.1.02. Posavski kanton</w:t>
      </w:r>
      <w:bookmarkEnd w:id="10"/>
    </w:p>
    <w:p w:rsidR="00EB6E6A" w:rsidRDefault="00EB6E6A" w:rsidP="00EB6E6A"/>
    <w:tbl>
      <w:tblPr>
        <w:tblW w:w="13115" w:type="dxa"/>
        <w:tblLook w:val="04A0" w:firstRow="1" w:lastRow="0" w:firstColumn="1" w:lastColumn="0" w:noHBand="0" w:noVBand="1"/>
      </w:tblPr>
      <w:tblGrid>
        <w:gridCol w:w="1920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EB6E6A" w:rsidRPr="00633277" w:rsidTr="00E55BC9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EB6E6A" w:rsidRPr="00633277" w:rsidTr="00E55BC9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ODŽAK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ORAŠJE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217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Ured kantona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15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DOMALJEVAC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POSAVSKI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243</w:t>
            </w:r>
          </w:p>
        </w:tc>
      </w:tr>
    </w:tbl>
    <w:p w:rsidR="00EB6E6A" w:rsidRDefault="00EB6E6A" w:rsidP="00EB6E6A"/>
    <w:p w:rsidR="009604E9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EB6E6A">
        <w:rPr>
          <w:rFonts w:ascii="Arial" w:hAnsi="Arial" w:cs="Arial"/>
          <w:sz w:val="24"/>
          <w:szCs w:val="24"/>
        </w:rPr>
        <w:t>trećem</w:t>
      </w:r>
      <w:r w:rsidR="008677DC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634E86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</w:t>
      </w:r>
      <w:r w:rsidR="009604E9">
        <w:rPr>
          <w:rFonts w:ascii="Arial" w:hAnsi="Arial" w:cs="Arial"/>
          <w:sz w:val="24"/>
          <w:szCs w:val="24"/>
        </w:rPr>
        <w:t xml:space="preserve">ukupno </w:t>
      </w:r>
      <w:r w:rsidR="00EB6E6A">
        <w:rPr>
          <w:rFonts w:ascii="Arial" w:hAnsi="Arial" w:cs="Arial"/>
          <w:sz w:val="24"/>
          <w:szCs w:val="24"/>
        </w:rPr>
        <w:t>243</w:t>
      </w:r>
      <w:r w:rsidR="009604E9">
        <w:rPr>
          <w:rFonts w:ascii="Arial" w:hAnsi="Arial" w:cs="Arial"/>
          <w:sz w:val="24"/>
          <w:szCs w:val="24"/>
        </w:rPr>
        <w:t xml:space="preserve"> predmeta.</w:t>
      </w:r>
    </w:p>
    <w:p w:rsidR="009604E9" w:rsidRPr="00C6758C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9604E9" w:rsidRPr="00C6758C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8677DC">
        <w:rPr>
          <w:rFonts w:ascii="Arial" w:hAnsi="Arial" w:cs="Arial"/>
          <w:sz w:val="24"/>
          <w:szCs w:val="24"/>
        </w:rPr>
        <w:t>5</w:t>
      </w:r>
      <w:r w:rsidR="00EB6E6A">
        <w:rPr>
          <w:rFonts w:ascii="Arial" w:hAnsi="Arial" w:cs="Arial"/>
          <w:sz w:val="24"/>
          <w:szCs w:val="24"/>
        </w:rPr>
        <w:t>6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9604E9" w:rsidRPr="00C6758C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B6E6A">
        <w:rPr>
          <w:rFonts w:ascii="Arial" w:hAnsi="Arial" w:cs="Arial"/>
          <w:sz w:val="24"/>
          <w:szCs w:val="24"/>
        </w:rPr>
        <w:t>166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634E86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B6E6A">
        <w:rPr>
          <w:rFonts w:ascii="Arial" w:hAnsi="Arial" w:cs="Arial"/>
          <w:sz w:val="24"/>
          <w:szCs w:val="24"/>
        </w:rPr>
        <w:t>21predmet</w:t>
      </w:r>
      <w:r w:rsidR="00634E86"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 w:rsidR="00634E86">
        <w:rPr>
          <w:rFonts w:ascii="Arial" w:hAnsi="Arial" w:cs="Arial"/>
          <w:sz w:val="24"/>
          <w:szCs w:val="24"/>
        </w:rPr>
        <w:t>na</w:t>
      </w:r>
      <w:proofErr w:type="gramEnd"/>
      <w:r w:rsidR="00634E86">
        <w:rPr>
          <w:rFonts w:ascii="Arial" w:hAnsi="Arial" w:cs="Arial"/>
          <w:sz w:val="24"/>
          <w:szCs w:val="24"/>
        </w:rPr>
        <w:t xml:space="preserve"> penziju ostvarenu pod povoljnijim uvjetima</w:t>
      </w:r>
      <w:r w:rsidR="00EB6E6A">
        <w:rPr>
          <w:rFonts w:ascii="Arial" w:hAnsi="Arial" w:cs="Arial"/>
          <w:sz w:val="24"/>
          <w:szCs w:val="24"/>
        </w:rPr>
        <w:t>.</w:t>
      </w:r>
      <w:r w:rsidR="00634E86">
        <w:rPr>
          <w:rFonts w:ascii="Arial" w:hAnsi="Arial" w:cs="Arial"/>
          <w:sz w:val="24"/>
          <w:szCs w:val="24"/>
        </w:rPr>
        <w:t xml:space="preserve"> </w:t>
      </w:r>
    </w:p>
    <w:p w:rsidR="009604E9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postupak kontrole okončan nalogom za izdavanje uvjerenja </w:t>
      </w:r>
      <w:proofErr w:type="gramStart"/>
      <w:r w:rsidRPr="00C6758C"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 w:rsidRPr="00C6758C">
        <w:rPr>
          <w:rFonts w:ascii="Arial" w:hAnsi="Arial" w:cs="Arial"/>
          <w:sz w:val="24"/>
          <w:szCs w:val="24"/>
          <w:lang w:val="bs-Latn-BA"/>
        </w:rPr>
        <w:t xml:space="preserve"> Obrascu FMB 1</w:t>
      </w:r>
      <w:r>
        <w:rPr>
          <w:rFonts w:ascii="Arial" w:hAnsi="Arial" w:cs="Arial"/>
          <w:sz w:val="24"/>
          <w:szCs w:val="24"/>
          <w:lang w:val="bs-Latn-BA"/>
        </w:rPr>
        <w:t>.</w:t>
      </w:r>
    </w:p>
    <w:p w:rsidR="00A968F4" w:rsidRDefault="00A968F4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1" w:name="_Toc397074673"/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03. </w:t>
      </w:r>
      <w:r w:rsidRPr="00170853">
        <w:rPr>
          <w:rFonts w:ascii="Arial" w:hAnsi="Arial" w:cs="Arial"/>
          <w:color w:val="auto"/>
          <w:sz w:val="24"/>
          <w:szCs w:val="24"/>
          <w:lang w:val="hr-BA"/>
        </w:rPr>
        <w:t>Tuzlanski kanton</w:t>
      </w:r>
      <w:bookmarkEnd w:id="11"/>
    </w:p>
    <w:p w:rsidR="00EB6E6A" w:rsidRDefault="00EB6E6A" w:rsidP="00EB6E6A"/>
    <w:tbl>
      <w:tblPr>
        <w:tblW w:w="13115" w:type="dxa"/>
        <w:tblLook w:val="04A0" w:firstRow="1" w:lastRow="0" w:firstColumn="1" w:lastColumn="0" w:noHBand="0" w:noVBand="1"/>
      </w:tblPr>
      <w:tblGrid>
        <w:gridCol w:w="1920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EB6E6A" w:rsidRPr="00633277" w:rsidTr="00E55BC9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EB6E6A" w:rsidRPr="00633277" w:rsidTr="00E55BC9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6E6A" w:rsidRPr="00633277" w:rsidRDefault="00EB6E6A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ŽIVINICE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54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BANOVIĆI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50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DOBOJ - ISTOK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34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GRADAČAC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31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GRAČANICA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27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KALESIJA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30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KLADANJ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16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LUKAVAC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38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SAPNA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37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SREBRENIK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28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TEOČAK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30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TUZLA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126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ČELIĆ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68</w:t>
            </w:r>
          </w:p>
        </w:tc>
      </w:tr>
      <w:tr w:rsidR="00EB6E6A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TUZLANSKI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6E6A" w:rsidRPr="00633277" w:rsidRDefault="00EB6E6A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569</w:t>
            </w:r>
          </w:p>
        </w:tc>
      </w:tr>
    </w:tbl>
    <w:p w:rsidR="00EB6E6A" w:rsidRDefault="00EB6E6A" w:rsidP="00EB6E6A"/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EB6E6A">
        <w:rPr>
          <w:rFonts w:ascii="Arial" w:hAnsi="Arial" w:cs="Arial"/>
          <w:sz w:val="24"/>
          <w:szCs w:val="24"/>
        </w:rPr>
        <w:t xml:space="preserve">trećem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634E86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</w:t>
      </w:r>
      <w:r w:rsidR="00EB6E6A">
        <w:rPr>
          <w:rFonts w:ascii="Arial" w:hAnsi="Arial" w:cs="Arial"/>
          <w:sz w:val="24"/>
          <w:szCs w:val="24"/>
        </w:rPr>
        <w:t xml:space="preserve">569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B6E6A">
        <w:rPr>
          <w:rFonts w:ascii="Arial" w:hAnsi="Arial" w:cs="Arial"/>
          <w:sz w:val="24"/>
          <w:szCs w:val="24"/>
        </w:rPr>
        <w:t>56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6F0E17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55BC9">
        <w:rPr>
          <w:rFonts w:ascii="Arial" w:hAnsi="Arial" w:cs="Arial"/>
          <w:sz w:val="24"/>
          <w:szCs w:val="24"/>
        </w:rPr>
        <w:t xml:space="preserve"> 112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5D7215">
        <w:rPr>
          <w:rFonts w:ascii="Arial" w:hAnsi="Arial" w:cs="Arial"/>
          <w:sz w:val="24"/>
          <w:szCs w:val="24"/>
        </w:rPr>
        <w:t>a</w:t>
      </w:r>
      <w:r w:rsidR="00E55BC9">
        <w:rPr>
          <w:rFonts w:ascii="Arial" w:hAnsi="Arial" w:cs="Arial"/>
          <w:sz w:val="24"/>
          <w:szCs w:val="24"/>
        </w:rPr>
        <w:t xml:space="preserve"> </w:t>
      </w:r>
      <w:r w:rsidR="005D7215">
        <w:rPr>
          <w:rFonts w:ascii="Arial" w:hAnsi="Arial" w:cs="Arial"/>
          <w:sz w:val="24"/>
          <w:szCs w:val="24"/>
        </w:rPr>
        <w:t>su</w:t>
      </w:r>
      <w:r w:rsidR="00E55BC9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5D7215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4C72AD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55BC9">
        <w:rPr>
          <w:rFonts w:ascii="Arial" w:hAnsi="Arial" w:cs="Arial"/>
          <w:sz w:val="24"/>
          <w:szCs w:val="24"/>
        </w:rPr>
        <w:t>384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4C72AD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</w:t>
      </w:r>
      <w:r w:rsidR="004C72AD">
        <w:rPr>
          <w:rFonts w:ascii="Arial" w:hAnsi="Arial" w:cs="Arial"/>
          <w:sz w:val="24"/>
          <w:szCs w:val="24"/>
        </w:rPr>
        <w:t xml:space="preserve">, </w:t>
      </w:r>
    </w:p>
    <w:p w:rsidR="001531DE" w:rsidRDefault="004C72A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55BC9">
        <w:rPr>
          <w:rFonts w:ascii="Arial" w:hAnsi="Arial" w:cs="Arial"/>
          <w:sz w:val="24"/>
          <w:szCs w:val="24"/>
        </w:rPr>
        <w:t>17</w:t>
      </w:r>
      <w:r w:rsidR="008677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predmet</w:t>
      </w:r>
      <w:r w:rsidR="008677D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mjesečni novčani dodatak</w:t>
      </w:r>
      <w:r w:rsidR="001531DE" w:rsidRPr="00C6758C">
        <w:rPr>
          <w:rFonts w:ascii="Arial" w:hAnsi="Arial" w:cs="Arial"/>
          <w:sz w:val="24"/>
          <w:szCs w:val="24"/>
        </w:rPr>
        <w:t>.</w:t>
      </w:r>
    </w:p>
    <w:p w:rsidR="008677DC" w:rsidRPr="00C6758C" w:rsidRDefault="008677DC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D7215" w:rsidRDefault="005D7215" w:rsidP="005D721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postupak kontrole okončan nalogom za izdavanje uvjerenja </w:t>
      </w:r>
      <w:proofErr w:type="gramStart"/>
      <w:r w:rsidRPr="00C6758C"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 w:rsidRPr="00C6758C">
        <w:rPr>
          <w:rFonts w:ascii="Arial" w:hAnsi="Arial" w:cs="Arial"/>
          <w:sz w:val="24"/>
          <w:szCs w:val="24"/>
          <w:lang w:val="bs-Latn-BA"/>
        </w:rPr>
        <w:t xml:space="preserve"> Obrascu FMB 1</w:t>
      </w:r>
      <w:r>
        <w:rPr>
          <w:rFonts w:ascii="Arial" w:hAnsi="Arial" w:cs="Arial"/>
          <w:sz w:val="24"/>
          <w:szCs w:val="24"/>
          <w:lang w:val="bs-Latn-BA"/>
        </w:rPr>
        <w:t>.</w:t>
      </w:r>
    </w:p>
    <w:p w:rsidR="004C72AD" w:rsidRDefault="004C72A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2" w:name="_Toc397074674"/>
      <w:r w:rsidRPr="00170853">
        <w:rPr>
          <w:rFonts w:ascii="Arial" w:hAnsi="Arial" w:cs="Arial"/>
          <w:color w:val="auto"/>
          <w:sz w:val="24"/>
          <w:szCs w:val="24"/>
          <w:lang w:val="hr-BA"/>
        </w:rPr>
        <w:lastRenderedPageBreak/>
        <w:t>2.1.04.  Zeničko-dobojski  kanton</w:t>
      </w:r>
      <w:bookmarkEnd w:id="12"/>
    </w:p>
    <w:p w:rsidR="00E55BC9" w:rsidRDefault="00E55BC9" w:rsidP="00E55BC9"/>
    <w:tbl>
      <w:tblPr>
        <w:tblW w:w="13115" w:type="dxa"/>
        <w:tblLook w:val="04A0" w:firstRow="1" w:lastRow="0" w:firstColumn="1" w:lastColumn="0" w:noHBand="0" w:noVBand="1"/>
      </w:tblPr>
      <w:tblGrid>
        <w:gridCol w:w="1920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E55BC9" w:rsidRPr="00633277" w:rsidTr="00E55BC9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E55BC9" w:rsidRPr="00633277" w:rsidTr="00E55BC9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ŽEPČE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26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BREZA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48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DOBOJ-JUG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14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KAKANJ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52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MAGLAJ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38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OLOVO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52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TEŠANJ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37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USORA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VAREŠ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25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VISOKO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72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ZAVIDOVIĆI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39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ZENICA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22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ZE-DO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427</w:t>
            </w:r>
          </w:p>
        </w:tc>
      </w:tr>
    </w:tbl>
    <w:p w:rsidR="00E55BC9" w:rsidRDefault="00E55BC9" w:rsidP="00E55BC9"/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E55BC9">
        <w:rPr>
          <w:rFonts w:ascii="Arial" w:hAnsi="Arial" w:cs="Arial"/>
          <w:sz w:val="24"/>
          <w:szCs w:val="24"/>
        </w:rPr>
        <w:t xml:space="preserve">trećem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634E86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</w:t>
      </w:r>
      <w:r w:rsidR="00E55BC9">
        <w:rPr>
          <w:rFonts w:ascii="Arial" w:hAnsi="Arial" w:cs="Arial"/>
          <w:sz w:val="24"/>
          <w:szCs w:val="24"/>
        </w:rPr>
        <w:t xml:space="preserve">427 </w:t>
      </w:r>
      <w:r w:rsidRPr="00C6758C">
        <w:rPr>
          <w:rFonts w:ascii="Arial" w:hAnsi="Arial" w:cs="Arial"/>
          <w:sz w:val="24"/>
          <w:szCs w:val="24"/>
        </w:rPr>
        <w:t>predmet</w:t>
      </w:r>
      <w:r w:rsidR="00750264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1531DE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55BC9">
        <w:rPr>
          <w:rFonts w:ascii="Arial" w:hAnsi="Arial" w:cs="Arial"/>
          <w:sz w:val="24"/>
          <w:szCs w:val="24"/>
        </w:rPr>
        <w:t xml:space="preserve">2 </w:t>
      </w:r>
      <w:r w:rsidRPr="00C6758C">
        <w:rPr>
          <w:rFonts w:ascii="Arial" w:hAnsi="Arial" w:cs="Arial"/>
          <w:sz w:val="24"/>
          <w:szCs w:val="24"/>
        </w:rPr>
        <w:t>predmet</w:t>
      </w:r>
      <w:r w:rsidR="008677D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84616D" w:rsidRPr="00C6758C" w:rsidRDefault="0084616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55BC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predmet</w:t>
      </w:r>
      <w:r w:rsidR="008677D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porodičnu invalidninu,</w:t>
      </w:r>
    </w:p>
    <w:p w:rsidR="004C72AD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55BC9">
        <w:rPr>
          <w:rFonts w:ascii="Arial" w:hAnsi="Arial" w:cs="Arial"/>
          <w:sz w:val="24"/>
          <w:szCs w:val="24"/>
        </w:rPr>
        <w:t xml:space="preserve">399 </w:t>
      </w:r>
      <w:r w:rsidRPr="00C6758C">
        <w:rPr>
          <w:rFonts w:ascii="Arial" w:hAnsi="Arial" w:cs="Arial"/>
          <w:sz w:val="24"/>
          <w:szCs w:val="24"/>
        </w:rPr>
        <w:t>predmet</w:t>
      </w:r>
      <w:r w:rsidR="00E021E7">
        <w:rPr>
          <w:rFonts w:ascii="Arial" w:hAnsi="Arial" w:cs="Arial"/>
          <w:sz w:val="24"/>
          <w:szCs w:val="24"/>
        </w:rPr>
        <w:t>a</w:t>
      </w:r>
      <w:r w:rsidR="00E55BC9">
        <w:rPr>
          <w:rFonts w:ascii="Arial" w:hAnsi="Arial" w:cs="Arial"/>
          <w:sz w:val="24"/>
          <w:szCs w:val="24"/>
        </w:rPr>
        <w:t xml:space="preserve"> </w:t>
      </w:r>
      <w:r w:rsidR="00E021E7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E021E7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koji </w:t>
      </w:r>
      <w:r w:rsidR="00E021E7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ostvari</w:t>
      </w:r>
      <w:r w:rsidR="00E021E7">
        <w:rPr>
          <w:rFonts w:ascii="Arial" w:hAnsi="Arial" w:cs="Arial"/>
          <w:sz w:val="24"/>
          <w:szCs w:val="24"/>
        </w:rPr>
        <w:t>li</w:t>
      </w:r>
      <w:r w:rsidRPr="00C6758C">
        <w:rPr>
          <w:rFonts w:ascii="Arial" w:hAnsi="Arial" w:cs="Arial"/>
          <w:sz w:val="24"/>
          <w:szCs w:val="24"/>
        </w:rPr>
        <w:t xml:space="preserve">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</w:t>
      </w:r>
      <w:r w:rsidR="004C72AD">
        <w:rPr>
          <w:rFonts w:ascii="Arial" w:hAnsi="Arial" w:cs="Arial"/>
          <w:sz w:val="24"/>
          <w:szCs w:val="24"/>
        </w:rPr>
        <w:t>,</w:t>
      </w:r>
    </w:p>
    <w:p w:rsidR="001531DE" w:rsidRPr="00C6758C" w:rsidRDefault="004C72A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55BC9">
        <w:rPr>
          <w:rFonts w:ascii="Arial" w:hAnsi="Arial" w:cs="Arial"/>
          <w:sz w:val="24"/>
          <w:szCs w:val="24"/>
        </w:rPr>
        <w:t>17</w:t>
      </w:r>
      <w:r w:rsidR="00E021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predmet</w:t>
      </w:r>
      <w:r w:rsidR="00E55BC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E55BC9">
        <w:rPr>
          <w:rFonts w:ascii="Arial" w:hAnsi="Arial" w:cs="Arial"/>
          <w:sz w:val="24"/>
          <w:szCs w:val="24"/>
        </w:rPr>
        <w:t>su</w:t>
      </w:r>
      <w:r w:rsidR="008677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predmet</w:t>
      </w:r>
      <w:r w:rsidR="00E55BC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mjesečni novčani dodatak</w:t>
      </w:r>
      <w:r w:rsidR="001531DE" w:rsidRPr="00C6758C">
        <w:rPr>
          <w:rFonts w:ascii="Arial" w:hAnsi="Arial" w:cs="Arial"/>
          <w:sz w:val="24"/>
          <w:szCs w:val="24"/>
        </w:rPr>
        <w:t>.</w:t>
      </w:r>
    </w:p>
    <w:p w:rsidR="005D7215" w:rsidRDefault="005D7215" w:rsidP="005D721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 xml:space="preserve">vanje uvjerenja </w:t>
      </w:r>
      <w:proofErr w:type="gramStart"/>
      <w:r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>
        <w:rPr>
          <w:rFonts w:ascii="Arial" w:hAnsi="Arial" w:cs="Arial"/>
          <w:sz w:val="24"/>
          <w:szCs w:val="24"/>
          <w:lang w:val="bs-Latn-BA"/>
        </w:rPr>
        <w:t xml:space="preserve"> Obrascu FMB 1</w:t>
      </w:r>
      <w:r w:rsidR="00E021E7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E021E7" w:rsidRDefault="00E021E7" w:rsidP="005D721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D0483E" w:rsidRDefault="00D048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3" w:name="_Toc397074675"/>
    </w:p>
    <w:p w:rsidR="00D0483E" w:rsidRDefault="00D048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2.1.05. Bosansko-podrinjski kanton</w:t>
      </w:r>
      <w:bookmarkEnd w:id="13"/>
    </w:p>
    <w:p w:rsidR="00E55BC9" w:rsidRDefault="00E55BC9" w:rsidP="00E55BC9"/>
    <w:tbl>
      <w:tblPr>
        <w:tblW w:w="13115" w:type="dxa"/>
        <w:tblLook w:val="04A0" w:firstRow="1" w:lastRow="0" w:firstColumn="1" w:lastColumn="0" w:noHBand="0" w:noVBand="1"/>
      </w:tblPr>
      <w:tblGrid>
        <w:gridCol w:w="1920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E55BC9" w:rsidRPr="00633277" w:rsidTr="00E55BC9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E55BC9" w:rsidRPr="00633277" w:rsidTr="00E55BC9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FOČA - USTIKOLINA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GORAŽDE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183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PALE-PRAČA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21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PODRINJSKI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213</w:t>
            </w:r>
          </w:p>
        </w:tc>
      </w:tr>
    </w:tbl>
    <w:p w:rsidR="00E55BC9" w:rsidRDefault="00E55BC9" w:rsidP="00E55BC9"/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E55BC9">
        <w:rPr>
          <w:rFonts w:ascii="Arial" w:hAnsi="Arial" w:cs="Arial"/>
          <w:sz w:val="24"/>
          <w:szCs w:val="24"/>
        </w:rPr>
        <w:t>trećem</w:t>
      </w:r>
      <w:r w:rsidRPr="00C6758C">
        <w:rPr>
          <w:rFonts w:ascii="Arial" w:hAnsi="Arial" w:cs="Arial"/>
          <w:sz w:val="24"/>
          <w:szCs w:val="24"/>
        </w:rPr>
        <w:t xml:space="preserve"> kvartalu 201</w:t>
      </w:r>
      <w:r w:rsidR="00E021E7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</w:t>
      </w:r>
      <w:r w:rsidR="00201EEE">
        <w:rPr>
          <w:rFonts w:ascii="Arial" w:hAnsi="Arial" w:cs="Arial"/>
          <w:sz w:val="24"/>
          <w:szCs w:val="24"/>
        </w:rPr>
        <w:t>2</w:t>
      </w:r>
      <w:r w:rsidR="00E55BC9">
        <w:rPr>
          <w:rFonts w:ascii="Arial" w:hAnsi="Arial" w:cs="Arial"/>
          <w:sz w:val="24"/>
          <w:szCs w:val="24"/>
        </w:rPr>
        <w:t xml:space="preserve">13 </w:t>
      </w:r>
      <w:r w:rsidRPr="00C6758C">
        <w:rPr>
          <w:rFonts w:ascii="Arial" w:hAnsi="Arial" w:cs="Arial"/>
          <w:sz w:val="24"/>
          <w:szCs w:val="24"/>
        </w:rPr>
        <w:t>predmet</w:t>
      </w:r>
      <w:r w:rsidR="00201EEE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1E2C9F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55BC9">
        <w:rPr>
          <w:rFonts w:ascii="Arial" w:hAnsi="Arial" w:cs="Arial"/>
          <w:sz w:val="24"/>
          <w:szCs w:val="24"/>
        </w:rPr>
        <w:t xml:space="preserve"> 18</w:t>
      </w:r>
      <w:r w:rsidR="001E2C9F"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="001E2C9F"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="001E2C9F" w:rsidRPr="00C6758C">
        <w:rPr>
          <w:rFonts w:ascii="Arial" w:hAnsi="Arial" w:cs="Arial"/>
          <w:sz w:val="24"/>
          <w:szCs w:val="24"/>
        </w:rPr>
        <w:t xml:space="preserve"> invalidninu</w:t>
      </w:r>
      <w:r w:rsidR="001E2C9F">
        <w:rPr>
          <w:rFonts w:ascii="Arial" w:hAnsi="Arial" w:cs="Arial"/>
          <w:sz w:val="24"/>
          <w:szCs w:val="24"/>
        </w:rPr>
        <w:t>,</w:t>
      </w:r>
    </w:p>
    <w:p w:rsidR="00E55BC9" w:rsidRDefault="001E2C9F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55BC9">
        <w:rPr>
          <w:rFonts w:ascii="Arial" w:hAnsi="Arial" w:cs="Arial"/>
          <w:sz w:val="24"/>
          <w:szCs w:val="24"/>
        </w:rPr>
        <w:t>1</w:t>
      </w:r>
      <w:r w:rsidR="00201EEE">
        <w:rPr>
          <w:rFonts w:ascii="Arial" w:hAnsi="Arial" w:cs="Arial"/>
          <w:sz w:val="24"/>
          <w:szCs w:val="24"/>
        </w:rPr>
        <w:t>8</w:t>
      </w:r>
      <w:r w:rsidR="00E55BC9"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z w:val="24"/>
          <w:szCs w:val="24"/>
        </w:rPr>
        <w:t>predmet</w:t>
      </w:r>
      <w:r w:rsidR="00201EEE">
        <w:rPr>
          <w:rFonts w:ascii="Arial" w:hAnsi="Arial" w:cs="Arial"/>
          <w:sz w:val="24"/>
          <w:szCs w:val="24"/>
        </w:rPr>
        <w:t>a</w:t>
      </w:r>
      <w:r w:rsidR="00E55BC9">
        <w:rPr>
          <w:rFonts w:ascii="Arial" w:hAnsi="Arial" w:cs="Arial"/>
          <w:sz w:val="24"/>
          <w:szCs w:val="24"/>
        </w:rPr>
        <w:t xml:space="preserve"> </w:t>
      </w:r>
      <w:r w:rsidR="00201EEE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predmet</w:t>
      </w:r>
      <w:r w:rsidR="00201EE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korisnika </w:t>
      </w:r>
      <w:r w:rsidR="000647B5" w:rsidRPr="00C6758C">
        <w:rPr>
          <w:rFonts w:ascii="Arial" w:hAnsi="Arial" w:cs="Arial"/>
          <w:sz w:val="24"/>
          <w:szCs w:val="24"/>
        </w:rPr>
        <w:t xml:space="preserve">koji </w:t>
      </w:r>
      <w:r w:rsidR="00E021E7">
        <w:rPr>
          <w:rFonts w:ascii="Arial" w:hAnsi="Arial" w:cs="Arial"/>
          <w:sz w:val="24"/>
          <w:szCs w:val="24"/>
        </w:rPr>
        <w:t xml:space="preserve">je </w:t>
      </w:r>
      <w:r w:rsidR="000647B5" w:rsidRPr="00C6758C">
        <w:rPr>
          <w:rFonts w:ascii="Arial" w:hAnsi="Arial" w:cs="Arial"/>
          <w:sz w:val="24"/>
          <w:szCs w:val="24"/>
        </w:rPr>
        <w:t>ostvari</w:t>
      </w:r>
      <w:r w:rsidR="00E021E7">
        <w:rPr>
          <w:rFonts w:ascii="Arial" w:hAnsi="Arial" w:cs="Arial"/>
          <w:sz w:val="24"/>
          <w:szCs w:val="24"/>
        </w:rPr>
        <w:t>o</w:t>
      </w:r>
      <w:r w:rsidR="000647B5" w:rsidRPr="00C6758C">
        <w:rPr>
          <w:rFonts w:ascii="Arial" w:hAnsi="Arial" w:cs="Arial"/>
          <w:sz w:val="24"/>
          <w:szCs w:val="24"/>
        </w:rPr>
        <w:t xml:space="preserve"> pravo </w:t>
      </w:r>
      <w:proofErr w:type="gramStart"/>
      <w:r w:rsidR="000647B5" w:rsidRPr="00C6758C">
        <w:rPr>
          <w:rFonts w:ascii="Arial" w:hAnsi="Arial" w:cs="Arial"/>
          <w:sz w:val="24"/>
          <w:szCs w:val="24"/>
        </w:rPr>
        <w:t>na</w:t>
      </w:r>
      <w:proofErr w:type="gramEnd"/>
      <w:r w:rsidR="000647B5" w:rsidRPr="00C6758C">
        <w:rPr>
          <w:rFonts w:ascii="Arial" w:hAnsi="Arial" w:cs="Arial"/>
          <w:sz w:val="24"/>
          <w:szCs w:val="24"/>
        </w:rPr>
        <w:t xml:space="preserve"> penziju pod povoljnijim uvjetima</w:t>
      </w:r>
      <w:r w:rsidR="00E55BC9">
        <w:rPr>
          <w:rFonts w:ascii="Arial" w:hAnsi="Arial" w:cs="Arial"/>
          <w:sz w:val="24"/>
          <w:szCs w:val="24"/>
        </w:rPr>
        <w:t>,</w:t>
      </w:r>
    </w:p>
    <w:p w:rsidR="0084616D" w:rsidRDefault="00E55BC9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- 6 predmeta su predmeti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mjesečni novčani dodatak</w:t>
      </w:r>
      <w:r w:rsidR="00201EEE">
        <w:rPr>
          <w:rFonts w:ascii="Arial" w:hAnsi="Arial" w:cs="Arial"/>
          <w:sz w:val="24"/>
          <w:szCs w:val="24"/>
        </w:rPr>
        <w:t>.</w:t>
      </w:r>
    </w:p>
    <w:p w:rsidR="00201EEE" w:rsidRDefault="00201EEE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C9F" w:rsidRDefault="005D7215" w:rsidP="001E2C9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bookmarkStart w:id="14" w:name="_Toc397074676"/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 xml:space="preserve">vanje uvjerenja </w:t>
      </w:r>
      <w:proofErr w:type="gramStart"/>
      <w:r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>
        <w:rPr>
          <w:rFonts w:ascii="Arial" w:hAnsi="Arial" w:cs="Arial"/>
          <w:sz w:val="24"/>
          <w:szCs w:val="24"/>
          <w:lang w:val="bs-Latn-BA"/>
        </w:rPr>
        <w:t xml:space="preserve"> Obrascu FMB 1.</w:t>
      </w:r>
    </w:p>
    <w:p w:rsidR="00E2600D" w:rsidRDefault="00E2600D" w:rsidP="001E2C9F">
      <w:pPr>
        <w:tabs>
          <w:tab w:val="left" w:pos="9147"/>
        </w:tabs>
        <w:spacing w:after="0"/>
        <w:jc w:val="both"/>
        <w:rPr>
          <w:rFonts w:eastAsiaTheme="majorEastAsia"/>
          <w:lang w:val="hr-BA" w:eastAsia="hr-HR"/>
        </w:rPr>
      </w:pPr>
    </w:p>
    <w:p w:rsidR="00D0483E" w:rsidRDefault="00D0483E" w:rsidP="001E2C9F">
      <w:pPr>
        <w:tabs>
          <w:tab w:val="left" w:pos="9147"/>
        </w:tabs>
        <w:spacing w:after="0"/>
        <w:jc w:val="both"/>
        <w:rPr>
          <w:rFonts w:eastAsiaTheme="majorEastAsia"/>
          <w:lang w:val="hr-BA" w:eastAsia="hr-HR"/>
        </w:rPr>
      </w:pPr>
    </w:p>
    <w:p w:rsidR="00D0483E" w:rsidRDefault="00D0483E" w:rsidP="001E2C9F">
      <w:pPr>
        <w:tabs>
          <w:tab w:val="left" w:pos="9147"/>
        </w:tabs>
        <w:spacing w:after="0"/>
        <w:jc w:val="both"/>
        <w:rPr>
          <w:rFonts w:eastAsiaTheme="majorEastAsia"/>
          <w:lang w:val="hr-BA" w:eastAsia="hr-HR"/>
        </w:rPr>
      </w:pPr>
    </w:p>
    <w:p w:rsidR="00D0483E" w:rsidRDefault="00D0483E" w:rsidP="001E2C9F">
      <w:pPr>
        <w:tabs>
          <w:tab w:val="left" w:pos="9147"/>
        </w:tabs>
        <w:spacing w:after="0"/>
        <w:jc w:val="both"/>
        <w:rPr>
          <w:rFonts w:eastAsiaTheme="majorEastAsia"/>
          <w:lang w:val="hr-BA" w:eastAsia="hr-HR"/>
        </w:rPr>
      </w:pPr>
    </w:p>
    <w:p w:rsidR="00D0483E" w:rsidRDefault="00D0483E" w:rsidP="001E2C9F">
      <w:pPr>
        <w:tabs>
          <w:tab w:val="left" w:pos="9147"/>
        </w:tabs>
        <w:spacing w:after="0"/>
        <w:jc w:val="both"/>
        <w:rPr>
          <w:rFonts w:eastAsiaTheme="majorEastAsia"/>
          <w:lang w:val="hr-BA" w:eastAsia="hr-HR"/>
        </w:rPr>
      </w:pPr>
    </w:p>
    <w:p w:rsidR="00D0483E" w:rsidRDefault="00D0483E" w:rsidP="001E2C9F">
      <w:pPr>
        <w:tabs>
          <w:tab w:val="left" w:pos="9147"/>
        </w:tabs>
        <w:spacing w:after="0"/>
        <w:jc w:val="both"/>
        <w:rPr>
          <w:rFonts w:eastAsiaTheme="majorEastAsia"/>
          <w:lang w:val="hr-BA" w:eastAsia="hr-HR"/>
        </w:rPr>
      </w:pPr>
    </w:p>
    <w:p w:rsidR="00D0483E" w:rsidRDefault="00D0483E" w:rsidP="001E2C9F">
      <w:pPr>
        <w:tabs>
          <w:tab w:val="left" w:pos="9147"/>
        </w:tabs>
        <w:spacing w:after="0"/>
        <w:jc w:val="both"/>
        <w:rPr>
          <w:rFonts w:eastAsiaTheme="majorEastAsia"/>
          <w:lang w:val="hr-BA" w:eastAsia="hr-HR"/>
        </w:rPr>
      </w:pPr>
    </w:p>
    <w:p w:rsidR="00D0483E" w:rsidRDefault="00D0483E" w:rsidP="001E2C9F">
      <w:pPr>
        <w:tabs>
          <w:tab w:val="left" w:pos="9147"/>
        </w:tabs>
        <w:spacing w:after="0"/>
        <w:jc w:val="both"/>
        <w:rPr>
          <w:rFonts w:eastAsiaTheme="majorEastAsia"/>
          <w:lang w:val="hr-BA" w:eastAsia="hr-HR"/>
        </w:rPr>
      </w:pPr>
    </w:p>
    <w:p w:rsidR="00D0483E" w:rsidRDefault="00D0483E" w:rsidP="001E2C9F">
      <w:pPr>
        <w:tabs>
          <w:tab w:val="left" w:pos="9147"/>
        </w:tabs>
        <w:spacing w:after="0"/>
        <w:jc w:val="both"/>
        <w:rPr>
          <w:rFonts w:eastAsiaTheme="majorEastAsia"/>
          <w:lang w:val="hr-BA" w:eastAsia="hr-HR"/>
        </w:rPr>
      </w:pPr>
    </w:p>
    <w:p w:rsidR="00D0483E" w:rsidRDefault="00D0483E" w:rsidP="001E2C9F">
      <w:pPr>
        <w:tabs>
          <w:tab w:val="left" w:pos="9147"/>
        </w:tabs>
        <w:spacing w:after="0"/>
        <w:jc w:val="both"/>
        <w:rPr>
          <w:rFonts w:eastAsiaTheme="majorEastAsia"/>
          <w:lang w:val="hr-BA" w:eastAsia="hr-HR"/>
        </w:rPr>
      </w:pPr>
    </w:p>
    <w:p w:rsidR="00D0483E" w:rsidRDefault="00D0483E" w:rsidP="001E2C9F">
      <w:pPr>
        <w:tabs>
          <w:tab w:val="left" w:pos="9147"/>
        </w:tabs>
        <w:spacing w:after="0"/>
        <w:jc w:val="both"/>
        <w:rPr>
          <w:rFonts w:eastAsiaTheme="majorEastAsia"/>
          <w:lang w:val="hr-BA" w:eastAsia="hr-HR"/>
        </w:rPr>
      </w:pPr>
    </w:p>
    <w:p w:rsidR="00D0483E" w:rsidRDefault="00D0483E" w:rsidP="001E2C9F">
      <w:pPr>
        <w:tabs>
          <w:tab w:val="left" w:pos="9147"/>
        </w:tabs>
        <w:spacing w:after="0"/>
        <w:jc w:val="both"/>
        <w:rPr>
          <w:rFonts w:eastAsiaTheme="majorEastAsia"/>
          <w:lang w:val="hr-BA" w:eastAsia="hr-HR"/>
        </w:rPr>
      </w:pPr>
    </w:p>
    <w:p w:rsidR="0018773E" w:rsidRDefault="00BD3CB1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r>
        <w:rPr>
          <w:rFonts w:ascii="Arial" w:hAnsi="Arial" w:cs="Arial"/>
          <w:color w:val="auto"/>
          <w:sz w:val="24"/>
          <w:szCs w:val="24"/>
          <w:lang w:val="hr-BA"/>
        </w:rPr>
        <w:t>2</w:t>
      </w:r>
      <w:r w:rsidR="0018773E" w:rsidRPr="00170853">
        <w:rPr>
          <w:rFonts w:ascii="Arial" w:hAnsi="Arial" w:cs="Arial"/>
          <w:color w:val="auto"/>
          <w:sz w:val="24"/>
          <w:szCs w:val="24"/>
          <w:lang w:val="hr-BA"/>
        </w:rPr>
        <w:t>.1.06.  Srednjobosanski kanton</w:t>
      </w:r>
      <w:bookmarkEnd w:id="14"/>
    </w:p>
    <w:p w:rsidR="00E55BC9" w:rsidRDefault="00E55BC9" w:rsidP="00E55BC9"/>
    <w:tbl>
      <w:tblPr>
        <w:tblW w:w="13115" w:type="dxa"/>
        <w:tblLook w:val="04A0" w:firstRow="1" w:lastRow="0" w:firstColumn="1" w:lastColumn="0" w:noHBand="0" w:noVBand="1"/>
      </w:tblPr>
      <w:tblGrid>
        <w:gridCol w:w="1920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E55BC9" w:rsidRPr="00633277" w:rsidTr="00E55BC9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E55BC9" w:rsidRPr="00633277" w:rsidTr="00E55BC9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BUGOJNO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17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BUSOVAČA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26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DOBRETIĆI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DONJI VAKUF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FOJNICA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47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G. VAKUF/USKOPLJE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12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JAJCE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38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KISELJAK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25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KREŠEVO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17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NOVI TRAVNIK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TRAVNIK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54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VITEZ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30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SBK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283</w:t>
            </w:r>
          </w:p>
        </w:tc>
      </w:tr>
    </w:tbl>
    <w:p w:rsidR="00E55BC9" w:rsidRDefault="00E55BC9" w:rsidP="00E55BC9"/>
    <w:p w:rsidR="000647B5" w:rsidRPr="00C6758C" w:rsidRDefault="000647B5" w:rsidP="00E2600D">
      <w:pPr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E55BC9">
        <w:rPr>
          <w:rFonts w:ascii="Arial" w:hAnsi="Arial" w:cs="Arial"/>
          <w:sz w:val="24"/>
          <w:szCs w:val="24"/>
        </w:rPr>
        <w:t xml:space="preserve">trećem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E021E7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</w:t>
      </w:r>
      <w:r w:rsidR="00E55BC9">
        <w:rPr>
          <w:rFonts w:ascii="Arial" w:hAnsi="Arial" w:cs="Arial"/>
          <w:sz w:val="24"/>
          <w:szCs w:val="24"/>
        </w:rPr>
        <w:t xml:space="preserve">283 </w:t>
      </w:r>
      <w:r w:rsidRPr="00C6758C">
        <w:rPr>
          <w:rFonts w:ascii="Arial" w:hAnsi="Arial" w:cs="Arial"/>
          <w:sz w:val="24"/>
          <w:szCs w:val="24"/>
        </w:rPr>
        <w:t>predmet</w:t>
      </w:r>
      <w:r w:rsidR="00201EEE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201EEE">
        <w:rPr>
          <w:rFonts w:ascii="Arial" w:hAnsi="Arial" w:cs="Arial"/>
          <w:sz w:val="24"/>
          <w:szCs w:val="24"/>
        </w:rPr>
        <w:t>1</w:t>
      </w:r>
      <w:r w:rsidR="00E55BC9">
        <w:rPr>
          <w:rFonts w:ascii="Arial" w:hAnsi="Arial" w:cs="Arial"/>
          <w:sz w:val="24"/>
          <w:szCs w:val="24"/>
        </w:rPr>
        <w:t>6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55BC9">
        <w:rPr>
          <w:rFonts w:ascii="Arial" w:hAnsi="Arial" w:cs="Arial"/>
          <w:sz w:val="24"/>
          <w:szCs w:val="24"/>
        </w:rPr>
        <w:t>3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984C6D">
        <w:rPr>
          <w:rFonts w:ascii="Arial" w:hAnsi="Arial" w:cs="Arial"/>
          <w:sz w:val="24"/>
          <w:szCs w:val="24"/>
        </w:rPr>
        <w:t>a</w:t>
      </w:r>
      <w:r w:rsidR="00E55BC9">
        <w:rPr>
          <w:rFonts w:ascii="Arial" w:hAnsi="Arial" w:cs="Arial"/>
          <w:sz w:val="24"/>
          <w:szCs w:val="24"/>
        </w:rPr>
        <w:t xml:space="preserve"> </w:t>
      </w:r>
      <w:r w:rsidR="00984C6D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984C6D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4C72AD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55BC9">
        <w:rPr>
          <w:rFonts w:ascii="Arial" w:hAnsi="Arial" w:cs="Arial"/>
          <w:sz w:val="24"/>
          <w:szCs w:val="24"/>
        </w:rPr>
        <w:t xml:space="preserve">240 </w:t>
      </w:r>
      <w:r w:rsidRPr="00C6758C">
        <w:rPr>
          <w:rFonts w:ascii="Arial" w:hAnsi="Arial" w:cs="Arial"/>
          <w:sz w:val="24"/>
          <w:szCs w:val="24"/>
        </w:rPr>
        <w:t>predmet</w:t>
      </w:r>
      <w:r w:rsidR="004C72AD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</w:t>
      </w:r>
      <w:r w:rsidR="004C72AD">
        <w:rPr>
          <w:rFonts w:ascii="Arial" w:hAnsi="Arial" w:cs="Arial"/>
          <w:sz w:val="24"/>
          <w:szCs w:val="24"/>
        </w:rPr>
        <w:t>,</w:t>
      </w:r>
    </w:p>
    <w:p w:rsidR="000647B5" w:rsidRPr="00C6758C" w:rsidRDefault="004C72AD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55BC9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mjesečni novčani dodatak</w:t>
      </w:r>
      <w:r w:rsidR="000647B5" w:rsidRPr="00C6758C">
        <w:rPr>
          <w:rFonts w:ascii="Arial" w:hAnsi="Arial" w:cs="Arial"/>
          <w:sz w:val="24"/>
          <w:szCs w:val="24"/>
        </w:rPr>
        <w:t>.</w:t>
      </w:r>
    </w:p>
    <w:p w:rsidR="00E2600D" w:rsidRDefault="00E2600D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 xml:space="preserve">vanje uvjerenja </w:t>
      </w:r>
      <w:proofErr w:type="gramStart"/>
      <w:r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>
        <w:rPr>
          <w:rFonts w:ascii="Arial" w:hAnsi="Arial" w:cs="Arial"/>
          <w:sz w:val="24"/>
          <w:szCs w:val="24"/>
          <w:lang w:val="bs-Latn-BA"/>
        </w:rPr>
        <w:t xml:space="preserve"> Obrascu FMB 1.</w:t>
      </w:r>
    </w:p>
    <w:p w:rsidR="000647B5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15" w:name="_Toc397074677"/>
      <w:r w:rsidRPr="00170853">
        <w:rPr>
          <w:rFonts w:ascii="Arial" w:hAnsi="Arial" w:cs="Arial"/>
          <w:color w:val="auto"/>
          <w:sz w:val="24"/>
          <w:szCs w:val="24"/>
          <w:lang w:val="hr-BA"/>
        </w:rPr>
        <w:lastRenderedPageBreak/>
        <w:t>2.1.</w:t>
      </w:r>
      <w:r w:rsidRPr="00170853">
        <w:rPr>
          <w:rFonts w:ascii="Arial" w:hAnsi="Arial" w:cs="Arial"/>
          <w:color w:val="auto"/>
          <w:sz w:val="24"/>
          <w:szCs w:val="24"/>
        </w:rPr>
        <w:t>07.  Hercegovačko -neretvanski kanton</w:t>
      </w:r>
      <w:bookmarkEnd w:id="15"/>
    </w:p>
    <w:p w:rsidR="00E55BC9" w:rsidRDefault="00E55BC9" w:rsidP="00E55BC9"/>
    <w:tbl>
      <w:tblPr>
        <w:tblW w:w="13115" w:type="dxa"/>
        <w:tblLook w:val="04A0" w:firstRow="1" w:lastRow="0" w:firstColumn="1" w:lastColumn="0" w:noHBand="0" w:noVBand="1"/>
      </w:tblPr>
      <w:tblGrid>
        <w:gridCol w:w="1920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E55BC9" w:rsidRPr="00633277" w:rsidTr="00E55BC9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E55BC9" w:rsidRPr="00633277" w:rsidTr="00E55BC9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JABLANICA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41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KONJIC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113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MOSTAR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23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NEUM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PROZOR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123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STOLAC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ČAPLJINA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22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ČITLUK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82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HNK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405</w:t>
            </w:r>
          </w:p>
        </w:tc>
      </w:tr>
    </w:tbl>
    <w:p w:rsidR="00E55BC9" w:rsidRDefault="00E55BC9" w:rsidP="00E55BC9"/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E55BC9">
        <w:rPr>
          <w:rFonts w:ascii="Arial" w:hAnsi="Arial" w:cs="Arial"/>
          <w:sz w:val="24"/>
          <w:szCs w:val="24"/>
        </w:rPr>
        <w:t xml:space="preserve">trećem </w:t>
      </w:r>
      <w:r w:rsidR="00A11A91">
        <w:rPr>
          <w:rFonts w:ascii="Arial" w:hAnsi="Arial" w:cs="Arial"/>
          <w:sz w:val="24"/>
          <w:szCs w:val="24"/>
        </w:rPr>
        <w:t>kvartalu</w:t>
      </w:r>
      <w:r w:rsidRPr="00C6758C">
        <w:rPr>
          <w:rFonts w:ascii="Arial" w:hAnsi="Arial" w:cs="Arial"/>
          <w:sz w:val="24"/>
          <w:szCs w:val="24"/>
        </w:rPr>
        <w:t xml:space="preserve"> 201</w:t>
      </w:r>
      <w:r w:rsidR="00E021E7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</w:t>
      </w:r>
      <w:r w:rsidR="00E55BC9">
        <w:rPr>
          <w:rFonts w:ascii="Arial" w:hAnsi="Arial" w:cs="Arial"/>
          <w:sz w:val="24"/>
          <w:szCs w:val="24"/>
        </w:rPr>
        <w:t xml:space="preserve">405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55BC9">
        <w:rPr>
          <w:rFonts w:ascii="Arial" w:hAnsi="Arial" w:cs="Arial"/>
          <w:sz w:val="24"/>
          <w:szCs w:val="24"/>
        </w:rPr>
        <w:t xml:space="preserve">18 </w:t>
      </w:r>
      <w:r w:rsidRPr="00C6758C">
        <w:rPr>
          <w:rFonts w:ascii="Arial" w:hAnsi="Arial" w:cs="Arial"/>
          <w:sz w:val="24"/>
          <w:szCs w:val="24"/>
        </w:rPr>
        <w:t xml:space="preserve">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55BC9">
        <w:rPr>
          <w:rFonts w:ascii="Arial" w:hAnsi="Arial" w:cs="Arial"/>
          <w:sz w:val="24"/>
          <w:szCs w:val="24"/>
        </w:rPr>
        <w:t>23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A11A91">
        <w:rPr>
          <w:rFonts w:ascii="Arial" w:hAnsi="Arial" w:cs="Arial"/>
          <w:sz w:val="24"/>
          <w:szCs w:val="24"/>
        </w:rPr>
        <w:t>a</w:t>
      </w:r>
      <w:r w:rsidR="00E55BC9">
        <w:rPr>
          <w:rFonts w:ascii="Arial" w:hAnsi="Arial" w:cs="Arial"/>
          <w:sz w:val="24"/>
          <w:szCs w:val="24"/>
        </w:rPr>
        <w:t xml:space="preserve"> </w:t>
      </w:r>
      <w:r w:rsidR="00A11A91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A11A91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BD6F21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55BC9">
        <w:rPr>
          <w:rFonts w:ascii="Arial" w:hAnsi="Arial" w:cs="Arial"/>
          <w:sz w:val="24"/>
          <w:szCs w:val="24"/>
        </w:rPr>
        <w:t>337</w:t>
      </w:r>
      <w:r w:rsidR="00201EEE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E55BC9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</w:t>
      </w:r>
      <w:r w:rsidR="00E55BC9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</w:t>
      </w:r>
      <w:r w:rsidR="00BD6F21">
        <w:rPr>
          <w:rFonts w:ascii="Arial" w:hAnsi="Arial" w:cs="Arial"/>
          <w:sz w:val="24"/>
          <w:szCs w:val="24"/>
        </w:rPr>
        <w:t>,</w:t>
      </w:r>
    </w:p>
    <w:p w:rsidR="000647B5" w:rsidRPr="00C6758C" w:rsidRDefault="00BD6F21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55BC9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predmet</w:t>
      </w:r>
      <w:r w:rsidR="00E2600D">
        <w:rPr>
          <w:rFonts w:ascii="Arial" w:hAnsi="Arial" w:cs="Arial"/>
          <w:sz w:val="24"/>
          <w:szCs w:val="24"/>
        </w:rPr>
        <w:t xml:space="preserve">asu </w:t>
      </w:r>
      <w:r>
        <w:rPr>
          <w:rFonts w:ascii="Arial" w:hAnsi="Arial" w:cs="Arial"/>
          <w:sz w:val="24"/>
          <w:szCs w:val="24"/>
        </w:rPr>
        <w:t>predmet</w:t>
      </w:r>
      <w:r w:rsidR="00E2600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mjesečni novčani dodatak</w:t>
      </w:r>
      <w:r w:rsidR="000647B5" w:rsidRPr="00C6758C">
        <w:rPr>
          <w:rFonts w:ascii="Arial" w:hAnsi="Arial" w:cs="Arial"/>
          <w:sz w:val="24"/>
          <w:szCs w:val="24"/>
        </w:rPr>
        <w:t>.</w:t>
      </w:r>
    </w:p>
    <w:p w:rsidR="00E2600D" w:rsidRDefault="00E2600D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 xml:space="preserve">vanje uvjerenja </w:t>
      </w:r>
      <w:proofErr w:type="gramStart"/>
      <w:r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>
        <w:rPr>
          <w:rFonts w:ascii="Arial" w:hAnsi="Arial" w:cs="Arial"/>
          <w:sz w:val="24"/>
          <w:szCs w:val="24"/>
          <w:lang w:val="bs-Latn-BA"/>
        </w:rPr>
        <w:t xml:space="preserve"> Obrascu FMB 1</w:t>
      </w:r>
      <w:r w:rsidR="005733C5">
        <w:rPr>
          <w:rFonts w:ascii="Arial" w:hAnsi="Arial" w:cs="Arial"/>
          <w:sz w:val="24"/>
          <w:szCs w:val="24"/>
          <w:lang w:val="bs-Latn-BA"/>
        </w:rPr>
        <w:t>.</w:t>
      </w:r>
    </w:p>
    <w:p w:rsidR="003E0162" w:rsidRDefault="003E0162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D0483E" w:rsidRDefault="00D0483E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D0483E" w:rsidRDefault="00D0483E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D0483E" w:rsidRDefault="00D0483E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D0483E" w:rsidRDefault="00D0483E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D0483E" w:rsidRDefault="00D0483E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D0483E" w:rsidRDefault="00D0483E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bookmarkStart w:id="16" w:name="_Toc397074678"/>
      <w:r w:rsidRPr="00170853">
        <w:rPr>
          <w:rFonts w:ascii="Arial" w:hAnsi="Arial" w:cs="Arial"/>
          <w:color w:val="auto"/>
          <w:sz w:val="24"/>
          <w:szCs w:val="24"/>
          <w:lang w:val="hr-BA"/>
        </w:rPr>
        <w:lastRenderedPageBreak/>
        <w:t>2.1.08. Zapadnohercegovački kanton</w:t>
      </w:r>
      <w:bookmarkEnd w:id="16"/>
    </w:p>
    <w:tbl>
      <w:tblPr>
        <w:tblW w:w="13115" w:type="dxa"/>
        <w:tblLook w:val="04A0" w:firstRow="1" w:lastRow="0" w:firstColumn="1" w:lastColumn="0" w:noHBand="0" w:noVBand="1"/>
      </w:tblPr>
      <w:tblGrid>
        <w:gridCol w:w="1920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E55BC9" w:rsidRPr="00633277" w:rsidTr="00E55BC9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9" w:rsidRPr="007554CD" w:rsidRDefault="00E55BC9" w:rsidP="00E55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E55BC9" w:rsidRPr="00633277" w:rsidTr="00E55BC9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7554CD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7554CD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7554CD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7554CD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GRUDE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66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7554CD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7554CD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LJUBUŠKI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7554CD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7554CD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POSUŠJE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114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7554CD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7554CD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ŠIROKI BRIJEG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7554CD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7554CD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ZHK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195</w:t>
            </w:r>
          </w:p>
        </w:tc>
      </w:tr>
    </w:tbl>
    <w:p w:rsidR="00E55BC9" w:rsidRDefault="00E55BC9" w:rsidP="00E55BC9"/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E55BC9">
        <w:rPr>
          <w:rFonts w:ascii="Arial" w:hAnsi="Arial" w:cs="Arial"/>
          <w:sz w:val="24"/>
          <w:szCs w:val="24"/>
        </w:rPr>
        <w:t>trećem</w:t>
      </w:r>
      <w:r w:rsidRPr="00C6758C">
        <w:rPr>
          <w:rFonts w:ascii="Arial" w:hAnsi="Arial" w:cs="Arial"/>
          <w:sz w:val="24"/>
          <w:szCs w:val="24"/>
        </w:rPr>
        <w:t xml:space="preserve"> kvartalu 201</w:t>
      </w:r>
      <w:r w:rsidR="005733C5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</w:t>
      </w:r>
      <w:r w:rsidR="00201EEE">
        <w:rPr>
          <w:rFonts w:ascii="Arial" w:hAnsi="Arial" w:cs="Arial"/>
          <w:sz w:val="24"/>
          <w:szCs w:val="24"/>
        </w:rPr>
        <w:t>1</w:t>
      </w:r>
      <w:r w:rsidR="00E55BC9">
        <w:rPr>
          <w:rFonts w:ascii="Arial" w:hAnsi="Arial" w:cs="Arial"/>
          <w:sz w:val="24"/>
          <w:szCs w:val="24"/>
        </w:rPr>
        <w:t xml:space="preserve">95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201EEE">
        <w:rPr>
          <w:rFonts w:ascii="Arial" w:hAnsi="Arial" w:cs="Arial"/>
          <w:sz w:val="24"/>
          <w:szCs w:val="24"/>
        </w:rPr>
        <w:t>1</w:t>
      </w:r>
      <w:r w:rsidR="00E55BC9">
        <w:rPr>
          <w:rFonts w:ascii="Arial" w:hAnsi="Arial" w:cs="Arial"/>
          <w:sz w:val="24"/>
          <w:szCs w:val="24"/>
        </w:rPr>
        <w:t>5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201EEE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E2600D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55BC9">
        <w:rPr>
          <w:rFonts w:ascii="Arial" w:hAnsi="Arial" w:cs="Arial"/>
          <w:sz w:val="24"/>
          <w:szCs w:val="24"/>
        </w:rPr>
        <w:t>28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201EEE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</w:t>
      </w:r>
      <w:r w:rsidR="00E2600D">
        <w:rPr>
          <w:rFonts w:ascii="Arial" w:hAnsi="Arial" w:cs="Arial"/>
          <w:sz w:val="24"/>
          <w:szCs w:val="24"/>
        </w:rPr>
        <w:t xml:space="preserve"> prava </w:t>
      </w:r>
      <w:proofErr w:type="gramStart"/>
      <w:r w:rsidR="00E2600D">
        <w:rPr>
          <w:rFonts w:ascii="Arial" w:hAnsi="Arial" w:cs="Arial"/>
          <w:sz w:val="24"/>
          <w:szCs w:val="24"/>
        </w:rPr>
        <w:t>na</w:t>
      </w:r>
      <w:proofErr w:type="gramEnd"/>
      <w:r w:rsidR="00E2600D">
        <w:rPr>
          <w:rFonts w:ascii="Arial" w:hAnsi="Arial" w:cs="Arial"/>
          <w:sz w:val="24"/>
          <w:szCs w:val="24"/>
        </w:rPr>
        <w:t xml:space="preserve"> porodičnu invalidninu,</w:t>
      </w:r>
    </w:p>
    <w:p w:rsidR="005733C5" w:rsidRDefault="005733C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1EEE">
        <w:rPr>
          <w:rFonts w:ascii="Arial" w:hAnsi="Arial" w:cs="Arial"/>
          <w:sz w:val="24"/>
          <w:szCs w:val="24"/>
        </w:rPr>
        <w:t>14</w:t>
      </w:r>
      <w:r w:rsidR="00E55BC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predmeta su predmeti </w:t>
      </w:r>
      <w:r w:rsidRPr="00C6758C">
        <w:rPr>
          <w:rFonts w:ascii="Arial" w:hAnsi="Arial" w:cs="Arial"/>
          <w:sz w:val="24"/>
          <w:szCs w:val="24"/>
        </w:rPr>
        <w:t xml:space="preserve">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</w:t>
      </w:r>
    </w:p>
    <w:p w:rsidR="000647B5" w:rsidRPr="00C6758C" w:rsidRDefault="00E2600D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55BC9">
        <w:rPr>
          <w:rFonts w:ascii="Arial" w:hAnsi="Arial" w:cs="Arial"/>
          <w:sz w:val="24"/>
          <w:szCs w:val="24"/>
        </w:rPr>
        <w:t>3</w:t>
      </w:r>
      <w:r w:rsidR="00094984">
        <w:rPr>
          <w:rFonts w:ascii="Arial" w:hAnsi="Arial" w:cs="Arial"/>
          <w:sz w:val="24"/>
          <w:szCs w:val="24"/>
        </w:rPr>
        <w:t xml:space="preserve"> predmet</w:t>
      </w:r>
      <w:r w:rsidR="00201EEE">
        <w:rPr>
          <w:rFonts w:ascii="Arial" w:hAnsi="Arial" w:cs="Arial"/>
          <w:sz w:val="24"/>
          <w:szCs w:val="24"/>
        </w:rPr>
        <w:t>a</w:t>
      </w:r>
      <w:r w:rsidR="00094984"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 w:rsidR="00094984">
        <w:rPr>
          <w:rFonts w:ascii="Arial" w:hAnsi="Arial" w:cs="Arial"/>
          <w:sz w:val="24"/>
          <w:szCs w:val="24"/>
        </w:rPr>
        <w:t>na</w:t>
      </w:r>
      <w:proofErr w:type="gramEnd"/>
      <w:r w:rsidR="00094984">
        <w:rPr>
          <w:rFonts w:ascii="Arial" w:hAnsi="Arial" w:cs="Arial"/>
          <w:sz w:val="24"/>
          <w:szCs w:val="24"/>
        </w:rPr>
        <w:t xml:space="preserve"> mjesečni novčani dodatak</w:t>
      </w:r>
      <w:r w:rsidR="000647B5" w:rsidRPr="00C6758C">
        <w:rPr>
          <w:rFonts w:ascii="Arial" w:hAnsi="Arial" w:cs="Arial"/>
          <w:sz w:val="24"/>
          <w:szCs w:val="24"/>
        </w:rPr>
        <w:t>.</w:t>
      </w:r>
    </w:p>
    <w:p w:rsidR="00E2600D" w:rsidRDefault="00E2600D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bookmarkStart w:id="17" w:name="_Toc397074679"/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>vanje uvjerenja na Obrascu FMB 1</w:t>
      </w:r>
      <w:r w:rsidR="00E55BC9">
        <w:rPr>
          <w:rFonts w:ascii="Arial" w:hAnsi="Arial" w:cs="Arial"/>
          <w:sz w:val="24"/>
          <w:szCs w:val="24"/>
          <w:lang w:val="bs-Latn-BA"/>
        </w:rPr>
        <w:t>, osim u 6 predmeta korisnika koji su ostvarili pravo na penziju pod povoljnijim uvjetima u kojim je postupak kontrole okončan sa nalogom za izdavanje uvjerenja na Obrascu FMB 2</w:t>
      </w:r>
      <w:r w:rsidR="005733C5">
        <w:rPr>
          <w:rFonts w:ascii="Arial" w:hAnsi="Arial" w:cs="Arial"/>
          <w:sz w:val="24"/>
          <w:szCs w:val="24"/>
          <w:lang w:val="bs-Latn-BA"/>
        </w:rPr>
        <w:t>.</w:t>
      </w:r>
    </w:p>
    <w:p w:rsidR="00E4552A" w:rsidRDefault="00E4552A" w:rsidP="00E4552A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D0483E" w:rsidRDefault="00D0483E" w:rsidP="00E4552A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D0483E" w:rsidRDefault="00D0483E" w:rsidP="00E4552A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D0483E" w:rsidRDefault="00D0483E" w:rsidP="00E4552A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D0483E" w:rsidRDefault="00D0483E" w:rsidP="00E4552A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D0483E" w:rsidRDefault="00D0483E" w:rsidP="00E4552A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D0483E" w:rsidRDefault="00D0483E" w:rsidP="00E4552A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D0483E" w:rsidRDefault="00D0483E" w:rsidP="00E4552A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D0483E" w:rsidRDefault="00D0483E" w:rsidP="00E4552A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D0483E" w:rsidRDefault="00D0483E" w:rsidP="00E4552A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D0483E" w:rsidRDefault="00D0483E" w:rsidP="00E4552A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D0483E" w:rsidRDefault="00D0483E" w:rsidP="00E4552A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18773E" w:rsidRDefault="0018773E" w:rsidP="00E4552A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292C1C">
        <w:rPr>
          <w:rFonts w:ascii="Arial" w:hAnsi="Arial" w:cs="Arial"/>
          <w:b/>
          <w:sz w:val="24"/>
          <w:szCs w:val="24"/>
          <w:lang w:val="hr-BA"/>
        </w:rPr>
        <w:lastRenderedPageBreak/>
        <w:t>2.1.09. Kanton Sarajevo</w:t>
      </w:r>
      <w:bookmarkEnd w:id="17"/>
    </w:p>
    <w:p w:rsidR="00E55BC9" w:rsidRDefault="00E55BC9" w:rsidP="00E55BC9"/>
    <w:tbl>
      <w:tblPr>
        <w:tblW w:w="13115" w:type="dxa"/>
        <w:tblLook w:val="04A0" w:firstRow="1" w:lastRow="0" w:firstColumn="1" w:lastColumn="0" w:noHBand="0" w:noVBand="1"/>
      </w:tblPr>
      <w:tblGrid>
        <w:gridCol w:w="1920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E55BC9" w:rsidRPr="00633277" w:rsidTr="00E55BC9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E55BC9" w:rsidRPr="00633277" w:rsidTr="00E55BC9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HADŽIĆI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ILIJAŠ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22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CENTAR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86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ILIDŽA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34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NOVI GRAD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153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SARAJEVO NOVO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27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STARI GRAD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23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VOGOŠĆA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TRNOVO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39</w:t>
            </w:r>
          </w:p>
        </w:tc>
      </w:tr>
      <w:tr w:rsidR="00E55BC9" w:rsidRPr="00633277" w:rsidTr="00E55BC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SARAJEVSKI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5BC9" w:rsidRPr="00633277" w:rsidRDefault="00E55BC9" w:rsidP="00E55BC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413</w:t>
            </w:r>
          </w:p>
        </w:tc>
      </w:tr>
    </w:tbl>
    <w:p w:rsidR="00E55BC9" w:rsidRDefault="00E55BC9" w:rsidP="00E55BC9"/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E55BC9">
        <w:rPr>
          <w:rFonts w:ascii="Arial" w:hAnsi="Arial" w:cs="Arial"/>
          <w:sz w:val="24"/>
          <w:szCs w:val="24"/>
        </w:rPr>
        <w:t xml:space="preserve">trećem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5733C5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</w:t>
      </w:r>
      <w:r w:rsidR="00E55BC9">
        <w:rPr>
          <w:rFonts w:ascii="Arial" w:hAnsi="Arial" w:cs="Arial"/>
          <w:sz w:val="24"/>
          <w:szCs w:val="24"/>
        </w:rPr>
        <w:t xml:space="preserve">413 </w:t>
      </w:r>
      <w:r w:rsidRPr="00C6758C">
        <w:rPr>
          <w:rFonts w:ascii="Arial" w:hAnsi="Arial" w:cs="Arial"/>
          <w:sz w:val="24"/>
          <w:szCs w:val="24"/>
        </w:rPr>
        <w:t>predmet</w:t>
      </w:r>
      <w:r w:rsidR="005733C5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55BC9">
        <w:rPr>
          <w:rFonts w:ascii="Arial" w:hAnsi="Arial" w:cs="Arial"/>
          <w:sz w:val="24"/>
          <w:szCs w:val="24"/>
        </w:rPr>
        <w:t xml:space="preserve">17 </w:t>
      </w:r>
      <w:r w:rsidRPr="00C6758C">
        <w:rPr>
          <w:rFonts w:ascii="Arial" w:hAnsi="Arial" w:cs="Arial"/>
          <w:sz w:val="24"/>
          <w:szCs w:val="24"/>
        </w:rPr>
        <w:t xml:space="preserve">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55BC9">
        <w:rPr>
          <w:rFonts w:ascii="Arial" w:hAnsi="Arial" w:cs="Arial"/>
          <w:sz w:val="24"/>
          <w:szCs w:val="24"/>
        </w:rPr>
        <w:t>186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295267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55BC9">
        <w:rPr>
          <w:rFonts w:ascii="Arial" w:hAnsi="Arial" w:cs="Arial"/>
          <w:sz w:val="24"/>
          <w:szCs w:val="24"/>
        </w:rPr>
        <w:t>115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292C1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</w:t>
      </w:r>
      <w:r w:rsidR="00295267">
        <w:rPr>
          <w:rFonts w:ascii="Arial" w:hAnsi="Arial" w:cs="Arial"/>
          <w:sz w:val="24"/>
          <w:szCs w:val="24"/>
        </w:rPr>
        <w:t>,</w:t>
      </w:r>
    </w:p>
    <w:p w:rsidR="005A2499" w:rsidRDefault="00295267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55BC9">
        <w:rPr>
          <w:rFonts w:ascii="Arial" w:hAnsi="Arial" w:cs="Arial"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mjesečni novčani dodatak</w:t>
      </w:r>
      <w:r w:rsidR="005A2499" w:rsidRPr="00C6758C">
        <w:rPr>
          <w:rFonts w:ascii="Arial" w:hAnsi="Arial" w:cs="Arial"/>
          <w:sz w:val="24"/>
          <w:szCs w:val="24"/>
        </w:rPr>
        <w:t>.</w:t>
      </w:r>
    </w:p>
    <w:p w:rsidR="00E55BC9" w:rsidRPr="00C6758C" w:rsidRDefault="00E55BC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15A38" w:rsidRDefault="00E15A38" w:rsidP="00E15A3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bookmarkStart w:id="18" w:name="_Toc397074680"/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 xml:space="preserve">vanje uvjerenja </w:t>
      </w:r>
      <w:proofErr w:type="gramStart"/>
      <w:r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>
        <w:rPr>
          <w:rFonts w:ascii="Arial" w:hAnsi="Arial" w:cs="Arial"/>
          <w:sz w:val="24"/>
          <w:szCs w:val="24"/>
          <w:lang w:val="bs-Latn-BA"/>
        </w:rPr>
        <w:t xml:space="preserve"> Obrascu FMB 1</w:t>
      </w:r>
      <w:r w:rsidR="00E55BC9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5D3487" w:rsidRDefault="005D3487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</w:p>
    <w:p w:rsidR="00D0483E" w:rsidRDefault="00D0483E" w:rsidP="00D0483E">
      <w:pPr>
        <w:rPr>
          <w:lang w:val="hr-BA" w:eastAsia="hr-HR"/>
        </w:rPr>
      </w:pPr>
    </w:p>
    <w:p w:rsidR="00D0483E" w:rsidRDefault="00D0483E" w:rsidP="00D0483E">
      <w:pPr>
        <w:rPr>
          <w:lang w:val="hr-BA" w:eastAsia="hr-HR"/>
        </w:rPr>
      </w:pPr>
    </w:p>
    <w:p w:rsidR="00D0483E" w:rsidRDefault="00D0483E" w:rsidP="00D0483E">
      <w:pPr>
        <w:rPr>
          <w:lang w:val="hr-BA" w:eastAsia="hr-HR"/>
        </w:rPr>
      </w:pPr>
    </w:p>
    <w:p w:rsidR="0018773E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lastRenderedPageBreak/>
        <w:t>2.1.10. Kanton 10</w:t>
      </w:r>
      <w:bookmarkEnd w:id="18"/>
    </w:p>
    <w:tbl>
      <w:tblPr>
        <w:tblW w:w="14354" w:type="dxa"/>
        <w:tblLook w:val="04A0" w:firstRow="1" w:lastRow="0" w:firstColumn="1" w:lastColumn="0" w:noHBand="0" w:noVBand="1"/>
      </w:tblPr>
      <w:tblGrid>
        <w:gridCol w:w="1734"/>
        <w:gridCol w:w="815"/>
        <w:gridCol w:w="816"/>
        <w:gridCol w:w="1276"/>
        <w:gridCol w:w="816"/>
        <w:gridCol w:w="816"/>
        <w:gridCol w:w="1276"/>
        <w:gridCol w:w="816"/>
        <w:gridCol w:w="816"/>
        <w:gridCol w:w="1276"/>
        <w:gridCol w:w="816"/>
        <w:gridCol w:w="816"/>
        <w:gridCol w:w="1276"/>
        <w:gridCol w:w="1083"/>
      </w:tblGrid>
      <w:tr w:rsidR="005050B9" w:rsidRPr="00633277" w:rsidTr="001F6D68">
        <w:trPr>
          <w:trHeight w:val="28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5050B9" w:rsidRPr="00633277" w:rsidTr="001F6D68">
        <w:trPr>
          <w:trHeight w:val="8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50B9" w:rsidRPr="00633277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0B9" w:rsidRPr="00633277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50B9" w:rsidRPr="00633277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0B9" w:rsidRPr="00633277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5050B9" w:rsidRPr="00633277" w:rsidTr="001F6D68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KUPRES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</w:t>
            </w:r>
          </w:p>
        </w:tc>
      </w:tr>
      <w:tr w:rsidR="005050B9" w:rsidRPr="00633277" w:rsidTr="001F6D68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LIVNO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</w:t>
            </w:r>
          </w:p>
        </w:tc>
      </w:tr>
      <w:tr w:rsidR="005050B9" w:rsidRPr="00633277" w:rsidTr="001F6D68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TOMISLAVGRAD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</w:t>
            </w:r>
          </w:p>
        </w:tc>
      </w:tr>
      <w:tr w:rsidR="005050B9" w:rsidRPr="00633277" w:rsidTr="001F6D68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DERVENTA-LIVNO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5050B9" w:rsidRPr="00633277" w:rsidTr="001F6D68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KANTON 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050B9" w:rsidRPr="00633277" w:rsidRDefault="005050B9" w:rsidP="00C301D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633277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32</w:t>
            </w:r>
          </w:p>
        </w:tc>
      </w:tr>
    </w:tbl>
    <w:p w:rsidR="005050B9" w:rsidRDefault="005050B9" w:rsidP="005050B9"/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5050B9">
        <w:rPr>
          <w:rFonts w:ascii="Arial" w:hAnsi="Arial" w:cs="Arial"/>
          <w:sz w:val="24"/>
          <w:szCs w:val="24"/>
        </w:rPr>
        <w:t xml:space="preserve">trećem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5733C5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</w:t>
      </w:r>
      <w:r w:rsidR="005050B9">
        <w:rPr>
          <w:rFonts w:ascii="Arial" w:hAnsi="Arial" w:cs="Arial"/>
          <w:sz w:val="24"/>
          <w:szCs w:val="24"/>
        </w:rPr>
        <w:t xml:space="preserve">32 </w:t>
      </w:r>
      <w:r w:rsidRPr="00C6758C">
        <w:rPr>
          <w:rFonts w:ascii="Arial" w:hAnsi="Arial" w:cs="Arial"/>
          <w:sz w:val="24"/>
          <w:szCs w:val="24"/>
        </w:rPr>
        <w:t>predmet</w:t>
      </w:r>
      <w:r w:rsidR="005050B9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5A2499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5050B9">
        <w:rPr>
          <w:rFonts w:ascii="Arial" w:hAnsi="Arial" w:cs="Arial"/>
          <w:sz w:val="24"/>
          <w:szCs w:val="24"/>
        </w:rPr>
        <w:t>4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EA508E">
        <w:rPr>
          <w:rFonts w:ascii="Arial" w:hAnsi="Arial" w:cs="Arial"/>
          <w:sz w:val="24"/>
          <w:szCs w:val="24"/>
        </w:rPr>
        <w:t>a</w:t>
      </w:r>
      <w:r w:rsidR="005050B9">
        <w:rPr>
          <w:rFonts w:ascii="Arial" w:hAnsi="Arial" w:cs="Arial"/>
          <w:sz w:val="24"/>
          <w:szCs w:val="24"/>
        </w:rPr>
        <w:t xml:space="preserve"> </w:t>
      </w:r>
      <w:r w:rsidR="005D3487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5D3487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5050B9" w:rsidRDefault="00572A6E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050B9">
        <w:rPr>
          <w:rFonts w:ascii="Arial" w:hAnsi="Arial" w:cs="Arial"/>
          <w:sz w:val="24"/>
          <w:szCs w:val="24"/>
        </w:rPr>
        <w:t>18</w:t>
      </w:r>
      <w:r w:rsidR="005733C5">
        <w:rPr>
          <w:rFonts w:ascii="Arial" w:hAnsi="Arial" w:cs="Arial"/>
          <w:sz w:val="24"/>
          <w:szCs w:val="24"/>
        </w:rPr>
        <w:t xml:space="preserve"> </w:t>
      </w:r>
      <w:r w:rsidR="006159F0">
        <w:rPr>
          <w:rFonts w:ascii="Arial" w:hAnsi="Arial" w:cs="Arial"/>
          <w:sz w:val="24"/>
          <w:szCs w:val="24"/>
        </w:rPr>
        <w:t xml:space="preserve">predmeta su </w:t>
      </w:r>
      <w:r w:rsidR="00EA508E" w:rsidRPr="00C6758C">
        <w:rPr>
          <w:rFonts w:ascii="Arial" w:hAnsi="Arial" w:cs="Arial"/>
          <w:sz w:val="24"/>
          <w:szCs w:val="24"/>
        </w:rPr>
        <w:t xml:space="preserve">predmeti korisnika koji su ostvarili pravo </w:t>
      </w:r>
      <w:proofErr w:type="gramStart"/>
      <w:r w:rsidR="00EA508E" w:rsidRPr="00C6758C">
        <w:rPr>
          <w:rFonts w:ascii="Arial" w:hAnsi="Arial" w:cs="Arial"/>
          <w:sz w:val="24"/>
          <w:szCs w:val="24"/>
        </w:rPr>
        <w:t>na</w:t>
      </w:r>
      <w:proofErr w:type="gramEnd"/>
      <w:r w:rsidR="00EA508E" w:rsidRPr="00C6758C">
        <w:rPr>
          <w:rFonts w:ascii="Arial" w:hAnsi="Arial" w:cs="Arial"/>
          <w:sz w:val="24"/>
          <w:szCs w:val="24"/>
        </w:rPr>
        <w:t xml:space="preserve"> penziju pod povoljnijim uvjetima</w:t>
      </w:r>
    </w:p>
    <w:p w:rsidR="00EA508E" w:rsidRDefault="005050B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- 10 predmeta su predmeti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mjesečni novčani dodatak</w:t>
      </w:r>
      <w:r w:rsidR="00EA508E">
        <w:rPr>
          <w:rFonts w:ascii="Arial" w:hAnsi="Arial" w:cs="Arial"/>
          <w:sz w:val="24"/>
          <w:szCs w:val="24"/>
        </w:rPr>
        <w:t>.</w:t>
      </w:r>
    </w:p>
    <w:p w:rsidR="00EA508E" w:rsidRDefault="005D3487" w:rsidP="00EA508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bookmarkStart w:id="19" w:name="_Toc397074681"/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 xml:space="preserve">vanje uvjerenja </w:t>
      </w:r>
      <w:proofErr w:type="gramStart"/>
      <w:r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>
        <w:rPr>
          <w:rFonts w:ascii="Arial" w:hAnsi="Arial" w:cs="Arial"/>
          <w:sz w:val="24"/>
          <w:szCs w:val="24"/>
          <w:lang w:val="bs-Latn-BA"/>
        </w:rPr>
        <w:t xml:space="preserve"> Obrascu FMB 1</w:t>
      </w:r>
      <w:r w:rsidR="005050B9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5050B9" w:rsidRDefault="005050B9" w:rsidP="00EA508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2.1.11.   Distrikt Brčk</w:t>
      </w:r>
      <w:bookmarkEnd w:id="19"/>
      <w:r>
        <w:rPr>
          <w:rFonts w:ascii="Arial" w:hAnsi="Arial" w:cs="Arial"/>
          <w:color w:val="auto"/>
          <w:sz w:val="24"/>
          <w:szCs w:val="24"/>
          <w:lang w:val="hr-BA"/>
        </w:rPr>
        <w:t>o BiH</w:t>
      </w:r>
    </w:p>
    <w:p w:rsidR="00EA508E" w:rsidRDefault="00EA508E" w:rsidP="00EA508E"/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1571"/>
        <w:gridCol w:w="824"/>
        <w:gridCol w:w="824"/>
        <w:gridCol w:w="1290"/>
        <w:gridCol w:w="823"/>
        <w:gridCol w:w="823"/>
        <w:gridCol w:w="1289"/>
        <w:gridCol w:w="823"/>
        <w:gridCol w:w="823"/>
        <w:gridCol w:w="1289"/>
        <w:gridCol w:w="823"/>
        <w:gridCol w:w="823"/>
        <w:gridCol w:w="1289"/>
        <w:gridCol w:w="969"/>
      </w:tblGrid>
      <w:tr w:rsidR="00EA508E" w:rsidRPr="003B031A" w:rsidTr="005B2447">
        <w:trPr>
          <w:trHeight w:val="28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EA508E" w:rsidRPr="003B031A" w:rsidTr="005B2447">
        <w:trPr>
          <w:trHeight w:val="85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508E" w:rsidRPr="003B031A" w:rsidRDefault="00EA508E" w:rsidP="005B244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EA508E" w:rsidRPr="003B031A" w:rsidTr="005B2447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BRČKO DISTRIKT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5050B9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5050B9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5050B9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508E" w:rsidRPr="003B031A" w:rsidRDefault="005050B9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5050B9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508E" w:rsidRPr="003B031A" w:rsidRDefault="005050B9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5050B9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8E" w:rsidRPr="003B031A" w:rsidRDefault="00EA508E" w:rsidP="005B244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3B031A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508E" w:rsidRPr="003B031A" w:rsidRDefault="005050B9" w:rsidP="005B244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A508E" w:rsidRPr="003B031A" w:rsidRDefault="005050B9" w:rsidP="005050B9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25</w:t>
            </w:r>
          </w:p>
        </w:tc>
      </w:tr>
    </w:tbl>
    <w:p w:rsidR="005D3487" w:rsidRDefault="00292C1C" w:rsidP="00292C1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5050B9">
        <w:rPr>
          <w:rFonts w:ascii="Arial" w:hAnsi="Arial" w:cs="Arial"/>
          <w:sz w:val="24"/>
          <w:szCs w:val="24"/>
        </w:rPr>
        <w:t xml:space="preserve">trećem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3D2E58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okončali u ukupno </w:t>
      </w:r>
      <w:r w:rsidR="005050B9">
        <w:rPr>
          <w:rFonts w:ascii="Arial" w:hAnsi="Arial" w:cs="Arial"/>
          <w:sz w:val="24"/>
          <w:szCs w:val="24"/>
        </w:rPr>
        <w:t xml:space="preserve">25 </w:t>
      </w:r>
      <w:r w:rsidRPr="00C6758C">
        <w:rPr>
          <w:rFonts w:ascii="Arial" w:hAnsi="Arial" w:cs="Arial"/>
          <w:sz w:val="24"/>
          <w:szCs w:val="24"/>
        </w:rPr>
        <w:t>predmet</w:t>
      </w:r>
      <w:r>
        <w:rPr>
          <w:rFonts w:ascii="Arial" w:hAnsi="Arial" w:cs="Arial"/>
          <w:sz w:val="24"/>
          <w:szCs w:val="24"/>
        </w:rPr>
        <w:t>a</w:t>
      </w:r>
      <w:r w:rsidR="005D3487">
        <w:rPr>
          <w:rFonts w:ascii="Arial" w:hAnsi="Arial" w:cs="Arial"/>
          <w:sz w:val="24"/>
          <w:szCs w:val="24"/>
        </w:rPr>
        <w:t>.</w:t>
      </w:r>
    </w:p>
    <w:p w:rsidR="005D3487" w:rsidRPr="00C6758C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5D3487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5050B9">
        <w:rPr>
          <w:rFonts w:ascii="Arial" w:hAnsi="Arial" w:cs="Arial"/>
          <w:sz w:val="24"/>
          <w:szCs w:val="24"/>
        </w:rPr>
        <w:t>2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5050B9">
        <w:rPr>
          <w:rFonts w:ascii="Arial" w:hAnsi="Arial" w:cs="Arial"/>
          <w:sz w:val="24"/>
          <w:szCs w:val="24"/>
        </w:rPr>
        <w:t xml:space="preserve">a su </w:t>
      </w:r>
      <w:r w:rsidRPr="00C6758C">
        <w:rPr>
          <w:rFonts w:ascii="Arial" w:hAnsi="Arial" w:cs="Arial"/>
          <w:sz w:val="24"/>
          <w:szCs w:val="24"/>
        </w:rPr>
        <w:t>predmet</w:t>
      </w:r>
      <w:r w:rsidR="005050B9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5D3487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050B9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predmet</w:t>
      </w:r>
      <w:r w:rsidR="005050B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5050B9">
        <w:rPr>
          <w:rFonts w:ascii="Arial" w:hAnsi="Arial" w:cs="Arial"/>
          <w:sz w:val="24"/>
          <w:szCs w:val="24"/>
        </w:rPr>
        <w:t>su</w:t>
      </w:r>
      <w:r w:rsidR="00EA50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predmet</w:t>
      </w:r>
      <w:r w:rsidR="005050B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korisnika </w:t>
      </w:r>
      <w:r>
        <w:rPr>
          <w:rFonts w:ascii="Arial" w:hAnsi="Arial" w:cs="Arial"/>
          <w:sz w:val="24"/>
          <w:szCs w:val="24"/>
          <w:lang w:val="bs-Latn-BA"/>
        </w:rPr>
        <w:t xml:space="preserve">prava </w:t>
      </w:r>
      <w:proofErr w:type="gramStart"/>
      <w:r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>
        <w:rPr>
          <w:rFonts w:ascii="Arial" w:hAnsi="Arial" w:cs="Arial"/>
          <w:sz w:val="24"/>
          <w:szCs w:val="24"/>
          <w:lang w:val="bs-Latn-BA"/>
        </w:rPr>
        <w:t xml:space="preserve"> porodičnu invalidninu</w:t>
      </w:r>
    </w:p>
    <w:p w:rsidR="00EA508E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lastRenderedPageBreak/>
        <w:t xml:space="preserve">- </w:t>
      </w:r>
      <w:r w:rsidR="005050B9">
        <w:rPr>
          <w:rFonts w:ascii="Arial" w:hAnsi="Arial" w:cs="Arial"/>
          <w:sz w:val="24"/>
          <w:szCs w:val="24"/>
          <w:lang w:val="bs-Latn-BA"/>
        </w:rPr>
        <w:t xml:space="preserve">12 </w:t>
      </w:r>
      <w:r>
        <w:rPr>
          <w:rFonts w:ascii="Arial" w:hAnsi="Arial" w:cs="Arial"/>
          <w:sz w:val="24"/>
          <w:szCs w:val="24"/>
        </w:rPr>
        <w:t xml:space="preserve">predmeta su predmeti korisnika </w:t>
      </w:r>
      <w:r w:rsidR="003D2E58"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="00EA508E">
        <w:rPr>
          <w:rFonts w:ascii="Arial" w:hAnsi="Arial" w:cs="Arial"/>
          <w:sz w:val="24"/>
          <w:szCs w:val="24"/>
        </w:rPr>
        <w:t>,</w:t>
      </w:r>
    </w:p>
    <w:p w:rsidR="005D3487" w:rsidRPr="00C6758C" w:rsidRDefault="005050B9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- 6</w:t>
      </w:r>
      <w:r w:rsidR="00EA508E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="00EA508E">
        <w:rPr>
          <w:rFonts w:ascii="Arial" w:hAnsi="Arial" w:cs="Arial"/>
          <w:sz w:val="24"/>
          <w:szCs w:val="24"/>
        </w:rPr>
        <w:t>na</w:t>
      </w:r>
      <w:proofErr w:type="gramEnd"/>
      <w:r w:rsidR="00EA508E">
        <w:rPr>
          <w:rFonts w:ascii="Arial" w:hAnsi="Arial" w:cs="Arial"/>
          <w:sz w:val="24"/>
          <w:szCs w:val="24"/>
        </w:rPr>
        <w:t xml:space="preserve"> mjesečni novčani dodatak.</w:t>
      </w:r>
    </w:p>
    <w:p w:rsidR="005D3487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 xml:space="preserve">vanje uvjerenja </w:t>
      </w:r>
      <w:proofErr w:type="gramStart"/>
      <w:r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>
        <w:rPr>
          <w:rFonts w:ascii="Arial" w:hAnsi="Arial" w:cs="Arial"/>
          <w:sz w:val="24"/>
          <w:szCs w:val="24"/>
          <w:lang w:val="bs-Latn-BA"/>
        </w:rPr>
        <w:t xml:space="preserve"> Obrascu FMB 1. </w:t>
      </w:r>
    </w:p>
    <w:p w:rsidR="00AB4F97" w:rsidRDefault="00AB4F97" w:rsidP="00292C1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7638C" w:rsidRDefault="00E7638C" w:rsidP="00E7638C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2.1.1</w:t>
      </w:r>
      <w:r>
        <w:rPr>
          <w:rFonts w:ascii="Arial" w:hAnsi="Arial" w:cs="Arial"/>
          <w:color w:val="auto"/>
          <w:sz w:val="24"/>
          <w:szCs w:val="24"/>
          <w:lang w:val="hr-BA"/>
        </w:rPr>
        <w:t>2</w:t>
      </w:r>
      <w:r w:rsidRPr="00170853">
        <w:rPr>
          <w:rFonts w:ascii="Arial" w:hAnsi="Arial" w:cs="Arial"/>
          <w:color w:val="auto"/>
          <w:sz w:val="24"/>
          <w:szCs w:val="24"/>
          <w:lang w:val="hr-BA"/>
        </w:rPr>
        <w:t xml:space="preserve">. </w:t>
      </w:r>
      <w:r w:rsidR="005113F7">
        <w:rPr>
          <w:rFonts w:ascii="Arial" w:hAnsi="Arial" w:cs="Arial"/>
          <w:color w:val="auto"/>
          <w:sz w:val="24"/>
          <w:szCs w:val="24"/>
          <w:lang w:val="hr-BA"/>
        </w:rPr>
        <w:t>T</w:t>
      </w:r>
      <w:r w:rsidR="005113F7">
        <w:rPr>
          <w:rFonts w:ascii="Arial" w:hAnsi="Arial" w:cs="Arial"/>
          <w:color w:val="auto"/>
          <w:sz w:val="24"/>
          <w:szCs w:val="24"/>
        </w:rPr>
        <w:t>abelarni pregled predmeta svih kategorija ukupno kontrolisani i nekontrolisani od početka revizije do 3</w:t>
      </w:r>
      <w:r w:rsidR="00EA508E">
        <w:rPr>
          <w:rFonts w:ascii="Arial" w:hAnsi="Arial" w:cs="Arial"/>
          <w:color w:val="auto"/>
          <w:sz w:val="24"/>
          <w:szCs w:val="24"/>
        </w:rPr>
        <w:t>0</w:t>
      </w:r>
      <w:r w:rsidR="005113F7">
        <w:rPr>
          <w:rFonts w:ascii="Arial" w:hAnsi="Arial" w:cs="Arial"/>
          <w:color w:val="auto"/>
          <w:sz w:val="24"/>
          <w:szCs w:val="24"/>
        </w:rPr>
        <w:t>.</w:t>
      </w:r>
      <w:r w:rsidR="005050B9">
        <w:rPr>
          <w:rFonts w:ascii="Arial" w:hAnsi="Arial" w:cs="Arial"/>
          <w:color w:val="auto"/>
          <w:sz w:val="24"/>
          <w:szCs w:val="24"/>
        </w:rPr>
        <w:t>9</w:t>
      </w:r>
      <w:r w:rsidR="005113F7">
        <w:rPr>
          <w:rFonts w:ascii="Arial" w:hAnsi="Arial" w:cs="Arial"/>
          <w:color w:val="auto"/>
          <w:sz w:val="24"/>
          <w:szCs w:val="24"/>
        </w:rPr>
        <w:t>.201</w:t>
      </w:r>
      <w:r w:rsidR="00066277">
        <w:rPr>
          <w:rFonts w:ascii="Arial" w:hAnsi="Arial" w:cs="Arial"/>
          <w:color w:val="auto"/>
          <w:sz w:val="24"/>
          <w:szCs w:val="24"/>
        </w:rPr>
        <w:t>7</w:t>
      </w:r>
      <w:r w:rsidR="005113F7">
        <w:rPr>
          <w:rFonts w:ascii="Arial" w:hAnsi="Arial" w:cs="Arial"/>
          <w:color w:val="auto"/>
          <w:sz w:val="24"/>
          <w:szCs w:val="24"/>
        </w:rPr>
        <w:t>. godine</w:t>
      </w:r>
      <w:r w:rsidR="005113F7">
        <w:rPr>
          <w:rFonts w:ascii="Arial" w:hAnsi="Arial" w:cs="Arial"/>
          <w:color w:val="auto"/>
          <w:sz w:val="24"/>
          <w:szCs w:val="24"/>
          <w:lang w:val="hr-BA"/>
        </w:rPr>
        <w:t>.</w:t>
      </w:r>
    </w:p>
    <w:tbl>
      <w:tblPr>
        <w:tblW w:w="14813" w:type="dxa"/>
        <w:tblInd w:w="-459" w:type="dxa"/>
        <w:tblLook w:val="04A0" w:firstRow="1" w:lastRow="0" w:firstColumn="1" w:lastColumn="0" w:noHBand="0" w:noVBand="1"/>
      </w:tblPr>
      <w:tblGrid>
        <w:gridCol w:w="218"/>
        <w:gridCol w:w="222"/>
        <w:gridCol w:w="635"/>
        <w:gridCol w:w="275"/>
        <w:gridCol w:w="359"/>
        <w:gridCol w:w="513"/>
        <w:gridCol w:w="309"/>
        <w:gridCol w:w="293"/>
        <w:gridCol w:w="437"/>
        <w:gridCol w:w="332"/>
        <w:gridCol w:w="345"/>
        <w:gridCol w:w="662"/>
        <w:gridCol w:w="392"/>
        <w:gridCol w:w="337"/>
        <w:gridCol w:w="307"/>
        <w:gridCol w:w="275"/>
        <w:gridCol w:w="256"/>
        <w:gridCol w:w="549"/>
        <w:gridCol w:w="305"/>
        <w:gridCol w:w="260"/>
        <w:gridCol w:w="536"/>
        <w:gridCol w:w="314"/>
        <w:gridCol w:w="264"/>
        <w:gridCol w:w="509"/>
        <w:gridCol w:w="346"/>
        <w:gridCol w:w="259"/>
        <w:gridCol w:w="664"/>
        <w:gridCol w:w="389"/>
        <w:gridCol w:w="263"/>
        <w:gridCol w:w="503"/>
        <w:gridCol w:w="349"/>
        <w:gridCol w:w="263"/>
        <w:gridCol w:w="545"/>
        <w:gridCol w:w="307"/>
        <w:gridCol w:w="298"/>
        <w:gridCol w:w="756"/>
        <w:gridCol w:w="294"/>
        <w:gridCol w:w="760"/>
        <w:gridCol w:w="19"/>
        <w:gridCol w:w="8"/>
      </w:tblGrid>
      <w:tr w:rsidR="0074293B" w:rsidRPr="00736E62" w:rsidTr="0074293B">
        <w:trPr>
          <w:trHeight w:val="300"/>
        </w:trPr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5050B9" w:rsidRPr="008721BB" w:rsidTr="0074293B">
        <w:trPr>
          <w:gridBefore w:val="2"/>
          <w:gridAfter w:val="2"/>
          <w:wBefore w:w="440" w:type="dxa"/>
          <w:wAfter w:w="27" w:type="dxa"/>
          <w:trHeight w:val="285"/>
        </w:trPr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721BB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3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721BB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32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721BB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32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721BB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Odlikovanja</w:t>
            </w:r>
          </w:p>
        </w:tc>
      </w:tr>
      <w:tr w:rsidR="005050B9" w:rsidRPr="008721BB" w:rsidTr="0074293B">
        <w:trPr>
          <w:gridBefore w:val="2"/>
          <w:gridAfter w:val="2"/>
          <w:wBefore w:w="440" w:type="dxa"/>
          <w:wAfter w:w="27" w:type="dxa"/>
          <w:trHeight w:val="480"/>
        </w:trPr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8721BB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Kanton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8721BB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Pregledano 30.09.2017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8721BB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Nije 30.09.2017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8721BB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30.06.2010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8721BB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Pregledano 30.09.2017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8721BB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Nije 30.09.2017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8721BB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30.06.2010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8721BB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Pregledano 30.09.2017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8721BB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Nije 30.09.2017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8721BB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30.06.2010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8721BB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Pregledano 30.09.2017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8721BB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Nije 30.09.2017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8721BB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30.06.2010</w:t>
            </w:r>
          </w:p>
        </w:tc>
      </w:tr>
      <w:tr w:rsidR="0074293B" w:rsidRPr="008721BB" w:rsidTr="0074293B">
        <w:trPr>
          <w:gridBefore w:val="2"/>
          <w:gridAfter w:val="2"/>
          <w:wBefore w:w="440" w:type="dxa"/>
          <w:wAfter w:w="27" w:type="dxa"/>
          <w:trHeight w:val="300"/>
        </w:trPr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USK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4808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4818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5179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5229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1921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44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1965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356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64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420</w:t>
            </w:r>
          </w:p>
        </w:tc>
      </w:tr>
      <w:tr w:rsidR="0074293B" w:rsidRPr="008721BB" w:rsidTr="0074293B">
        <w:trPr>
          <w:gridBefore w:val="2"/>
          <w:gridAfter w:val="2"/>
          <w:wBefore w:w="440" w:type="dxa"/>
          <w:wAfter w:w="27" w:type="dxa"/>
          <w:trHeight w:val="300"/>
        </w:trPr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POSAVSKI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3076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73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3149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1143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187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1330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787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93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880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288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296</w:t>
            </w:r>
          </w:p>
        </w:tc>
      </w:tr>
      <w:tr w:rsidR="0074293B" w:rsidRPr="008721BB" w:rsidTr="0074293B">
        <w:trPr>
          <w:gridBefore w:val="2"/>
          <w:gridAfter w:val="2"/>
          <w:wBefore w:w="440" w:type="dxa"/>
          <w:wAfter w:w="27" w:type="dxa"/>
          <w:trHeight w:val="300"/>
        </w:trPr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TUZLANSKI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7062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28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7090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10721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332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11053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3867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211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4078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363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414</w:t>
            </w:r>
          </w:p>
        </w:tc>
      </w:tr>
      <w:tr w:rsidR="0074293B" w:rsidRPr="008721BB" w:rsidTr="0074293B">
        <w:trPr>
          <w:gridBefore w:val="2"/>
          <w:gridAfter w:val="2"/>
          <w:wBefore w:w="440" w:type="dxa"/>
          <w:wAfter w:w="27" w:type="dxa"/>
          <w:trHeight w:val="300"/>
        </w:trPr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ZE-DO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6672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6691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5778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97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5875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5340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192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5532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445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73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518</w:t>
            </w:r>
          </w:p>
        </w:tc>
      </w:tr>
      <w:tr w:rsidR="0074293B" w:rsidRPr="008721BB" w:rsidTr="0074293B">
        <w:trPr>
          <w:gridBefore w:val="2"/>
          <w:gridAfter w:val="2"/>
          <w:wBefore w:w="440" w:type="dxa"/>
          <w:wAfter w:w="27" w:type="dxa"/>
          <w:trHeight w:val="300"/>
        </w:trPr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PODRINJSKI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718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718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1060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1060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1263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1264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66</w:t>
            </w:r>
          </w:p>
        </w:tc>
      </w:tr>
      <w:tr w:rsidR="0074293B" w:rsidRPr="008721BB" w:rsidTr="0074293B">
        <w:trPr>
          <w:gridBefore w:val="2"/>
          <w:gridAfter w:val="2"/>
          <w:wBefore w:w="440" w:type="dxa"/>
          <w:wAfter w:w="27" w:type="dxa"/>
          <w:trHeight w:val="300"/>
        </w:trPr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SBK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7114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42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7156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5241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283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5524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5831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75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5906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523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574</w:t>
            </w:r>
          </w:p>
        </w:tc>
      </w:tr>
      <w:tr w:rsidR="0074293B" w:rsidRPr="008721BB" w:rsidTr="0074293B">
        <w:trPr>
          <w:gridBefore w:val="2"/>
          <w:gridAfter w:val="2"/>
          <w:wBefore w:w="440" w:type="dxa"/>
          <w:wAfter w:w="27" w:type="dxa"/>
          <w:trHeight w:val="300"/>
        </w:trPr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HNK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8921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173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9094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3280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103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3383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4978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236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5214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812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916</w:t>
            </w:r>
          </w:p>
        </w:tc>
      </w:tr>
      <w:tr w:rsidR="0074293B" w:rsidRPr="008721BB" w:rsidTr="0074293B">
        <w:trPr>
          <w:gridBefore w:val="2"/>
          <w:gridAfter w:val="2"/>
          <w:wBefore w:w="440" w:type="dxa"/>
          <w:wAfter w:w="27" w:type="dxa"/>
          <w:trHeight w:val="300"/>
        </w:trPr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ZHK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4410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115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4525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326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59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385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1765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142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1907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523</w:t>
            </w:r>
          </w:p>
        </w:tc>
      </w:tr>
      <w:tr w:rsidR="0074293B" w:rsidRPr="008721BB" w:rsidTr="0074293B">
        <w:trPr>
          <w:gridBefore w:val="2"/>
          <w:gridAfter w:val="2"/>
          <w:wBefore w:w="440" w:type="dxa"/>
          <w:wAfter w:w="27" w:type="dxa"/>
          <w:trHeight w:val="300"/>
        </w:trPr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SARAJEVSKI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10181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10235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11930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320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12250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5533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25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5558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614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324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938</w:t>
            </w:r>
          </w:p>
        </w:tc>
      </w:tr>
      <w:tr w:rsidR="0074293B" w:rsidRPr="008721BB" w:rsidTr="0074293B">
        <w:trPr>
          <w:gridBefore w:val="2"/>
          <w:gridAfter w:val="2"/>
          <w:wBefore w:w="440" w:type="dxa"/>
          <w:wAfter w:w="27" w:type="dxa"/>
          <w:trHeight w:val="300"/>
        </w:trPr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KANTON 10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1073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1082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393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404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645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657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243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262</w:t>
            </w:r>
          </w:p>
        </w:tc>
      </w:tr>
      <w:tr w:rsidR="0074293B" w:rsidRPr="008721BB" w:rsidTr="0074293B">
        <w:trPr>
          <w:gridBefore w:val="2"/>
          <w:gridAfter w:val="2"/>
          <w:wBefore w:w="440" w:type="dxa"/>
          <w:wAfter w:w="27" w:type="dxa"/>
          <w:trHeight w:val="300"/>
        </w:trPr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BRČKO D.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880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887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723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733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393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25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418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71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78</w:t>
            </w:r>
          </w:p>
        </w:tc>
      </w:tr>
      <w:tr w:rsidR="0074293B" w:rsidRPr="008721BB" w:rsidTr="0074293B">
        <w:trPr>
          <w:gridBefore w:val="2"/>
          <w:gridAfter w:val="2"/>
          <w:wBefore w:w="440" w:type="dxa"/>
          <w:wAfter w:w="27" w:type="dxa"/>
          <w:trHeight w:val="300"/>
        </w:trPr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54915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530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55445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45774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1452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47226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32323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1056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33379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4279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726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5005</w:t>
            </w:r>
          </w:p>
        </w:tc>
      </w:tr>
      <w:tr w:rsidR="0074293B" w:rsidRPr="008721BB" w:rsidTr="0074293B">
        <w:trPr>
          <w:gridBefore w:val="2"/>
          <w:gridAfter w:val="2"/>
          <w:wBefore w:w="440" w:type="dxa"/>
          <w:wAfter w:w="27" w:type="dxa"/>
          <w:trHeight w:val="300"/>
        </w:trPr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74293B" w:rsidRPr="008721BB" w:rsidTr="0074293B">
        <w:trPr>
          <w:gridBefore w:val="2"/>
          <w:gridAfter w:val="2"/>
          <w:wBefore w:w="440" w:type="dxa"/>
          <w:wAfter w:w="27" w:type="dxa"/>
          <w:trHeight w:val="300"/>
        </w:trPr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74293B" w:rsidRPr="008721BB" w:rsidTr="0074293B">
        <w:trPr>
          <w:gridBefore w:val="2"/>
          <w:gridAfter w:val="2"/>
          <w:wBefore w:w="440" w:type="dxa"/>
          <w:wAfter w:w="27" w:type="dxa"/>
          <w:trHeight w:val="300"/>
        </w:trPr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pregledano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137291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74293B" w:rsidRPr="008721BB" w:rsidTr="0074293B">
        <w:trPr>
          <w:gridBefore w:val="2"/>
          <w:gridAfter w:val="2"/>
          <w:wBefore w:w="440" w:type="dxa"/>
          <w:wAfter w:w="27" w:type="dxa"/>
          <w:trHeight w:val="300"/>
        </w:trPr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ostaje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3764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74293B" w:rsidRPr="008721BB" w:rsidTr="0074293B">
        <w:trPr>
          <w:gridBefore w:val="2"/>
          <w:gridAfter w:val="2"/>
          <w:wBefore w:w="440" w:type="dxa"/>
          <w:wAfter w:w="27" w:type="dxa"/>
          <w:trHeight w:val="300"/>
        </w:trPr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 SVI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8721BB">
              <w:rPr>
                <w:rFonts w:ascii="Calibri" w:eastAsia="Times New Roman" w:hAnsi="Calibri" w:cs="Times New Roman"/>
                <w:color w:val="000000"/>
                <w:lang w:eastAsia="bs-Latn-BA"/>
              </w:rPr>
              <w:t>141055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  <w:p w:rsidR="005050B9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  <w:p w:rsidR="005050B9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  <w:p w:rsidR="005050B9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  <w:p w:rsidR="005050B9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  <w:p w:rsidR="005050B9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8721BB" w:rsidRDefault="005050B9" w:rsidP="00C3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74293B" w:rsidRPr="00736E62" w:rsidTr="0074293B">
        <w:trPr>
          <w:trHeight w:val="300"/>
        </w:trPr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FB" w:rsidRPr="00736E62" w:rsidRDefault="00514FF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74293B" w:rsidRPr="00736E62" w:rsidTr="0074293B">
        <w:trPr>
          <w:gridAfter w:val="37"/>
          <w:wAfter w:w="13795" w:type="dxa"/>
          <w:trHeight w:val="285"/>
        </w:trPr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3B" w:rsidRPr="00736E62" w:rsidRDefault="0074293B" w:rsidP="005B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5050B9" w:rsidRPr="00E10B6A" w:rsidTr="0074293B">
        <w:trPr>
          <w:gridBefore w:val="1"/>
          <w:gridAfter w:val="1"/>
          <w:wBefore w:w="218" w:type="dxa"/>
          <w:wAfter w:w="8" w:type="dxa"/>
          <w:trHeight w:val="300"/>
        </w:trPr>
        <w:tc>
          <w:tcPr>
            <w:tcW w:w="2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0B9" w:rsidRPr="00E10B6A" w:rsidRDefault="005050B9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0B9" w:rsidRPr="00E10B6A" w:rsidRDefault="005050B9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2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</w:tbl>
    <w:p w:rsidR="00210A18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</w:t>
      </w:r>
      <w:r w:rsidR="00BA45B3">
        <w:rPr>
          <w:rFonts w:ascii="Arial" w:hAnsi="Arial" w:cs="Arial"/>
          <w:sz w:val="24"/>
          <w:szCs w:val="24"/>
        </w:rPr>
        <w:t xml:space="preserve">je </w:t>
      </w: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početka primjene Zakona o reviziji do 3</w:t>
      </w:r>
      <w:r w:rsidR="00514FFB">
        <w:rPr>
          <w:rFonts w:ascii="Arial" w:hAnsi="Arial" w:cs="Arial"/>
          <w:sz w:val="24"/>
          <w:szCs w:val="24"/>
        </w:rPr>
        <w:t>0</w:t>
      </w:r>
      <w:r w:rsidRPr="00C6758C">
        <w:rPr>
          <w:rFonts w:ascii="Arial" w:hAnsi="Arial" w:cs="Arial"/>
          <w:sz w:val="24"/>
          <w:szCs w:val="24"/>
        </w:rPr>
        <w:t>.</w:t>
      </w:r>
      <w:r w:rsidR="0074293B">
        <w:rPr>
          <w:rFonts w:ascii="Arial" w:hAnsi="Arial" w:cs="Arial"/>
          <w:sz w:val="24"/>
          <w:szCs w:val="24"/>
        </w:rPr>
        <w:t>9</w:t>
      </w:r>
      <w:r w:rsidRPr="00C6758C">
        <w:rPr>
          <w:rFonts w:ascii="Arial" w:hAnsi="Arial" w:cs="Arial"/>
          <w:sz w:val="24"/>
          <w:szCs w:val="24"/>
        </w:rPr>
        <w:t>.201</w:t>
      </w:r>
      <w:r w:rsidR="00FA7340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</w:t>
      </w:r>
      <w:r w:rsidR="00BA45B3">
        <w:rPr>
          <w:rFonts w:ascii="Arial" w:hAnsi="Arial" w:cs="Arial"/>
          <w:sz w:val="24"/>
          <w:szCs w:val="24"/>
        </w:rPr>
        <w:t>n</w:t>
      </w:r>
      <w:r w:rsidRPr="00C6758C">
        <w:rPr>
          <w:rFonts w:ascii="Arial" w:hAnsi="Arial" w:cs="Arial"/>
          <w:sz w:val="24"/>
          <w:szCs w:val="24"/>
        </w:rPr>
        <w:t xml:space="preserve"> u </w:t>
      </w:r>
      <w:r w:rsidR="00BA45B3">
        <w:rPr>
          <w:rFonts w:ascii="Arial" w:hAnsi="Arial" w:cs="Arial"/>
          <w:sz w:val="24"/>
          <w:szCs w:val="24"/>
        </w:rPr>
        <w:t>1</w:t>
      </w:r>
      <w:r w:rsidR="00514FFB">
        <w:rPr>
          <w:rFonts w:ascii="Arial" w:hAnsi="Arial" w:cs="Arial"/>
          <w:sz w:val="24"/>
          <w:szCs w:val="24"/>
        </w:rPr>
        <w:t>3</w:t>
      </w:r>
      <w:r w:rsidR="0074293B">
        <w:rPr>
          <w:rFonts w:ascii="Arial" w:hAnsi="Arial" w:cs="Arial"/>
          <w:sz w:val="24"/>
          <w:szCs w:val="24"/>
        </w:rPr>
        <w:t xml:space="preserve">7291 </w:t>
      </w:r>
      <w:r w:rsidRPr="00C6758C">
        <w:rPr>
          <w:rFonts w:ascii="Arial" w:hAnsi="Arial" w:cs="Arial"/>
          <w:sz w:val="24"/>
          <w:szCs w:val="24"/>
        </w:rPr>
        <w:t>predmet</w:t>
      </w:r>
      <w:r w:rsidR="0074293B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 korisnika nekog od prava </w:t>
      </w:r>
      <w:r w:rsidR="00F267C4">
        <w:rPr>
          <w:rFonts w:ascii="Arial" w:hAnsi="Arial" w:cs="Arial"/>
          <w:sz w:val="24"/>
          <w:szCs w:val="24"/>
        </w:rPr>
        <w:t xml:space="preserve">ostvarenog na osnovu propisa koji podliježu </w:t>
      </w:r>
      <w:r w:rsidR="00F508C3">
        <w:rPr>
          <w:rFonts w:ascii="Arial" w:hAnsi="Arial" w:cs="Arial"/>
          <w:sz w:val="24"/>
          <w:szCs w:val="24"/>
        </w:rPr>
        <w:t>reviziji.</w:t>
      </w:r>
    </w:p>
    <w:p w:rsidR="00210A18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452556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BA45B3">
        <w:rPr>
          <w:rFonts w:ascii="Arial" w:hAnsi="Arial" w:cs="Arial"/>
          <w:sz w:val="24"/>
          <w:szCs w:val="24"/>
        </w:rPr>
        <w:t>5</w:t>
      </w:r>
      <w:r w:rsidR="0074293B">
        <w:rPr>
          <w:rFonts w:ascii="Arial" w:hAnsi="Arial" w:cs="Arial"/>
          <w:sz w:val="24"/>
          <w:szCs w:val="24"/>
        </w:rPr>
        <w:t>4915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065B50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 invalidninu</w:t>
      </w:r>
      <w:r w:rsidR="00452556" w:rsidRPr="00C6758C">
        <w:rPr>
          <w:rFonts w:ascii="Arial" w:hAnsi="Arial" w:cs="Arial"/>
          <w:sz w:val="24"/>
          <w:szCs w:val="24"/>
        </w:rPr>
        <w:t>,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065B50">
        <w:rPr>
          <w:rFonts w:ascii="Arial" w:hAnsi="Arial" w:cs="Arial"/>
          <w:sz w:val="24"/>
          <w:szCs w:val="24"/>
        </w:rPr>
        <w:t>45</w:t>
      </w:r>
      <w:r w:rsidR="0074293B">
        <w:rPr>
          <w:rFonts w:ascii="Arial" w:hAnsi="Arial" w:cs="Arial"/>
          <w:sz w:val="24"/>
          <w:szCs w:val="24"/>
        </w:rPr>
        <w:t xml:space="preserve">774 </w:t>
      </w:r>
      <w:r w:rsidRPr="00C6758C">
        <w:rPr>
          <w:rFonts w:ascii="Arial" w:hAnsi="Arial" w:cs="Arial"/>
          <w:sz w:val="24"/>
          <w:szCs w:val="24"/>
        </w:rPr>
        <w:t xml:space="preserve">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porodičnu invalidninu,</w:t>
      </w:r>
    </w:p>
    <w:p w:rsidR="00845C8D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065B50">
        <w:rPr>
          <w:rFonts w:ascii="Arial" w:hAnsi="Arial" w:cs="Arial"/>
          <w:sz w:val="24"/>
          <w:szCs w:val="24"/>
        </w:rPr>
        <w:t>3</w:t>
      </w:r>
      <w:r w:rsidR="0074293B">
        <w:rPr>
          <w:rFonts w:ascii="Arial" w:hAnsi="Arial" w:cs="Arial"/>
          <w:sz w:val="24"/>
          <w:szCs w:val="24"/>
        </w:rPr>
        <w:t>2323</w:t>
      </w:r>
      <w:r w:rsidRPr="00C6758C">
        <w:rPr>
          <w:rFonts w:ascii="Arial" w:hAnsi="Arial" w:cs="Arial"/>
          <w:sz w:val="24"/>
          <w:szCs w:val="24"/>
        </w:rPr>
        <w:t xml:space="preserve"> predmeta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</w:t>
      </w:r>
      <w:r w:rsidR="00845C8D">
        <w:rPr>
          <w:rFonts w:ascii="Arial" w:hAnsi="Arial" w:cs="Arial"/>
          <w:sz w:val="24"/>
          <w:szCs w:val="24"/>
        </w:rPr>
        <w:t>,</w:t>
      </w:r>
    </w:p>
    <w:p w:rsidR="00452556" w:rsidRPr="00C6758C" w:rsidRDefault="00845C8D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5B50">
        <w:rPr>
          <w:rFonts w:ascii="Arial" w:hAnsi="Arial" w:cs="Arial"/>
          <w:sz w:val="24"/>
          <w:szCs w:val="24"/>
        </w:rPr>
        <w:t>4</w:t>
      </w:r>
      <w:r w:rsidR="0074293B">
        <w:rPr>
          <w:rFonts w:ascii="Arial" w:hAnsi="Arial" w:cs="Arial"/>
          <w:sz w:val="24"/>
          <w:szCs w:val="24"/>
        </w:rPr>
        <w:t>279</w:t>
      </w:r>
      <w:r>
        <w:rPr>
          <w:rFonts w:ascii="Arial" w:hAnsi="Arial" w:cs="Arial"/>
          <w:sz w:val="24"/>
          <w:szCs w:val="24"/>
        </w:rPr>
        <w:t xml:space="preserve"> predmet</w:t>
      </w:r>
      <w:r w:rsidR="00FA734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mjesečni novčani dodatak – nosioci najviših ratnih priznanja </w:t>
      </w:r>
      <w:r w:rsidR="00AB4F9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odlikovanja</w:t>
      </w:r>
      <w:r w:rsidR="00452556" w:rsidRPr="00C6758C">
        <w:rPr>
          <w:rFonts w:ascii="Arial" w:hAnsi="Arial" w:cs="Arial"/>
          <w:sz w:val="24"/>
          <w:szCs w:val="24"/>
        </w:rPr>
        <w:t>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Nadalje je vidljivo da </w:t>
      </w:r>
      <w:proofErr w:type="gramStart"/>
      <w:r w:rsidRPr="00C6758C">
        <w:rPr>
          <w:rFonts w:ascii="Arial" w:hAnsi="Arial" w:cs="Arial"/>
          <w:sz w:val="24"/>
          <w:szCs w:val="24"/>
        </w:rPr>
        <w:t>će</w:t>
      </w:r>
      <w:proofErr w:type="gramEnd"/>
      <w:r w:rsidR="0074293B">
        <w:rPr>
          <w:rFonts w:ascii="Arial" w:hAnsi="Arial" w:cs="Arial"/>
          <w:sz w:val="24"/>
          <w:szCs w:val="24"/>
        </w:rPr>
        <w:t xml:space="preserve"> 3764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3A26FD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u narednom period</w:t>
      </w:r>
      <w:r w:rsidR="00AB4F97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 biti predmetom kontrole od strane revizorskih timova za kontrolu.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B02DB">
        <w:rPr>
          <w:rFonts w:ascii="Arial" w:hAnsi="Arial" w:cs="Arial"/>
          <w:sz w:val="24"/>
          <w:szCs w:val="24"/>
        </w:rPr>
        <w:t>530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 invalidninu,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B02DB">
        <w:rPr>
          <w:rFonts w:ascii="Arial" w:hAnsi="Arial" w:cs="Arial"/>
          <w:sz w:val="24"/>
          <w:szCs w:val="24"/>
        </w:rPr>
        <w:t xml:space="preserve"> 1452 </w:t>
      </w:r>
      <w:r w:rsidRPr="00C6758C">
        <w:rPr>
          <w:rFonts w:ascii="Arial" w:hAnsi="Arial" w:cs="Arial"/>
          <w:sz w:val="24"/>
          <w:szCs w:val="24"/>
        </w:rPr>
        <w:t>predmet</w:t>
      </w:r>
      <w:r w:rsidR="00065B50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porodičnu invalidninu.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B02DB">
        <w:rPr>
          <w:rFonts w:ascii="Arial" w:hAnsi="Arial" w:cs="Arial"/>
          <w:sz w:val="24"/>
          <w:szCs w:val="24"/>
        </w:rPr>
        <w:t xml:space="preserve"> 1056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466292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uvjetima,</w:t>
      </w:r>
    </w:p>
    <w:p w:rsidR="00452556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B02DB">
        <w:rPr>
          <w:rFonts w:ascii="Arial" w:hAnsi="Arial" w:cs="Arial"/>
          <w:sz w:val="24"/>
          <w:szCs w:val="24"/>
        </w:rPr>
        <w:t xml:space="preserve"> 726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mjesečni novčani dodatak po osnovu dodjeljenog najvišeg ratnog priznanja ili odlikovanja</w:t>
      </w:r>
      <w:r w:rsidR="00F50308" w:rsidRPr="00C6758C">
        <w:rPr>
          <w:rFonts w:ascii="Arial" w:hAnsi="Arial" w:cs="Arial"/>
          <w:sz w:val="24"/>
          <w:szCs w:val="24"/>
        </w:rPr>
        <w:t>.</w:t>
      </w:r>
    </w:p>
    <w:p w:rsidR="00845C8D" w:rsidRDefault="00845C8D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2314" w:rsidRPr="00C6758C" w:rsidRDefault="00432A6E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naprijed navedenih pokazatelja </w:t>
      </w:r>
      <w:r w:rsidR="00845C8D" w:rsidRPr="00071507">
        <w:rPr>
          <w:rFonts w:ascii="Arial" w:hAnsi="Arial" w:cs="Arial"/>
          <w:sz w:val="24"/>
          <w:szCs w:val="24"/>
        </w:rPr>
        <w:t xml:space="preserve">proizilazi da je </w:t>
      </w:r>
      <w:r>
        <w:rPr>
          <w:rFonts w:ascii="Arial" w:hAnsi="Arial" w:cs="Arial"/>
          <w:sz w:val="24"/>
          <w:szCs w:val="24"/>
        </w:rPr>
        <w:t>u I</w:t>
      </w:r>
      <w:r w:rsidR="00466292" w:rsidRPr="00071507">
        <w:rPr>
          <w:rFonts w:ascii="Arial" w:hAnsi="Arial" w:cs="Arial"/>
          <w:sz w:val="24"/>
          <w:szCs w:val="24"/>
        </w:rPr>
        <w:t>I</w:t>
      </w:r>
      <w:r w:rsidR="00EB02DB">
        <w:rPr>
          <w:rFonts w:ascii="Arial" w:hAnsi="Arial" w:cs="Arial"/>
          <w:sz w:val="24"/>
          <w:szCs w:val="24"/>
        </w:rPr>
        <w:t>I</w:t>
      </w:r>
      <w:r w:rsidR="00466292" w:rsidRPr="00071507">
        <w:rPr>
          <w:rFonts w:ascii="Arial" w:hAnsi="Arial" w:cs="Arial"/>
          <w:sz w:val="24"/>
          <w:szCs w:val="24"/>
        </w:rPr>
        <w:t xml:space="preserve"> kvartal</w:t>
      </w:r>
      <w:r>
        <w:rPr>
          <w:rFonts w:ascii="Arial" w:hAnsi="Arial" w:cs="Arial"/>
          <w:sz w:val="24"/>
          <w:szCs w:val="24"/>
        </w:rPr>
        <w:t>u</w:t>
      </w:r>
      <w:r w:rsidR="00EB02DB">
        <w:rPr>
          <w:rFonts w:ascii="Arial" w:hAnsi="Arial" w:cs="Arial"/>
          <w:sz w:val="24"/>
          <w:szCs w:val="24"/>
        </w:rPr>
        <w:t xml:space="preserve"> </w:t>
      </w:r>
      <w:r w:rsidR="003A26FD" w:rsidRPr="00071507">
        <w:rPr>
          <w:rFonts w:ascii="Arial" w:hAnsi="Arial" w:cs="Arial"/>
          <w:sz w:val="24"/>
          <w:szCs w:val="24"/>
        </w:rPr>
        <w:t>201</w:t>
      </w:r>
      <w:r w:rsidR="000E4AC1" w:rsidRPr="00071507">
        <w:rPr>
          <w:rFonts w:ascii="Arial" w:hAnsi="Arial" w:cs="Arial"/>
          <w:sz w:val="24"/>
          <w:szCs w:val="24"/>
        </w:rPr>
        <w:t>7</w:t>
      </w:r>
      <w:r w:rsidR="003A26FD" w:rsidRPr="0007150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A26FD" w:rsidRPr="00071507">
        <w:rPr>
          <w:rFonts w:ascii="Arial" w:hAnsi="Arial" w:cs="Arial"/>
          <w:sz w:val="24"/>
          <w:szCs w:val="24"/>
        </w:rPr>
        <w:t>godine</w:t>
      </w:r>
      <w:proofErr w:type="gramEnd"/>
      <w:r w:rsidR="00845C8D" w:rsidRPr="00071507">
        <w:rPr>
          <w:rFonts w:ascii="Arial" w:hAnsi="Arial" w:cs="Arial"/>
          <w:sz w:val="24"/>
          <w:szCs w:val="24"/>
        </w:rPr>
        <w:t xml:space="preserve"> broj predmeta koje treba kontrolisati smanjen za </w:t>
      </w:r>
      <w:r w:rsidR="00EB02DB">
        <w:rPr>
          <w:rFonts w:ascii="Arial" w:hAnsi="Arial" w:cs="Arial"/>
          <w:sz w:val="24"/>
          <w:szCs w:val="24"/>
        </w:rPr>
        <w:t>3113</w:t>
      </w:r>
      <w:r w:rsidR="00845C8D" w:rsidRPr="00071507">
        <w:rPr>
          <w:rFonts w:ascii="Arial" w:hAnsi="Arial" w:cs="Arial"/>
          <w:sz w:val="24"/>
          <w:szCs w:val="24"/>
        </w:rPr>
        <w:t>.</w:t>
      </w:r>
    </w:p>
    <w:p w:rsidR="00B02314" w:rsidRDefault="00B02314" w:rsidP="00EB0615">
      <w:pPr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Po podacima sa kojima raspolaže ovo Ministarstvo </w:t>
      </w:r>
      <w:r w:rsidR="000172C1">
        <w:rPr>
          <w:rFonts w:ascii="Arial" w:hAnsi="Arial" w:cs="Arial"/>
          <w:sz w:val="24"/>
          <w:szCs w:val="24"/>
        </w:rPr>
        <w:t xml:space="preserve">na </w:t>
      </w:r>
      <w:r w:rsidR="00700989">
        <w:rPr>
          <w:rFonts w:ascii="Arial" w:hAnsi="Arial" w:cs="Arial"/>
          <w:sz w:val="24"/>
          <w:szCs w:val="24"/>
        </w:rPr>
        <w:t>početku revizije</w:t>
      </w:r>
      <w:r w:rsidR="00D87B17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struktura ostvarenih prava na penzi</w:t>
      </w:r>
      <w:r w:rsidR="00AB50E0">
        <w:rPr>
          <w:rFonts w:ascii="Arial" w:hAnsi="Arial" w:cs="Arial"/>
          <w:sz w:val="24"/>
          <w:szCs w:val="24"/>
        </w:rPr>
        <w:t xml:space="preserve">ju </w:t>
      </w:r>
      <w:r w:rsidRPr="00C6758C">
        <w:rPr>
          <w:rFonts w:ascii="Arial" w:hAnsi="Arial" w:cs="Arial"/>
          <w:sz w:val="24"/>
          <w:szCs w:val="24"/>
        </w:rPr>
        <w:t xml:space="preserve">pod povoljnijim uvjetima je </w:t>
      </w:r>
      <w:r w:rsidR="00700989">
        <w:rPr>
          <w:rFonts w:ascii="Arial" w:hAnsi="Arial" w:cs="Arial"/>
          <w:sz w:val="24"/>
          <w:szCs w:val="24"/>
        </w:rPr>
        <w:t xml:space="preserve">bila </w:t>
      </w:r>
      <w:r w:rsidRPr="00C6758C">
        <w:rPr>
          <w:rFonts w:ascii="Arial" w:hAnsi="Arial" w:cs="Arial"/>
          <w:sz w:val="24"/>
          <w:szCs w:val="24"/>
        </w:rPr>
        <w:t>slijedeća:Uredba I 985 korisnika,Uredb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II 4.512 korisnik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>, Uredb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III 5.042 korisnika,Zakon o pravima demobilisanih boraca 3.849 korisnika koji su ispunili uslove po Zakonu PIO/MIO,Zakon o pravima demobilisanih boraca 6.608  korisnika koji nisu ispunili uslove po Zakonu  PIO/MIO,Zakon o povoljnijem prijevremenom penzionisanju 8.147 korisnika, Zakon o pravima branilaca i članova njihovih porodica 4.236 korisnika (985+4.512+5.042+3.849+</w:t>
      </w:r>
      <w:r w:rsidR="00EB0615" w:rsidRPr="00C6758C">
        <w:rPr>
          <w:rFonts w:ascii="Arial" w:hAnsi="Arial" w:cs="Arial"/>
          <w:sz w:val="24"/>
          <w:szCs w:val="24"/>
        </w:rPr>
        <w:t>6.608+</w:t>
      </w:r>
      <w:r w:rsidRPr="00C6758C">
        <w:rPr>
          <w:rFonts w:ascii="Arial" w:hAnsi="Arial" w:cs="Arial"/>
          <w:sz w:val="24"/>
          <w:szCs w:val="24"/>
        </w:rPr>
        <w:t>8.147+4.236=33.379)</w:t>
      </w:r>
      <w:r w:rsidR="00D16ECA">
        <w:rPr>
          <w:rFonts w:ascii="Arial" w:hAnsi="Arial" w:cs="Arial"/>
          <w:sz w:val="24"/>
          <w:szCs w:val="24"/>
        </w:rPr>
        <w:t xml:space="preserve">. </w:t>
      </w:r>
    </w:p>
    <w:p w:rsidR="00700989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 xml:space="preserve">Po podacima Federalnog zavoda za PIO/MIO zaključno sa </w:t>
      </w:r>
      <w:r w:rsidR="00EB02DB">
        <w:rPr>
          <w:rFonts w:ascii="Arial" w:hAnsi="Arial" w:cs="Arial"/>
          <w:sz w:val="24"/>
          <w:szCs w:val="24"/>
        </w:rPr>
        <w:t>devetim</w:t>
      </w:r>
      <w:r w:rsidR="00AB50E0">
        <w:rPr>
          <w:rFonts w:ascii="Arial" w:hAnsi="Arial" w:cs="Arial"/>
          <w:sz w:val="24"/>
          <w:szCs w:val="24"/>
        </w:rPr>
        <w:t xml:space="preserve"> mjesecom</w:t>
      </w:r>
      <w:r w:rsidRPr="00700989">
        <w:rPr>
          <w:rFonts w:ascii="Arial" w:hAnsi="Arial" w:cs="Arial"/>
          <w:sz w:val="24"/>
          <w:szCs w:val="24"/>
        </w:rPr>
        <w:t xml:space="preserve"> 201</w:t>
      </w:r>
      <w:r w:rsidR="00071507">
        <w:rPr>
          <w:rFonts w:ascii="Arial" w:hAnsi="Arial" w:cs="Arial"/>
          <w:sz w:val="24"/>
          <w:szCs w:val="24"/>
        </w:rPr>
        <w:t>7</w:t>
      </w:r>
      <w:r w:rsidRPr="00700989">
        <w:rPr>
          <w:rFonts w:ascii="Arial" w:hAnsi="Arial" w:cs="Arial"/>
          <w:sz w:val="24"/>
          <w:szCs w:val="24"/>
        </w:rPr>
        <w:t>. godine isplaćeno je:</w:t>
      </w:r>
    </w:p>
    <w:p w:rsidR="00700989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-102</w:t>
      </w:r>
      <w:r w:rsidR="00EB02DB">
        <w:rPr>
          <w:rFonts w:ascii="Arial" w:hAnsi="Arial" w:cs="Arial"/>
          <w:sz w:val="24"/>
          <w:szCs w:val="24"/>
        </w:rPr>
        <w:t>00</w:t>
      </w:r>
      <w:r w:rsidRPr="00700989">
        <w:rPr>
          <w:rFonts w:ascii="Arial" w:hAnsi="Arial" w:cs="Arial"/>
          <w:sz w:val="24"/>
          <w:szCs w:val="24"/>
        </w:rPr>
        <w:t xml:space="preserve"> penzij</w:t>
      </w:r>
      <w:r w:rsidR="00071507">
        <w:rPr>
          <w:rFonts w:ascii="Arial" w:hAnsi="Arial" w:cs="Arial"/>
          <w:sz w:val="24"/>
          <w:szCs w:val="24"/>
        </w:rPr>
        <w:t>a</w:t>
      </w:r>
      <w:r w:rsidRPr="00700989">
        <w:rPr>
          <w:rFonts w:ascii="Arial" w:hAnsi="Arial" w:cs="Arial"/>
          <w:sz w:val="24"/>
          <w:szCs w:val="24"/>
        </w:rPr>
        <w:t xml:space="preserve"> korisnicima po članu 3. Zakona o prijevremenom povoljnijem penzionisanju branilaca odbrambeno –oslobodilačkog rata,</w:t>
      </w:r>
    </w:p>
    <w:p w:rsidR="00B01FE0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-1</w:t>
      </w:r>
      <w:r w:rsidR="00071507">
        <w:rPr>
          <w:rFonts w:ascii="Arial" w:hAnsi="Arial" w:cs="Arial"/>
          <w:sz w:val="24"/>
          <w:szCs w:val="24"/>
        </w:rPr>
        <w:t>2</w:t>
      </w:r>
      <w:r w:rsidR="00EB02DB">
        <w:rPr>
          <w:rFonts w:ascii="Arial" w:hAnsi="Arial" w:cs="Arial"/>
          <w:sz w:val="24"/>
          <w:szCs w:val="24"/>
        </w:rPr>
        <w:t>781</w:t>
      </w:r>
      <w:r w:rsidRPr="00700989">
        <w:rPr>
          <w:rFonts w:ascii="Arial" w:hAnsi="Arial" w:cs="Arial"/>
          <w:sz w:val="24"/>
          <w:szCs w:val="24"/>
        </w:rPr>
        <w:t xml:space="preserve">  penzij</w:t>
      </w:r>
      <w:r w:rsidR="007F685A">
        <w:rPr>
          <w:rFonts w:ascii="Arial" w:hAnsi="Arial" w:cs="Arial"/>
          <w:sz w:val="24"/>
          <w:szCs w:val="24"/>
        </w:rPr>
        <w:t>a</w:t>
      </w:r>
      <w:r w:rsidRPr="00700989">
        <w:rPr>
          <w:rFonts w:ascii="Arial" w:hAnsi="Arial" w:cs="Arial"/>
          <w:sz w:val="24"/>
          <w:szCs w:val="24"/>
        </w:rPr>
        <w:t xml:space="preserve"> korisnicima po članu 4., 9. stav 2. i članu 14. stav 2. Zakona o prijevremenom povoljnijem penzionisanju branilaca odbrambeno –oslobodilačkog rata,</w:t>
      </w:r>
    </w:p>
    <w:p w:rsidR="00700989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-4</w:t>
      </w:r>
      <w:r w:rsidR="007F685A">
        <w:rPr>
          <w:rFonts w:ascii="Arial" w:hAnsi="Arial" w:cs="Arial"/>
          <w:sz w:val="24"/>
          <w:szCs w:val="24"/>
        </w:rPr>
        <w:t>2</w:t>
      </w:r>
      <w:r w:rsidR="00EB02DB">
        <w:rPr>
          <w:rFonts w:ascii="Arial" w:hAnsi="Arial" w:cs="Arial"/>
          <w:sz w:val="24"/>
          <w:szCs w:val="24"/>
        </w:rPr>
        <w:t>16</w:t>
      </w:r>
      <w:r w:rsidRPr="00700989">
        <w:rPr>
          <w:rFonts w:ascii="Arial" w:hAnsi="Arial" w:cs="Arial"/>
          <w:sz w:val="24"/>
          <w:szCs w:val="24"/>
        </w:rPr>
        <w:t xml:space="preserve"> penzij</w:t>
      </w:r>
      <w:r w:rsidR="007F685A">
        <w:rPr>
          <w:rFonts w:ascii="Arial" w:hAnsi="Arial" w:cs="Arial"/>
          <w:sz w:val="24"/>
          <w:szCs w:val="24"/>
        </w:rPr>
        <w:t>e</w:t>
      </w:r>
      <w:r w:rsidRPr="00700989">
        <w:rPr>
          <w:rFonts w:ascii="Arial" w:hAnsi="Arial" w:cs="Arial"/>
          <w:sz w:val="24"/>
          <w:szCs w:val="24"/>
        </w:rPr>
        <w:t xml:space="preserve"> korisnicima koji su to pravo ostvarili po osnovu Zakona o pravima branilaca i članova njihovih porodica,</w:t>
      </w:r>
    </w:p>
    <w:p w:rsid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-10</w:t>
      </w:r>
      <w:r w:rsidR="00EB02DB">
        <w:rPr>
          <w:rFonts w:ascii="Arial" w:hAnsi="Arial" w:cs="Arial"/>
          <w:sz w:val="24"/>
          <w:szCs w:val="24"/>
        </w:rPr>
        <w:t>184</w:t>
      </w:r>
      <w:r w:rsidRPr="00700989">
        <w:rPr>
          <w:rFonts w:ascii="Arial" w:hAnsi="Arial" w:cs="Arial"/>
          <w:sz w:val="24"/>
          <w:szCs w:val="24"/>
        </w:rPr>
        <w:t xml:space="preserve"> penzij</w:t>
      </w:r>
      <w:r w:rsidR="007F685A">
        <w:rPr>
          <w:rFonts w:ascii="Arial" w:hAnsi="Arial" w:cs="Arial"/>
          <w:sz w:val="24"/>
          <w:szCs w:val="24"/>
        </w:rPr>
        <w:t>a</w:t>
      </w:r>
      <w:r w:rsidRPr="00700989">
        <w:rPr>
          <w:rFonts w:ascii="Arial" w:hAnsi="Arial" w:cs="Arial"/>
          <w:sz w:val="24"/>
          <w:szCs w:val="24"/>
        </w:rPr>
        <w:t xml:space="preserve"> korisnicima koji su to pravo ostvarili po osnovu Zakona o pravima demobilisanih branilaca i članova njihovih porodica, od čega je </w:t>
      </w:r>
      <w:r w:rsidR="00071507">
        <w:rPr>
          <w:rFonts w:ascii="Arial" w:hAnsi="Arial" w:cs="Arial"/>
          <w:sz w:val="24"/>
          <w:szCs w:val="24"/>
        </w:rPr>
        <w:t>5</w:t>
      </w:r>
      <w:r w:rsidR="00EB02DB">
        <w:rPr>
          <w:rFonts w:ascii="Arial" w:hAnsi="Arial" w:cs="Arial"/>
          <w:sz w:val="24"/>
          <w:szCs w:val="24"/>
        </w:rPr>
        <w:t>547</w:t>
      </w:r>
      <w:r w:rsidRPr="00700989">
        <w:rPr>
          <w:rFonts w:ascii="Arial" w:hAnsi="Arial" w:cs="Arial"/>
          <w:sz w:val="24"/>
          <w:szCs w:val="24"/>
        </w:rPr>
        <w:t xml:space="preserve"> korisnik</w:t>
      </w:r>
      <w:r w:rsidR="007F685A">
        <w:rPr>
          <w:rFonts w:ascii="Arial" w:hAnsi="Arial" w:cs="Arial"/>
          <w:sz w:val="24"/>
          <w:szCs w:val="24"/>
        </w:rPr>
        <w:t>a</w:t>
      </w:r>
      <w:r w:rsidRPr="00700989">
        <w:rPr>
          <w:rFonts w:ascii="Arial" w:hAnsi="Arial" w:cs="Arial"/>
          <w:sz w:val="24"/>
          <w:szCs w:val="24"/>
        </w:rPr>
        <w:t xml:space="preserve"> ispuni</w:t>
      </w:r>
      <w:r w:rsidR="007F685A">
        <w:rPr>
          <w:rFonts w:ascii="Arial" w:hAnsi="Arial" w:cs="Arial"/>
          <w:sz w:val="24"/>
          <w:szCs w:val="24"/>
        </w:rPr>
        <w:t>l</w:t>
      </w:r>
      <w:r w:rsidRPr="00700989">
        <w:rPr>
          <w:rFonts w:ascii="Arial" w:hAnsi="Arial" w:cs="Arial"/>
          <w:sz w:val="24"/>
          <w:szCs w:val="24"/>
        </w:rPr>
        <w:t>o  uvjete po Zakonu o PIO/MIO.</w:t>
      </w:r>
    </w:p>
    <w:p w:rsidR="0073061C" w:rsidRPr="00700989" w:rsidRDefault="0073061C" w:rsidP="00700989">
      <w:pPr>
        <w:pStyle w:val="NoSpacing"/>
        <w:rPr>
          <w:rFonts w:ascii="Arial" w:hAnsi="Arial" w:cs="Arial"/>
          <w:sz w:val="24"/>
          <w:szCs w:val="24"/>
        </w:rPr>
      </w:pPr>
    </w:p>
    <w:p w:rsidR="00F50308" w:rsidRDefault="00EB0615" w:rsidP="00F503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Napominjemo</w:t>
      </w:r>
      <w:r w:rsidR="00F50308" w:rsidRPr="00C6758C">
        <w:rPr>
          <w:rFonts w:ascii="Arial" w:hAnsi="Arial" w:cs="Arial"/>
          <w:sz w:val="24"/>
          <w:szCs w:val="24"/>
        </w:rPr>
        <w:t xml:space="preserve"> da su podaci o predmetima u kojima kontrola</w:t>
      </w:r>
      <w:r w:rsidR="00D52196">
        <w:rPr>
          <w:rFonts w:ascii="Arial" w:hAnsi="Arial" w:cs="Arial"/>
          <w:sz w:val="24"/>
          <w:szCs w:val="24"/>
        </w:rPr>
        <w:t>, odnosno prva faza revizije nije okončana</w:t>
      </w:r>
      <w:r w:rsidR="00F50308" w:rsidRPr="00C6758C">
        <w:rPr>
          <w:rFonts w:ascii="Arial" w:hAnsi="Arial" w:cs="Arial"/>
          <w:sz w:val="24"/>
          <w:szCs w:val="24"/>
        </w:rPr>
        <w:t xml:space="preserve"> promjenjivi jer se uvode novi korisnici </w:t>
      </w:r>
      <w:r w:rsidR="00EC25C6">
        <w:rPr>
          <w:rFonts w:ascii="Arial" w:hAnsi="Arial" w:cs="Arial"/>
          <w:sz w:val="24"/>
          <w:szCs w:val="24"/>
        </w:rPr>
        <w:t xml:space="preserve">prava </w:t>
      </w:r>
      <w:r w:rsidR="00F50308" w:rsidRPr="00C6758C">
        <w:rPr>
          <w:rFonts w:ascii="Arial" w:hAnsi="Arial" w:cs="Arial"/>
          <w:sz w:val="24"/>
          <w:szCs w:val="24"/>
        </w:rPr>
        <w:t xml:space="preserve">na penziju pod povoljnijim uvjetima po Zakonu o prijevremenom povoljnijem penzionisanju, </w:t>
      </w:r>
      <w:r w:rsidR="000A5297">
        <w:rPr>
          <w:rFonts w:ascii="Arial" w:hAnsi="Arial" w:cs="Arial"/>
          <w:sz w:val="24"/>
          <w:szCs w:val="24"/>
        </w:rPr>
        <w:t xml:space="preserve">Zakonu o pravima branilaca </w:t>
      </w:r>
      <w:r w:rsidR="000A5297">
        <w:rPr>
          <w:rFonts w:ascii="Arial" w:hAnsi="Arial" w:cs="Arial"/>
          <w:sz w:val="24"/>
          <w:szCs w:val="24"/>
        </w:rPr>
        <w:lastRenderedPageBreak/>
        <w:t xml:space="preserve">i članova njihovih porodica, </w:t>
      </w:r>
      <w:r w:rsidR="002D654E">
        <w:rPr>
          <w:rFonts w:ascii="Arial" w:hAnsi="Arial" w:cs="Arial"/>
          <w:sz w:val="24"/>
          <w:szCs w:val="24"/>
        </w:rPr>
        <w:t xml:space="preserve">prelasci iz lične u porodičnu invalidninu, </w:t>
      </w:r>
      <w:r w:rsidR="00F50308" w:rsidRPr="00C6758C">
        <w:rPr>
          <w:rFonts w:ascii="Arial" w:hAnsi="Arial" w:cs="Arial"/>
          <w:sz w:val="24"/>
          <w:szCs w:val="24"/>
        </w:rPr>
        <w:t>kao i iz razloga što je u toku</w:t>
      </w:r>
      <w:r w:rsidR="00BB3EB9">
        <w:rPr>
          <w:rFonts w:ascii="Arial" w:hAnsi="Arial" w:cs="Arial"/>
          <w:sz w:val="24"/>
          <w:szCs w:val="24"/>
        </w:rPr>
        <w:t xml:space="preserve"> konstantno </w:t>
      </w:r>
      <w:r w:rsidR="00F50308" w:rsidRPr="00C6758C">
        <w:rPr>
          <w:rFonts w:ascii="Arial" w:hAnsi="Arial" w:cs="Arial"/>
          <w:sz w:val="24"/>
          <w:szCs w:val="24"/>
        </w:rPr>
        <w:t xml:space="preserve">sravnjavanje podataka o </w:t>
      </w:r>
      <w:r w:rsidR="003B56FC">
        <w:rPr>
          <w:rFonts w:ascii="Arial" w:hAnsi="Arial" w:cs="Arial"/>
          <w:sz w:val="24"/>
          <w:szCs w:val="24"/>
        </w:rPr>
        <w:t xml:space="preserve">broju </w:t>
      </w:r>
      <w:r w:rsidR="00F50308" w:rsidRPr="00C6758C">
        <w:rPr>
          <w:rFonts w:ascii="Arial" w:hAnsi="Arial" w:cs="Arial"/>
          <w:sz w:val="24"/>
          <w:szCs w:val="24"/>
        </w:rPr>
        <w:t>korisni</w:t>
      </w:r>
      <w:r w:rsidR="003B56FC">
        <w:rPr>
          <w:rFonts w:ascii="Arial" w:hAnsi="Arial" w:cs="Arial"/>
          <w:sz w:val="24"/>
          <w:szCs w:val="24"/>
        </w:rPr>
        <w:t>ka</w:t>
      </w:r>
      <w:r w:rsidR="00F50308" w:rsidRPr="00C6758C">
        <w:rPr>
          <w:rFonts w:ascii="Arial" w:hAnsi="Arial" w:cs="Arial"/>
          <w:sz w:val="24"/>
          <w:szCs w:val="24"/>
        </w:rPr>
        <w:t xml:space="preserve"> kojim je pravo prestalo po nekom drugom osnovu, a ne u postupku primjene Zakona o reviziji</w:t>
      </w:r>
      <w:r w:rsidR="003B56FC">
        <w:rPr>
          <w:rFonts w:ascii="Arial" w:hAnsi="Arial" w:cs="Arial"/>
          <w:sz w:val="24"/>
          <w:szCs w:val="24"/>
        </w:rPr>
        <w:t>,</w:t>
      </w:r>
      <w:r w:rsidR="00BB3EB9">
        <w:rPr>
          <w:rFonts w:ascii="Arial" w:hAnsi="Arial" w:cs="Arial"/>
          <w:sz w:val="24"/>
          <w:szCs w:val="24"/>
        </w:rPr>
        <w:t>ili su pravo na penzionisanje ostvarili po propisima iz oblasti penzijsko invalidskog osiguranja</w:t>
      </w:r>
      <w:r w:rsidR="000A5297">
        <w:rPr>
          <w:rFonts w:ascii="Arial" w:hAnsi="Arial" w:cs="Arial"/>
          <w:sz w:val="24"/>
          <w:szCs w:val="24"/>
        </w:rPr>
        <w:t xml:space="preserve"> (promjena osnova korištenja prava)</w:t>
      </w:r>
      <w:r w:rsidR="0073061C">
        <w:rPr>
          <w:rFonts w:ascii="Arial" w:hAnsi="Arial" w:cs="Arial"/>
          <w:sz w:val="24"/>
          <w:szCs w:val="24"/>
        </w:rPr>
        <w:t xml:space="preserve">ili su ispunili uslove po Zakonu o PIO/MIO </w:t>
      </w:r>
      <w:r w:rsidR="003B56FC">
        <w:rPr>
          <w:rFonts w:ascii="Arial" w:hAnsi="Arial" w:cs="Arial"/>
          <w:sz w:val="24"/>
          <w:szCs w:val="24"/>
        </w:rPr>
        <w:t>za koji će biti umanjen ukupan broj predmeta iz rubrike “ostaje”</w:t>
      </w:r>
      <w:r w:rsidR="00EC25C6">
        <w:rPr>
          <w:rFonts w:ascii="Arial" w:hAnsi="Arial" w:cs="Arial"/>
          <w:sz w:val="24"/>
          <w:szCs w:val="24"/>
        </w:rPr>
        <w:t xml:space="preserve">, te da će ovo Ministarstvo </w:t>
      </w:r>
      <w:r w:rsidR="00E7186E">
        <w:rPr>
          <w:rFonts w:ascii="Arial" w:hAnsi="Arial" w:cs="Arial"/>
          <w:sz w:val="24"/>
          <w:szCs w:val="24"/>
        </w:rPr>
        <w:t xml:space="preserve">i u narednom period poduzimati </w:t>
      </w:r>
      <w:r w:rsidR="00EC25C6">
        <w:rPr>
          <w:rFonts w:ascii="Arial" w:hAnsi="Arial" w:cs="Arial"/>
          <w:sz w:val="24"/>
          <w:szCs w:val="24"/>
        </w:rPr>
        <w:t xml:space="preserve">sve mjere </w:t>
      </w:r>
      <w:r w:rsidR="00F508C3">
        <w:rPr>
          <w:rFonts w:ascii="Arial" w:hAnsi="Arial" w:cs="Arial"/>
          <w:sz w:val="24"/>
          <w:szCs w:val="24"/>
        </w:rPr>
        <w:t xml:space="preserve">i radnje </w:t>
      </w:r>
      <w:r w:rsidR="00EC25C6">
        <w:rPr>
          <w:rFonts w:ascii="Arial" w:hAnsi="Arial" w:cs="Arial"/>
          <w:sz w:val="24"/>
          <w:szCs w:val="24"/>
        </w:rPr>
        <w:t xml:space="preserve">kako bi </w:t>
      </w:r>
      <w:r w:rsidR="00D52196">
        <w:rPr>
          <w:rFonts w:ascii="Arial" w:hAnsi="Arial" w:cs="Arial"/>
          <w:sz w:val="24"/>
          <w:szCs w:val="24"/>
        </w:rPr>
        <w:t>imalo što tačnije brojčane pokazatelje o predmetima u kojima nije okončana prva faza revizije</w:t>
      </w:r>
      <w:r w:rsidR="0073061C">
        <w:rPr>
          <w:rFonts w:ascii="Arial" w:hAnsi="Arial" w:cs="Arial"/>
          <w:sz w:val="24"/>
          <w:szCs w:val="24"/>
        </w:rPr>
        <w:t xml:space="preserve">. </w:t>
      </w:r>
    </w:p>
    <w:p w:rsidR="002D654E" w:rsidRPr="00C6758C" w:rsidRDefault="002D654E" w:rsidP="00F503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308" w:rsidRPr="00C6758C" w:rsidRDefault="00F50308" w:rsidP="00F50308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2A77B9" w:rsidRPr="00C6758C" w:rsidRDefault="0018773E" w:rsidP="006B42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0" w:name="_Toc397074682"/>
      <w:r w:rsidRPr="00C6758C">
        <w:rPr>
          <w:rFonts w:ascii="Arial" w:hAnsi="Arial" w:cs="Arial"/>
          <w:b/>
          <w:sz w:val="24"/>
          <w:szCs w:val="24"/>
          <w:lang w:val="hr-BA"/>
        </w:rPr>
        <w:t>2.</w:t>
      </w:r>
      <w:r w:rsidR="00EB0615" w:rsidRPr="00C6758C">
        <w:rPr>
          <w:rFonts w:ascii="Arial" w:hAnsi="Arial" w:cs="Arial"/>
          <w:b/>
          <w:sz w:val="24"/>
          <w:szCs w:val="24"/>
          <w:lang w:val="hr-BA"/>
        </w:rPr>
        <w:t>2</w:t>
      </w:r>
      <w:r w:rsidRPr="00C6758C">
        <w:rPr>
          <w:rFonts w:ascii="Arial" w:hAnsi="Arial" w:cs="Arial"/>
          <w:b/>
          <w:sz w:val="24"/>
          <w:szCs w:val="24"/>
          <w:lang w:val="hr-BA"/>
        </w:rPr>
        <w:t>.</w:t>
      </w:r>
      <w:r w:rsidR="002A77B9" w:rsidRPr="00C6758C">
        <w:rPr>
          <w:rFonts w:ascii="Arial" w:hAnsi="Arial" w:cs="Arial"/>
          <w:b/>
          <w:sz w:val="24"/>
          <w:szCs w:val="24"/>
        </w:rPr>
        <w:t>Pokazatelji rada revizorskih timova za kontrolu</w:t>
      </w:r>
      <w:r w:rsidR="006B42D8" w:rsidRPr="00C6758C">
        <w:rPr>
          <w:rFonts w:ascii="Arial" w:hAnsi="Arial" w:cs="Arial"/>
          <w:b/>
          <w:sz w:val="24"/>
          <w:szCs w:val="24"/>
        </w:rPr>
        <w:t xml:space="preserve"> krozdostavljene zapisnike Grupi za administrativno-tehničku podršku reviziji,</w:t>
      </w:r>
      <w:r w:rsidR="002A77B9" w:rsidRPr="00C6758C">
        <w:rPr>
          <w:rFonts w:ascii="Arial" w:hAnsi="Arial" w:cs="Arial"/>
          <w:b/>
          <w:sz w:val="24"/>
          <w:szCs w:val="24"/>
        </w:rPr>
        <w:t xml:space="preserve">organizacionih jedinica </w:t>
      </w:r>
      <w:r w:rsidR="006B42D8" w:rsidRPr="00C6758C">
        <w:rPr>
          <w:rFonts w:ascii="Arial" w:hAnsi="Arial" w:cs="Arial"/>
          <w:b/>
          <w:sz w:val="24"/>
          <w:szCs w:val="24"/>
        </w:rPr>
        <w:t>M</w:t>
      </w:r>
      <w:r w:rsidR="002A77B9" w:rsidRPr="00C6758C">
        <w:rPr>
          <w:rFonts w:ascii="Arial" w:hAnsi="Arial" w:cs="Arial"/>
          <w:b/>
          <w:sz w:val="24"/>
          <w:szCs w:val="24"/>
        </w:rPr>
        <w:t>inistarstva</w:t>
      </w:r>
      <w:r w:rsidR="00AB4F97">
        <w:rPr>
          <w:rFonts w:ascii="Arial" w:hAnsi="Arial" w:cs="Arial"/>
          <w:b/>
          <w:sz w:val="24"/>
          <w:szCs w:val="24"/>
        </w:rPr>
        <w:t xml:space="preserve">  i </w:t>
      </w:r>
      <w:r w:rsidR="003D0994" w:rsidRPr="00C6758C">
        <w:rPr>
          <w:rFonts w:ascii="Arial" w:hAnsi="Arial" w:cs="Arial"/>
          <w:b/>
          <w:sz w:val="24"/>
          <w:szCs w:val="24"/>
        </w:rPr>
        <w:t xml:space="preserve">Instututa za medicinsko vještačenje  </w:t>
      </w:r>
      <w:r w:rsidR="002A77B9" w:rsidRPr="00C6758C">
        <w:rPr>
          <w:rFonts w:ascii="Arial" w:hAnsi="Arial" w:cs="Arial"/>
          <w:b/>
          <w:sz w:val="24"/>
          <w:szCs w:val="24"/>
        </w:rPr>
        <w:t>kroz tri faze provođenja Zakona o reviziji</w:t>
      </w:r>
      <w:r w:rsidR="00432A20" w:rsidRPr="00C6758C">
        <w:rPr>
          <w:rFonts w:ascii="Arial" w:hAnsi="Arial" w:cs="Arial"/>
          <w:b/>
          <w:sz w:val="24"/>
          <w:szCs w:val="24"/>
        </w:rPr>
        <w:t>.</w:t>
      </w:r>
    </w:p>
    <w:p w:rsidR="00432A20" w:rsidRPr="00C6758C" w:rsidRDefault="00432A20" w:rsidP="006B4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20"/>
    <w:p w:rsidR="00B2493B" w:rsidRPr="00C6758C" w:rsidRDefault="002A77B9" w:rsidP="001877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t xml:space="preserve">2.2.01. </w:t>
      </w:r>
      <w:r w:rsidR="003D0994" w:rsidRPr="00C6758C">
        <w:rPr>
          <w:rFonts w:ascii="Arial" w:hAnsi="Arial" w:cs="Arial"/>
          <w:b/>
          <w:sz w:val="24"/>
          <w:szCs w:val="24"/>
        </w:rPr>
        <w:t>B</w:t>
      </w:r>
      <w:r w:rsidRPr="00C6758C">
        <w:rPr>
          <w:rFonts w:ascii="Arial" w:hAnsi="Arial" w:cs="Arial"/>
          <w:b/>
          <w:sz w:val="24"/>
          <w:szCs w:val="24"/>
        </w:rPr>
        <w:t>rojčani pokazatelji dostavljenih zapisnika revizorskih timova Grupi za administrativno-tehničku podršku revizij</w:t>
      </w:r>
      <w:r w:rsidR="00EB02DB">
        <w:rPr>
          <w:rFonts w:ascii="Arial" w:hAnsi="Arial" w:cs="Arial"/>
          <w:b/>
          <w:sz w:val="24"/>
          <w:szCs w:val="24"/>
        </w:rPr>
        <w:t xml:space="preserve">i </w:t>
      </w:r>
      <w:proofErr w:type="gramStart"/>
      <w:r w:rsidR="00432A20" w:rsidRPr="00C6758C">
        <w:rPr>
          <w:rFonts w:ascii="Arial" w:hAnsi="Arial" w:cs="Arial"/>
          <w:b/>
          <w:sz w:val="24"/>
          <w:szCs w:val="24"/>
        </w:rPr>
        <w:t>od</w:t>
      </w:r>
      <w:proofErr w:type="gramEnd"/>
      <w:r w:rsidR="00432A20" w:rsidRPr="00C6758C">
        <w:rPr>
          <w:rFonts w:ascii="Arial" w:hAnsi="Arial" w:cs="Arial"/>
          <w:b/>
          <w:sz w:val="24"/>
          <w:szCs w:val="24"/>
        </w:rPr>
        <w:t xml:space="preserve"> početka revizije do 3</w:t>
      </w:r>
      <w:r w:rsidR="00E73B00">
        <w:rPr>
          <w:rFonts w:ascii="Arial" w:hAnsi="Arial" w:cs="Arial"/>
          <w:b/>
          <w:sz w:val="24"/>
          <w:szCs w:val="24"/>
        </w:rPr>
        <w:t>0</w:t>
      </w:r>
      <w:r w:rsidR="00432A20" w:rsidRPr="00C6758C">
        <w:rPr>
          <w:rFonts w:ascii="Arial" w:hAnsi="Arial" w:cs="Arial"/>
          <w:b/>
          <w:sz w:val="24"/>
          <w:szCs w:val="24"/>
        </w:rPr>
        <w:t>.</w:t>
      </w:r>
      <w:r w:rsidR="00EB02DB">
        <w:rPr>
          <w:rFonts w:ascii="Arial" w:hAnsi="Arial" w:cs="Arial"/>
          <w:b/>
          <w:sz w:val="24"/>
          <w:szCs w:val="24"/>
        </w:rPr>
        <w:t>9</w:t>
      </w:r>
      <w:r w:rsidR="00432A20" w:rsidRPr="00C6758C">
        <w:rPr>
          <w:rFonts w:ascii="Arial" w:hAnsi="Arial" w:cs="Arial"/>
          <w:b/>
          <w:sz w:val="24"/>
          <w:szCs w:val="24"/>
        </w:rPr>
        <w:t>.201</w:t>
      </w:r>
      <w:r w:rsidR="000D57EE">
        <w:rPr>
          <w:rFonts w:ascii="Arial" w:hAnsi="Arial" w:cs="Arial"/>
          <w:b/>
          <w:sz w:val="24"/>
          <w:szCs w:val="24"/>
        </w:rPr>
        <w:t>7</w:t>
      </w:r>
      <w:r w:rsidR="00432A20" w:rsidRPr="00C6758C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432A20" w:rsidRPr="00C6758C">
        <w:rPr>
          <w:rFonts w:ascii="Arial" w:hAnsi="Arial" w:cs="Arial"/>
          <w:b/>
          <w:sz w:val="24"/>
          <w:szCs w:val="24"/>
        </w:rPr>
        <w:t>godine</w:t>
      </w:r>
      <w:proofErr w:type="gramEnd"/>
      <w:r w:rsidR="00432A20" w:rsidRPr="00C6758C">
        <w:rPr>
          <w:rFonts w:ascii="Arial" w:hAnsi="Arial" w:cs="Arial"/>
          <w:b/>
          <w:sz w:val="24"/>
          <w:szCs w:val="24"/>
        </w:rPr>
        <w:t>.</w:t>
      </w:r>
    </w:p>
    <w:p w:rsidR="006B42D8" w:rsidRPr="00C6758C" w:rsidRDefault="006B42D8" w:rsidP="001877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42D8" w:rsidRPr="00C6758C" w:rsidRDefault="003D0994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R</w:t>
      </w:r>
      <w:r w:rsidR="006B42D8" w:rsidRPr="00C6758C">
        <w:rPr>
          <w:rFonts w:ascii="Arial" w:hAnsi="Arial" w:cs="Arial"/>
          <w:sz w:val="24"/>
          <w:szCs w:val="24"/>
        </w:rPr>
        <w:t xml:space="preserve">evizorski timovi sačinili </w:t>
      </w:r>
      <w:r w:rsidRPr="00C6758C">
        <w:rPr>
          <w:rFonts w:ascii="Arial" w:hAnsi="Arial" w:cs="Arial"/>
          <w:sz w:val="24"/>
          <w:szCs w:val="24"/>
        </w:rPr>
        <w:t xml:space="preserve">su </w:t>
      </w:r>
      <w:r w:rsidR="006B42D8" w:rsidRPr="00C6758C">
        <w:rPr>
          <w:rFonts w:ascii="Arial" w:hAnsi="Arial" w:cs="Arial"/>
          <w:sz w:val="24"/>
          <w:szCs w:val="24"/>
        </w:rPr>
        <w:t xml:space="preserve">i Grupi za administrativno-tehničku podršku reviziji </w:t>
      </w:r>
      <w:proofErr w:type="gramStart"/>
      <w:r w:rsidR="006B42D8" w:rsidRPr="00C6758C">
        <w:rPr>
          <w:rFonts w:ascii="Arial" w:hAnsi="Arial" w:cs="Arial"/>
          <w:sz w:val="24"/>
          <w:szCs w:val="24"/>
        </w:rPr>
        <w:t>od</w:t>
      </w:r>
      <w:proofErr w:type="gramEnd"/>
      <w:r w:rsidR="006B42D8" w:rsidRPr="00C6758C">
        <w:rPr>
          <w:rFonts w:ascii="Arial" w:hAnsi="Arial" w:cs="Arial"/>
          <w:sz w:val="24"/>
          <w:szCs w:val="24"/>
        </w:rPr>
        <w:t xml:space="preserve"> početka primjene </w:t>
      </w:r>
      <w:r w:rsidR="000D57EE">
        <w:rPr>
          <w:rFonts w:ascii="Arial" w:hAnsi="Arial" w:cs="Arial"/>
          <w:sz w:val="24"/>
          <w:szCs w:val="24"/>
        </w:rPr>
        <w:t>Z</w:t>
      </w:r>
      <w:r w:rsidR="006B42D8" w:rsidRPr="00C6758C">
        <w:rPr>
          <w:rFonts w:ascii="Arial" w:hAnsi="Arial" w:cs="Arial"/>
          <w:sz w:val="24"/>
          <w:szCs w:val="24"/>
        </w:rPr>
        <w:t>akona o reviziji do 3</w:t>
      </w:r>
      <w:r w:rsidR="00E73B00">
        <w:rPr>
          <w:rFonts w:ascii="Arial" w:hAnsi="Arial" w:cs="Arial"/>
          <w:sz w:val="24"/>
          <w:szCs w:val="24"/>
        </w:rPr>
        <w:t>0</w:t>
      </w:r>
      <w:r w:rsidR="006B42D8" w:rsidRPr="00C6758C">
        <w:rPr>
          <w:rFonts w:ascii="Arial" w:hAnsi="Arial" w:cs="Arial"/>
          <w:sz w:val="24"/>
          <w:szCs w:val="24"/>
        </w:rPr>
        <w:t>.</w:t>
      </w:r>
      <w:r w:rsidR="009969D2">
        <w:rPr>
          <w:rFonts w:ascii="Arial" w:hAnsi="Arial" w:cs="Arial"/>
          <w:sz w:val="24"/>
          <w:szCs w:val="24"/>
        </w:rPr>
        <w:t>9</w:t>
      </w:r>
      <w:r w:rsidR="006B42D8" w:rsidRPr="00C6758C">
        <w:rPr>
          <w:rFonts w:ascii="Arial" w:hAnsi="Arial" w:cs="Arial"/>
          <w:sz w:val="24"/>
          <w:szCs w:val="24"/>
        </w:rPr>
        <w:t>.201</w:t>
      </w:r>
      <w:r w:rsidR="000D57EE">
        <w:rPr>
          <w:rFonts w:ascii="Arial" w:hAnsi="Arial" w:cs="Arial"/>
          <w:sz w:val="24"/>
          <w:szCs w:val="24"/>
        </w:rPr>
        <w:t>7</w:t>
      </w:r>
      <w:r w:rsidR="006B42D8"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B42D8" w:rsidRPr="00C6758C">
        <w:rPr>
          <w:rFonts w:ascii="Arial" w:hAnsi="Arial" w:cs="Arial"/>
          <w:sz w:val="24"/>
          <w:szCs w:val="24"/>
        </w:rPr>
        <w:t>godine</w:t>
      </w:r>
      <w:proofErr w:type="gramEnd"/>
      <w:r w:rsidR="006B42D8" w:rsidRPr="00C6758C">
        <w:rPr>
          <w:rFonts w:ascii="Arial" w:hAnsi="Arial" w:cs="Arial"/>
          <w:sz w:val="24"/>
          <w:szCs w:val="24"/>
        </w:rPr>
        <w:t xml:space="preserve"> dostavili </w:t>
      </w:r>
      <w:r w:rsidRPr="00C6758C">
        <w:rPr>
          <w:rFonts w:ascii="Arial" w:hAnsi="Arial" w:cs="Arial"/>
          <w:sz w:val="24"/>
          <w:szCs w:val="24"/>
        </w:rPr>
        <w:t xml:space="preserve">su </w:t>
      </w:r>
      <w:r w:rsidR="006B42D8" w:rsidRPr="00C6758C">
        <w:rPr>
          <w:rFonts w:ascii="Arial" w:hAnsi="Arial" w:cs="Arial"/>
          <w:sz w:val="24"/>
          <w:szCs w:val="24"/>
        </w:rPr>
        <w:t xml:space="preserve">ukupno </w:t>
      </w:r>
      <w:r w:rsidR="000D57EE">
        <w:rPr>
          <w:rFonts w:ascii="Arial" w:hAnsi="Arial" w:cs="Arial"/>
          <w:sz w:val="24"/>
          <w:szCs w:val="24"/>
        </w:rPr>
        <w:t>16</w:t>
      </w:r>
      <w:r w:rsidR="009969D2">
        <w:rPr>
          <w:rFonts w:ascii="Arial" w:hAnsi="Arial" w:cs="Arial"/>
          <w:sz w:val="24"/>
          <w:szCs w:val="24"/>
        </w:rPr>
        <w:t>8813</w:t>
      </w:r>
      <w:r w:rsidR="006B42D8" w:rsidRPr="00C6758C">
        <w:rPr>
          <w:rFonts w:ascii="Arial" w:hAnsi="Arial" w:cs="Arial"/>
          <w:sz w:val="24"/>
          <w:szCs w:val="24"/>
        </w:rPr>
        <w:t xml:space="preserve"> zapisnika </w:t>
      </w:r>
      <w:r w:rsidR="007C443E" w:rsidRPr="00C6758C">
        <w:rPr>
          <w:rFonts w:ascii="Arial" w:hAnsi="Arial" w:cs="Arial"/>
          <w:sz w:val="24"/>
          <w:szCs w:val="24"/>
        </w:rPr>
        <w:t xml:space="preserve">sačinjenih u postupku kontrole, od tog broja: </w:t>
      </w:r>
    </w:p>
    <w:p w:rsidR="006B42D8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73B00">
        <w:rPr>
          <w:rFonts w:ascii="Arial" w:hAnsi="Arial" w:cs="Arial"/>
          <w:sz w:val="24"/>
          <w:szCs w:val="24"/>
        </w:rPr>
        <w:t>13</w:t>
      </w:r>
      <w:r w:rsidR="009969D2">
        <w:rPr>
          <w:rFonts w:ascii="Arial" w:hAnsi="Arial" w:cs="Arial"/>
          <w:sz w:val="24"/>
          <w:szCs w:val="24"/>
        </w:rPr>
        <w:t>4070</w:t>
      </w:r>
      <w:r w:rsidRPr="00C6758C">
        <w:rPr>
          <w:rFonts w:ascii="Arial" w:hAnsi="Arial" w:cs="Arial"/>
          <w:sz w:val="24"/>
          <w:szCs w:val="24"/>
        </w:rPr>
        <w:t xml:space="preserve"> zapisnika sa nalogom za izdavanje uvjerenja na Obrascu FMB 1, u ovom broju sadržan je i broj </w:t>
      </w:r>
      <w:proofErr w:type="gramStart"/>
      <w:r w:rsidRPr="00C6758C">
        <w:rPr>
          <w:rFonts w:ascii="Arial" w:hAnsi="Arial" w:cs="Arial"/>
          <w:sz w:val="24"/>
          <w:szCs w:val="24"/>
        </w:rPr>
        <w:t xml:space="preserve">od  </w:t>
      </w:r>
      <w:r w:rsidR="00E73B00">
        <w:rPr>
          <w:rFonts w:ascii="Arial" w:hAnsi="Arial" w:cs="Arial"/>
          <w:sz w:val="24"/>
          <w:szCs w:val="24"/>
        </w:rPr>
        <w:t>19</w:t>
      </w:r>
      <w:r w:rsidR="009969D2">
        <w:rPr>
          <w:rFonts w:ascii="Arial" w:hAnsi="Arial" w:cs="Arial"/>
          <w:sz w:val="24"/>
          <w:szCs w:val="24"/>
        </w:rPr>
        <w:t>80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zapisnik sa nalogom za promjenu ranije izdatog uvjerenja na obrascu FMB 2 u uvjerenje na Obrascu FMB 1,</w:t>
      </w:r>
    </w:p>
    <w:p w:rsidR="006B42D8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0D57EE">
        <w:rPr>
          <w:rFonts w:ascii="Arial" w:hAnsi="Arial" w:cs="Arial"/>
          <w:sz w:val="24"/>
          <w:szCs w:val="24"/>
        </w:rPr>
        <w:t>4</w:t>
      </w:r>
      <w:r w:rsidR="009969D2">
        <w:rPr>
          <w:rFonts w:ascii="Arial" w:hAnsi="Arial" w:cs="Arial"/>
          <w:sz w:val="24"/>
          <w:szCs w:val="24"/>
        </w:rPr>
        <w:t>305</w:t>
      </w:r>
      <w:r w:rsidRPr="00C6758C">
        <w:rPr>
          <w:rFonts w:ascii="Arial" w:hAnsi="Arial" w:cs="Arial"/>
          <w:sz w:val="24"/>
          <w:szCs w:val="24"/>
        </w:rPr>
        <w:t xml:space="preserve"> zapisnik</w:t>
      </w:r>
      <w:r w:rsidR="007C443E" w:rsidRPr="00C6758C">
        <w:rPr>
          <w:rFonts w:ascii="Arial" w:hAnsi="Arial" w:cs="Arial"/>
          <w:sz w:val="24"/>
          <w:szCs w:val="24"/>
        </w:rPr>
        <w:t>a</w:t>
      </w:r>
      <w:r w:rsidR="001F6D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758C">
        <w:rPr>
          <w:rFonts w:ascii="Arial" w:hAnsi="Arial" w:cs="Arial"/>
          <w:sz w:val="24"/>
          <w:szCs w:val="24"/>
        </w:rPr>
        <w:t>sa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nalogom za izdavanje uvjerenja na Obrascu FMB 2</w:t>
      </w:r>
      <w:r w:rsidR="007C443E" w:rsidRPr="00C6758C">
        <w:rPr>
          <w:rFonts w:ascii="Arial" w:hAnsi="Arial" w:cs="Arial"/>
          <w:sz w:val="24"/>
          <w:szCs w:val="24"/>
        </w:rPr>
        <w:t xml:space="preserve"> (u ovom broju sadržan je i broj </w:t>
      </w:r>
      <w:r w:rsidR="00E73B00">
        <w:rPr>
          <w:rFonts w:ascii="Arial" w:hAnsi="Arial" w:cs="Arial"/>
          <w:sz w:val="24"/>
          <w:szCs w:val="24"/>
        </w:rPr>
        <w:t>19</w:t>
      </w:r>
      <w:r w:rsidR="009969D2">
        <w:rPr>
          <w:rFonts w:ascii="Arial" w:hAnsi="Arial" w:cs="Arial"/>
          <w:sz w:val="24"/>
          <w:szCs w:val="24"/>
        </w:rPr>
        <w:t>80</w:t>
      </w:r>
      <w:r w:rsidR="007C443E" w:rsidRPr="00C6758C">
        <w:rPr>
          <w:rFonts w:ascii="Arial" w:hAnsi="Arial" w:cs="Arial"/>
          <w:sz w:val="24"/>
          <w:szCs w:val="24"/>
        </w:rPr>
        <w:t xml:space="preserve"> zapisnika sa nalogom za izdavanje FMB 2 koji su kasnije promjenjeni u FMB 1)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7C443E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73B00">
        <w:rPr>
          <w:rFonts w:ascii="Arial" w:hAnsi="Arial" w:cs="Arial"/>
          <w:sz w:val="24"/>
          <w:szCs w:val="24"/>
        </w:rPr>
        <w:t>132</w:t>
      </w:r>
      <w:r w:rsidR="009969D2">
        <w:rPr>
          <w:rFonts w:ascii="Arial" w:hAnsi="Arial" w:cs="Arial"/>
          <w:sz w:val="24"/>
          <w:szCs w:val="24"/>
        </w:rPr>
        <w:t>1</w:t>
      </w:r>
      <w:r w:rsidRPr="00C6758C">
        <w:rPr>
          <w:rFonts w:ascii="Arial" w:hAnsi="Arial" w:cs="Arial"/>
          <w:sz w:val="24"/>
          <w:szCs w:val="24"/>
        </w:rPr>
        <w:t xml:space="preserve"> zapisnik </w:t>
      </w:r>
      <w:r w:rsidR="007C443E" w:rsidRPr="00C6758C">
        <w:rPr>
          <w:rFonts w:ascii="Arial" w:hAnsi="Arial" w:cs="Arial"/>
          <w:sz w:val="24"/>
          <w:szCs w:val="24"/>
        </w:rPr>
        <w:t>u koj</w:t>
      </w:r>
      <w:r w:rsidR="009969D2">
        <w:rPr>
          <w:rFonts w:ascii="Arial" w:hAnsi="Arial" w:cs="Arial"/>
          <w:sz w:val="24"/>
          <w:szCs w:val="24"/>
        </w:rPr>
        <w:t>em</w:t>
      </w:r>
      <w:r w:rsidR="007C443E" w:rsidRPr="00C6758C">
        <w:rPr>
          <w:rFonts w:ascii="Arial" w:hAnsi="Arial" w:cs="Arial"/>
          <w:sz w:val="24"/>
          <w:szCs w:val="24"/>
        </w:rPr>
        <w:t xml:space="preserve"> je konstatirano da se radi o mirnodopskim vojnim invalidima,</w:t>
      </w:r>
    </w:p>
    <w:p w:rsidR="007C443E" w:rsidRPr="00C6758C" w:rsidRDefault="007C443E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73B00">
        <w:rPr>
          <w:rFonts w:ascii="Arial" w:hAnsi="Arial" w:cs="Arial"/>
          <w:sz w:val="24"/>
          <w:szCs w:val="24"/>
        </w:rPr>
        <w:t>1</w:t>
      </w:r>
      <w:r w:rsidR="009969D2">
        <w:rPr>
          <w:rFonts w:ascii="Arial" w:hAnsi="Arial" w:cs="Arial"/>
          <w:sz w:val="24"/>
          <w:szCs w:val="24"/>
        </w:rPr>
        <w:t>508</w:t>
      </w:r>
      <w:r w:rsidRPr="00C6758C">
        <w:rPr>
          <w:rFonts w:ascii="Arial" w:hAnsi="Arial" w:cs="Arial"/>
          <w:sz w:val="24"/>
          <w:szCs w:val="24"/>
        </w:rPr>
        <w:t xml:space="preserve"> zapisnik</w:t>
      </w:r>
      <w:r w:rsidR="002D654E">
        <w:rPr>
          <w:rFonts w:ascii="Arial" w:hAnsi="Arial" w:cs="Arial"/>
          <w:sz w:val="24"/>
          <w:szCs w:val="24"/>
        </w:rPr>
        <w:t>a</w:t>
      </w:r>
      <w:r w:rsidR="009969D2">
        <w:rPr>
          <w:rFonts w:ascii="Arial" w:hAnsi="Arial" w:cs="Arial"/>
          <w:sz w:val="24"/>
          <w:szCs w:val="24"/>
        </w:rPr>
        <w:t xml:space="preserve"> </w:t>
      </w:r>
      <w:r w:rsidR="006B42D8" w:rsidRPr="00C6758C">
        <w:rPr>
          <w:rFonts w:ascii="Arial" w:hAnsi="Arial" w:cs="Arial"/>
          <w:sz w:val="24"/>
          <w:szCs w:val="24"/>
        </w:rPr>
        <w:t>u koj</w:t>
      </w:r>
      <w:r w:rsidR="00E7186E">
        <w:rPr>
          <w:rFonts w:ascii="Arial" w:hAnsi="Arial" w:cs="Arial"/>
          <w:sz w:val="24"/>
          <w:szCs w:val="24"/>
        </w:rPr>
        <w:t>i</w:t>
      </w:r>
      <w:r w:rsidR="006B42D8" w:rsidRPr="00C6758C">
        <w:rPr>
          <w:rFonts w:ascii="Arial" w:hAnsi="Arial" w:cs="Arial"/>
          <w:sz w:val="24"/>
          <w:szCs w:val="24"/>
        </w:rPr>
        <w:t xml:space="preserve">m je konstatirano da je u kontrolisanim predmetima korisnicima prava </w:t>
      </w:r>
      <w:r w:rsidRPr="00C6758C">
        <w:rPr>
          <w:rFonts w:ascii="Arial" w:hAnsi="Arial" w:cs="Arial"/>
          <w:sz w:val="24"/>
          <w:szCs w:val="24"/>
        </w:rPr>
        <w:t xml:space="preserve">prije kontrole </w:t>
      </w:r>
      <w:r w:rsidR="006B42D8" w:rsidRPr="00C6758C">
        <w:rPr>
          <w:rFonts w:ascii="Arial" w:hAnsi="Arial" w:cs="Arial"/>
          <w:sz w:val="24"/>
          <w:szCs w:val="24"/>
        </w:rPr>
        <w:t xml:space="preserve">utvrđen prestanak priznatih prava, </w:t>
      </w:r>
      <w:proofErr w:type="gramStart"/>
      <w:r w:rsidR="006B42D8" w:rsidRPr="00C6758C">
        <w:rPr>
          <w:rFonts w:ascii="Arial" w:hAnsi="Arial" w:cs="Arial"/>
          <w:sz w:val="24"/>
          <w:szCs w:val="24"/>
        </w:rPr>
        <w:t>te</w:t>
      </w:r>
      <w:proofErr w:type="gramEnd"/>
      <w:r w:rsidR="006B42D8" w:rsidRPr="00C6758C">
        <w:rPr>
          <w:rFonts w:ascii="Arial" w:hAnsi="Arial" w:cs="Arial"/>
          <w:sz w:val="24"/>
          <w:szCs w:val="24"/>
        </w:rPr>
        <w:t xml:space="preserve"> da shodno tome nema osnova za </w:t>
      </w:r>
      <w:r w:rsidRPr="00C6758C">
        <w:rPr>
          <w:rFonts w:ascii="Arial" w:hAnsi="Arial" w:cs="Arial"/>
          <w:sz w:val="24"/>
          <w:szCs w:val="24"/>
        </w:rPr>
        <w:t xml:space="preserve">njegovo </w:t>
      </w:r>
      <w:r w:rsidR="006B42D8" w:rsidRPr="00C6758C">
        <w:rPr>
          <w:rFonts w:ascii="Arial" w:hAnsi="Arial" w:cs="Arial"/>
          <w:sz w:val="24"/>
          <w:szCs w:val="24"/>
        </w:rPr>
        <w:t>dalje vođenje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6B42D8" w:rsidRPr="00C6758C" w:rsidRDefault="00E73B00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-1007</w:t>
      </w:r>
      <w:r w:rsidR="009969D2">
        <w:rPr>
          <w:rFonts w:ascii="Arial" w:hAnsi="Arial" w:cs="Arial"/>
          <w:sz w:val="24"/>
          <w:szCs w:val="24"/>
        </w:rPr>
        <w:t xml:space="preserve">4 </w:t>
      </w:r>
      <w:r w:rsidR="006B42D8" w:rsidRPr="00C6758C">
        <w:rPr>
          <w:rFonts w:ascii="Arial" w:hAnsi="Arial" w:cs="Arial"/>
          <w:sz w:val="24"/>
          <w:szCs w:val="24"/>
        </w:rPr>
        <w:t>zapisnika u kojim je konstatirano da je u kontrolisanim predmetima neophodno izvršiti dodatne provjere,</w:t>
      </w:r>
    </w:p>
    <w:p w:rsidR="007C443E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73B00">
        <w:rPr>
          <w:rFonts w:ascii="Arial" w:hAnsi="Arial" w:cs="Arial"/>
          <w:sz w:val="24"/>
          <w:szCs w:val="24"/>
        </w:rPr>
        <w:t>1</w:t>
      </w:r>
      <w:r w:rsidR="009969D2">
        <w:rPr>
          <w:rFonts w:ascii="Arial" w:hAnsi="Arial" w:cs="Arial"/>
          <w:sz w:val="24"/>
          <w:szCs w:val="24"/>
        </w:rPr>
        <w:t>1901</w:t>
      </w:r>
      <w:r w:rsidRPr="00C6758C">
        <w:rPr>
          <w:rFonts w:ascii="Arial" w:hAnsi="Arial" w:cs="Arial"/>
          <w:sz w:val="24"/>
          <w:szCs w:val="24"/>
        </w:rPr>
        <w:t xml:space="preserve"> zapisnik u</w:t>
      </w:r>
      <w:r w:rsidR="009969D2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koj</w:t>
      </w:r>
      <w:r w:rsidR="009969D2">
        <w:rPr>
          <w:rFonts w:ascii="Arial" w:hAnsi="Arial" w:cs="Arial"/>
          <w:sz w:val="24"/>
          <w:szCs w:val="24"/>
        </w:rPr>
        <w:t>em</w:t>
      </w:r>
      <w:r w:rsidRPr="00C6758C">
        <w:rPr>
          <w:rFonts w:ascii="Arial" w:hAnsi="Arial" w:cs="Arial"/>
          <w:sz w:val="24"/>
          <w:szCs w:val="24"/>
        </w:rPr>
        <w:t xml:space="preserve"> su revizorski timovi započeli kontrolu i konstatovali da su predmeti ustupljeni drugim organima zbog postupka žalbe, upravnih sporova, inspekcijskog nadzora </w:t>
      </w:r>
      <w:proofErr w:type="gramStart"/>
      <w:r w:rsidRPr="00C6758C">
        <w:rPr>
          <w:rFonts w:ascii="Arial" w:hAnsi="Arial" w:cs="Arial"/>
          <w:sz w:val="24"/>
          <w:szCs w:val="24"/>
        </w:rPr>
        <w:t>ili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radi revizije u kantonalnim ministarstvima - član 41. Zakona o pravima branilaca i članova njihovih porodica</w:t>
      </w:r>
      <w:r w:rsidR="00E7186E">
        <w:rPr>
          <w:rFonts w:ascii="Arial" w:hAnsi="Arial" w:cs="Arial"/>
          <w:sz w:val="24"/>
          <w:szCs w:val="24"/>
        </w:rPr>
        <w:t xml:space="preserve">, da je postupak kontrole okončan ranije ali da isti nije </w:t>
      </w:r>
      <w:proofErr w:type="gramStart"/>
      <w:r w:rsidR="00E7186E">
        <w:rPr>
          <w:rFonts w:ascii="Arial" w:hAnsi="Arial" w:cs="Arial"/>
          <w:sz w:val="24"/>
          <w:szCs w:val="24"/>
        </w:rPr>
        <w:t xml:space="preserve">evidentiran </w:t>
      </w:r>
      <w:r w:rsidRPr="00C6758C">
        <w:rPr>
          <w:rFonts w:ascii="Arial" w:hAnsi="Arial" w:cs="Arial"/>
          <w:sz w:val="24"/>
          <w:szCs w:val="24"/>
        </w:rPr>
        <w:t xml:space="preserve"> ili</w:t>
      </w:r>
      <w:r w:rsidR="007C443E" w:rsidRPr="00C6758C">
        <w:rPr>
          <w:rFonts w:ascii="Arial" w:hAnsi="Arial" w:cs="Arial"/>
          <w:sz w:val="24"/>
          <w:szCs w:val="24"/>
        </w:rPr>
        <w:t>iz</w:t>
      </w:r>
      <w:proofErr w:type="gramEnd"/>
      <w:r w:rsidR="007C443E" w:rsidRPr="00C6758C">
        <w:rPr>
          <w:rFonts w:ascii="Arial" w:hAnsi="Arial" w:cs="Arial"/>
          <w:sz w:val="24"/>
          <w:szCs w:val="24"/>
        </w:rPr>
        <w:t xml:space="preserve"> drugih razloga </w:t>
      </w:r>
      <w:r w:rsidRPr="00C6758C">
        <w:rPr>
          <w:rFonts w:ascii="Arial" w:hAnsi="Arial" w:cs="Arial"/>
          <w:sz w:val="24"/>
          <w:szCs w:val="24"/>
        </w:rPr>
        <w:t>nisu uspjeli da postupak kontrole okončaju zapisnikom sa nalogom za izdavanje uvjerenja na jednom od propisanih obrazaca</w:t>
      </w:r>
      <w:r w:rsidR="005447B4">
        <w:rPr>
          <w:rFonts w:ascii="Arial" w:hAnsi="Arial" w:cs="Arial"/>
          <w:sz w:val="24"/>
          <w:szCs w:val="24"/>
        </w:rPr>
        <w:t>.</w:t>
      </w:r>
    </w:p>
    <w:p w:rsidR="00AB4F97" w:rsidRDefault="00AB4F97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91FDC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6758C">
        <w:rPr>
          <w:rFonts w:ascii="Arial" w:hAnsi="Arial" w:cs="Arial"/>
          <w:b/>
          <w:sz w:val="24"/>
          <w:szCs w:val="24"/>
        </w:rPr>
        <w:t>2.2.02. Saradnja sa</w:t>
      </w:r>
      <w:proofErr w:type="gramEnd"/>
      <w:r w:rsidRPr="00C6758C">
        <w:rPr>
          <w:rFonts w:ascii="Arial" w:hAnsi="Arial" w:cs="Arial"/>
          <w:b/>
          <w:sz w:val="24"/>
          <w:szCs w:val="24"/>
        </w:rPr>
        <w:t xml:space="preserve"> Arhivskim depoom Ministarstva odbrane BiH.</w:t>
      </w:r>
    </w:p>
    <w:p w:rsidR="00C91FDC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098F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U skladu </w:t>
      </w:r>
      <w:proofErr w:type="gramStart"/>
      <w:r w:rsidRPr="00C6758C">
        <w:rPr>
          <w:rFonts w:ascii="Arial" w:hAnsi="Arial" w:cs="Arial"/>
          <w:sz w:val="24"/>
          <w:szCs w:val="24"/>
        </w:rPr>
        <w:t>sa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Memorandumom o saradnji u postupku korištenja podataka iz Arhiva Ar RBiH </w:t>
      </w:r>
      <w:r w:rsidR="00E411DA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Hrvatskog vjeća odbrane, broj: 05-05-193/10 od 22.6.2010.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u svrhu provođenja Zakona o reviziji saradnja sa Arhivskim depoom počela je 6.8.2010.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641C67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početka revizije do 3</w:t>
      </w:r>
      <w:r w:rsidR="0027737C">
        <w:rPr>
          <w:rFonts w:ascii="Arial" w:hAnsi="Arial" w:cs="Arial"/>
          <w:sz w:val="24"/>
          <w:szCs w:val="24"/>
        </w:rPr>
        <w:t>0</w:t>
      </w:r>
      <w:r w:rsidRPr="00C6758C">
        <w:rPr>
          <w:rFonts w:ascii="Arial" w:hAnsi="Arial" w:cs="Arial"/>
          <w:sz w:val="24"/>
          <w:szCs w:val="24"/>
        </w:rPr>
        <w:t>.</w:t>
      </w:r>
      <w:r w:rsidR="009969D2">
        <w:rPr>
          <w:rFonts w:ascii="Arial" w:hAnsi="Arial" w:cs="Arial"/>
          <w:sz w:val="24"/>
          <w:szCs w:val="24"/>
        </w:rPr>
        <w:t>9</w:t>
      </w:r>
      <w:r w:rsidR="00E67D2D">
        <w:rPr>
          <w:rFonts w:ascii="Arial" w:hAnsi="Arial" w:cs="Arial"/>
          <w:sz w:val="24"/>
          <w:szCs w:val="24"/>
        </w:rPr>
        <w:t>.</w:t>
      </w:r>
      <w:r w:rsidRPr="00C6758C">
        <w:rPr>
          <w:rFonts w:ascii="Arial" w:hAnsi="Arial" w:cs="Arial"/>
          <w:sz w:val="24"/>
          <w:szCs w:val="24"/>
        </w:rPr>
        <w:t>201</w:t>
      </w:r>
      <w:r w:rsidR="00E67D2D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u</w:t>
      </w:r>
      <w:r w:rsidR="00C160EE">
        <w:rPr>
          <w:rFonts w:ascii="Arial" w:hAnsi="Arial" w:cs="Arial"/>
          <w:sz w:val="24"/>
          <w:szCs w:val="24"/>
        </w:rPr>
        <w:t xml:space="preserve"> 6</w:t>
      </w:r>
      <w:r w:rsidR="00E67D2D">
        <w:rPr>
          <w:rFonts w:ascii="Arial" w:hAnsi="Arial" w:cs="Arial"/>
          <w:sz w:val="24"/>
          <w:szCs w:val="24"/>
        </w:rPr>
        <w:t>2</w:t>
      </w:r>
      <w:r w:rsidR="009969D2">
        <w:rPr>
          <w:rFonts w:ascii="Arial" w:hAnsi="Arial" w:cs="Arial"/>
          <w:sz w:val="24"/>
          <w:szCs w:val="24"/>
        </w:rPr>
        <w:t>61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E67D2D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 lične</w:t>
      </w:r>
      <w:r w:rsidR="00914913" w:rsidRPr="00C6758C">
        <w:rPr>
          <w:rFonts w:ascii="Arial" w:hAnsi="Arial" w:cs="Arial"/>
          <w:sz w:val="24"/>
          <w:szCs w:val="24"/>
        </w:rPr>
        <w:t>/</w:t>
      </w:r>
      <w:r w:rsidRPr="00C6758C">
        <w:rPr>
          <w:rFonts w:ascii="Arial" w:hAnsi="Arial" w:cs="Arial"/>
          <w:sz w:val="24"/>
          <w:szCs w:val="24"/>
        </w:rPr>
        <w:t xml:space="preserve">porodične invalidnine </w:t>
      </w:r>
      <w:r w:rsidR="0027737C">
        <w:rPr>
          <w:rFonts w:ascii="Arial" w:hAnsi="Arial" w:cs="Arial"/>
          <w:sz w:val="24"/>
          <w:szCs w:val="24"/>
        </w:rPr>
        <w:t>i 4</w:t>
      </w:r>
      <w:r w:rsidR="009969D2">
        <w:rPr>
          <w:rFonts w:ascii="Arial" w:hAnsi="Arial" w:cs="Arial"/>
          <w:sz w:val="24"/>
          <w:szCs w:val="24"/>
        </w:rPr>
        <w:t>100</w:t>
      </w:r>
      <w:r w:rsidR="0027737C">
        <w:rPr>
          <w:rFonts w:ascii="Arial" w:hAnsi="Arial" w:cs="Arial"/>
          <w:sz w:val="24"/>
          <w:szCs w:val="24"/>
        </w:rPr>
        <w:t xml:space="preserve"> predmeta penzija ostvarenih pod povoljnijim uvjetima </w:t>
      </w:r>
      <w:r w:rsidR="0087098F" w:rsidRPr="00C6758C">
        <w:rPr>
          <w:rFonts w:ascii="Arial" w:hAnsi="Arial" w:cs="Arial"/>
          <w:sz w:val="24"/>
          <w:szCs w:val="24"/>
        </w:rPr>
        <w:t xml:space="preserve">istom su  </w:t>
      </w:r>
      <w:r w:rsidRPr="00C6758C">
        <w:rPr>
          <w:rFonts w:ascii="Arial" w:hAnsi="Arial" w:cs="Arial"/>
          <w:sz w:val="24"/>
          <w:szCs w:val="24"/>
        </w:rPr>
        <w:t>upućen</w:t>
      </w:r>
      <w:r w:rsidR="0087098F" w:rsidRPr="00C6758C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zahtjev</w:t>
      </w:r>
      <w:r w:rsidR="0087098F" w:rsidRPr="00C6758C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za provjeru podataka</w:t>
      </w:r>
      <w:r w:rsidR="00E7186E">
        <w:rPr>
          <w:rFonts w:ascii="Arial" w:hAnsi="Arial" w:cs="Arial"/>
          <w:sz w:val="24"/>
          <w:szCs w:val="24"/>
        </w:rPr>
        <w:t xml:space="preserve">. </w:t>
      </w:r>
      <w:r w:rsidR="00D73045">
        <w:rPr>
          <w:rFonts w:ascii="Arial" w:hAnsi="Arial" w:cs="Arial"/>
          <w:sz w:val="24"/>
          <w:szCs w:val="24"/>
        </w:rPr>
        <w:t xml:space="preserve">Ukupno upućeno </w:t>
      </w:r>
      <w:proofErr w:type="gramStart"/>
      <w:r w:rsidR="00D73045">
        <w:rPr>
          <w:rFonts w:ascii="Arial" w:hAnsi="Arial" w:cs="Arial"/>
          <w:sz w:val="24"/>
          <w:szCs w:val="24"/>
        </w:rPr>
        <w:t>na</w:t>
      </w:r>
      <w:proofErr w:type="gramEnd"/>
      <w:r w:rsidR="00D73045">
        <w:rPr>
          <w:rFonts w:ascii="Arial" w:hAnsi="Arial" w:cs="Arial"/>
          <w:sz w:val="24"/>
          <w:szCs w:val="24"/>
        </w:rPr>
        <w:t xml:space="preserve"> provjeru 103</w:t>
      </w:r>
      <w:r w:rsidR="009969D2">
        <w:rPr>
          <w:rFonts w:ascii="Arial" w:hAnsi="Arial" w:cs="Arial"/>
          <w:sz w:val="24"/>
          <w:szCs w:val="24"/>
        </w:rPr>
        <w:t>61</w:t>
      </w:r>
      <w:r w:rsidR="00D73045">
        <w:rPr>
          <w:rFonts w:ascii="Arial" w:hAnsi="Arial" w:cs="Arial"/>
          <w:sz w:val="24"/>
          <w:szCs w:val="24"/>
        </w:rPr>
        <w:t xml:space="preserve"> predmet. </w:t>
      </w:r>
      <w:proofErr w:type="gramStart"/>
      <w:r w:rsidR="00E7186E">
        <w:rPr>
          <w:rFonts w:ascii="Arial" w:hAnsi="Arial" w:cs="Arial"/>
          <w:sz w:val="24"/>
          <w:szCs w:val="24"/>
        </w:rPr>
        <w:t>Od</w:t>
      </w:r>
      <w:proofErr w:type="gramEnd"/>
      <w:r w:rsidR="00E7186E">
        <w:rPr>
          <w:rFonts w:ascii="Arial" w:hAnsi="Arial" w:cs="Arial"/>
          <w:sz w:val="24"/>
          <w:szCs w:val="24"/>
        </w:rPr>
        <w:t xml:space="preserve"> tog broja dostavljena je provjera za </w:t>
      </w:r>
      <w:r w:rsidR="00D73045">
        <w:rPr>
          <w:rFonts w:ascii="Arial" w:hAnsi="Arial" w:cs="Arial"/>
          <w:sz w:val="24"/>
          <w:szCs w:val="24"/>
        </w:rPr>
        <w:t>103</w:t>
      </w:r>
      <w:r w:rsidR="009969D2">
        <w:rPr>
          <w:rFonts w:ascii="Arial" w:hAnsi="Arial" w:cs="Arial"/>
          <w:sz w:val="24"/>
          <w:szCs w:val="24"/>
        </w:rPr>
        <w:t>46</w:t>
      </w:r>
      <w:r w:rsidR="00E7186E">
        <w:rPr>
          <w:rFonts w:ascii="Arial" w:hAnsi="Arial" w:cs="Arial"/>
          <w:sz w:val="24"/>
          <w:szCs w:val="24"/>
        </w:rPr>
        <w:t xml:space="preserve"> predmeta, dok je </w:t>
      </w:r>
      <w:r w:rsidR="00641C67">
        <w:rPr>
          <w:rFonts w:ascii="Arial" w:hAnsi="Arial" w:cs="Arial"/>
          <w:sz w:val="24"/>
          <w:szCs w:val="24"/>
        </w:rPr>
        <w:t xml:space="preserve">za </w:t>
      </w:r>
      <w:r w:rsidR="00D73045">
        <w:rPr>
          <w:rFonts w:ascii="Arial" w:hAnsi="Arial" w:cs="Arial"/>
          <w:sz w:val="24"/>
          <w:szCs w:val="24"/>
        </w:rPr>
        <w:t>1</w:t>
      </w:r>
      <w:r w:rsidR="009969D2">
        <w:rPr>
          <w:rFonts w:ascii="Arial" w:hAnsi="Arial" w:cs="Arial"/>
          <w:sz w:val="24"/>
          <w:szCs w:val="24"/>
        </w:rPr>
        <w:t>5</w:t>
      </w:r>
      <w:r w:rsidR="00641C67">
        <w:rPr>
          <w:rFonts w:ascii="Arial" w:hAnsi="Arial" w:cs="Arial"/>
          <w:sz w:val="24"/>
          <w:szCs w:val="24"/>
        </w:rPr>
        <w:t xml:space="preserve"> predmet provjera u toku. </w:t>
      </w:r>
    </w:p>
    <w:p w:rsidR="00D73045" w:rsidRDefault="00D73045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654E" w:rsidRPr="00C6758C" w:rsidRDefault="00E67D2D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A2285">
        <w:rPr>
          <w:rFonts w:ascii="Arial" w:hAnsi="Arial" w:cs="Arial"/>
          <w:sz w:val="24"/>
          <w:szCs w:val="24"/>
        </w:rPr>
        <w:t>U I</w:t>
      </w:r>
      <w:r w:rsidR="00D73045" w:rsidRPr="001A2285">
        <w:rPr>
          <w:rFonts w:ascii="Arial" w:hAnsi="Arial" w:cs="Arial"/>
          <w:sz w:val="24"/>
          <w:szCs w:val="24"/>
        </w:rPr>
        <w:t>I</w:t>
      </w:r>
      <w:r w:rsidR="009969D2" w:rsidRPr="001A2285">
        <w:rPr>
          <w:rFonts w:ascii="Arial" w:hAnsi="Arial" w:cs="Arial"/>
          <w:sz w:val="24"/>
          <w:szCs w:val="24"/>
        </w:rPr>
        <w:t>I</w:t>
      </w:r>
      <w:r w:rsidRPr="001A2285">
        <w:rPr>
          <w:rFonts w:ascii="Arial" w:hAnsi="Arial" w:cs="Arial"/>
          <w:sz w:val="24"/>
          <w:szCs w:val="24"/>
        </w:rPr>
        <w:t xml:space="preserve"> kvartalu 2017. </w:t>
      </w:r>
      <w:proofErr w:type="gramStart"/>
      <w:r w:rsidRPr="001A2285">
        <w:rPr>
          <w:rFonts w:ascii="Arial" w:hAnsi="Arial" w:cs="Arial"/>
          <w:sz w:val="24"/>
          <w:szCs w:val="24"/>
        </w:rPr>
        <w:t>godine</w:t>
      </w:r>
      <w:proofErr w:type="gramEnd"/>
      <w:r w:rsidRPr="001A2285">
        <w:rPr>
          <w:rFonts w:ascii="Arial" w:hAnsi="Arial" w:cs="Arial"/>
          <w:sz w:val="24"/>
          <w:szCs w:val="24"/>
        </w:rPr>
        <w:t xml:space="preserve"> ukupno je upućeno </w:t>
      </w:r>
      <w:r w:rsidR="001A2285">
        <w:rPr>
          <w:rFonts w:ascii="Arial" w:hAnsi="Arial" w:cs="Arial"/>
          <w:sz w:val="24"/>
          <w:szCs w:val="24"/>
        </w:rPr>
        <w:t xml:space="preserve">6 </w:t>
      </w:r>
      <w:r w:rsidRPr="001A2285">
        <w:rPr>
          <w:rFonts w:ascii="Arial" w:hAnsi="Arial" w:cs="Arial"/>
          <w:sz w:val="24"/>
          <w:szCs w:val="24"/>
        </w:rPr>
        <w:t>zahtjeva za provjeru</w:t>
      </w:r>
      <w:r w:rsidR="00D73045" w:rsidRPr="001A228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73045" w:rsidRPr="001A2285">
        <w:rPr>
          <w:rFonts w:ascii="Arial" w:hAnsi="Arial" w:cs="Arial"/>
          <w:sz w:val="24"/>
          <w:szCs w:val="24"/>
        </w:rPr>
        <w:t>Od</w:t>
      </w:r>
      <w:proofErr w:type="gramEnd"/>
      <w:r w:rsidR="00D73045" w:rsidRPr="001A2285">
        <w:rPr>
          <w:rFonts w:ascii="Arial" w:hAnsi="Arial" w:cs="Arial"/>
          <w:sz w:val="24"/>
          <w:szCs w:val="24"/>
        </w:rPr>
        <w:t xml:space="preserve"> tog broja </w:t>
      </w:r>
      <w:r w:rsidR="001A2285">
        <w:rPr>
          <w:rFonts w:ascii="Arial" w:hAnsi="Arial" w:cs="Arial"/>
          <w:sz w:val="24"/>
          <w:szCs w:val="24"/>
        </w:rPr>
        <w:t>4</w:t>
      </w:r>
      <w:r w:rsidR="00D73045" w:rsidRPr="001A2285">
        <w:rPr>
          <w:rFonts w:ascii="Arial" w:hAnsi="Arial" w:cs="Arial"/>
          <w:sz w:val="24"/>
          <w:szCs w:val="24"/>
        </w:rPr>
        <w:t xml:space="preserve"> zahtjeva u </w:t>
      </w:r>
      <w:r w:rsidRPr="001A2285">
        <w:rPr>
          <w:rFonts w:ascii="Arial" w:hAnsi="Arial" w:cs="Arial"/>
          <w:sz w:val="24"/>
          <w:szCs w:val="24"/>
        </w:rPr>
        <w:t>predmetima lične invalidnine</w:t>
      </w:r>
      <w:r w:rsidR="00D73045" w:rsidRPr="001A2285">
        <w:rPr>
          <w:rFonts w:ascii="Arial" w:hAnsi="Arial" w:cs="Arial"/>
          <w:sz w:val="24"/>
          <w:szCs w:val="24"/>
        </w:rPr>
        <w:t xml:space="preserve">, a </w:t>
      </w:r>
      <w:r w:rsidR="001A2285">
        <w:rPr>
          <w:rFonts w:ascii="Arial" w:hAnsi="Arial" w:cs="Arial"/>
          <w:sz w:val="24"/>
          <w:szCs w:val="24"/>
        </w:rPr>
        <w:t>2</w:t>
      </w:r>
      <w:r w:rsidR="00D73045" w:rsidRPr="001A2285">
        <w:rPr>
          <w:rFonts w:ascii="Arial" w:hAnsi="Arial" w:cs="Arial"/>
          <w:sz w:val="24"/>
          <w:szCs w:val="24"/>
        </w:rPr>
        <w:t xml:space="preserve"> zahtjeva u predmetima porodične invalidnine</w:t>
      </w:r>
      <w:r w:rsidR="001F2F6A" w:rsidRPr="001A228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F2F6A" w:rsidRPr="001A2285">
        <w:rPr>
          <w:rFonts w:ascii="Arial" w:hAnsi="Arial" w:cs="Arial"/>
          <w:sz w:val="24"/>
          <w:szCs w:val="24"/>
        </w:rPr>
        <w:t>Od</w:t>
      </w:r>
      <w:proofErr w:type="gramEnd"/>
      <w:r w:rsidR="001A2285">
        <w:rPr>
          <w:rFonts w:ascii="Arial" w:hAnsi="Arial" w:cs="Arial"/>
          <w:sz w:val="24"/>
          <w:szCs w:val="24"/>
        </w:rPr>
        <w:t xml:space="preserve"> </w:t>
      </w:r>
      <w:r w:rsidR="00D73045" w:rsidRPr="001A2285">
        <w:rPr>
          <w:rFonts w:ascii="Arial" w:hAnsi="Arial" w:cs="Arial"/>
          <w:sz w:val="24"/>
          <w:szCs w:val="24"/>
        </w:rPr>
        <w:t xml:space="preserve">ukupnog broja podnesenih zahtjeva provjere izvršene za </w:t>
      </w:r>
      <w:r w:rsidR="001A2285">
        <w:rPr>
          <w:rFonts w:ascii="Arial" w:hAnsi="Arial" w:cs="Arial"/>
          <w:sz w:val="24"/>
          <w:szCs w:val="24"/>
        </w:rPr>
        <w:t xml:space="preserve">svih 6 predmeta. </w:t>
      </w:r>
    </w:p>
    <w:p w:rsidR="00432A20" w:rsidRPr="00C6758C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32A20" w:rsidRPr="00C6758C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t>2.2.0</w:t>
      </w:r>
      <w:r w:rsidR="00BD3CB1" w:rsidRPr="00C6758C">
        <w:rPr>
          <w:rFonts w:ascii="Arial" w:hAnsi="Arial" w:cs="Arial"/>
          <w:b/>
          <w:sz w:val="24"/>
          <w:szCs w:val="24"/>
        </w:rPr>
        <w:t>3</w:t>
      </w:r>
      <w:r w:rsidRPr="00C6758C">
        <w:rPr>
          <w:rFonts w:ascii="Arial" w:hAnsi="Arial" w:cs="Arial"/>
          <w:b/>
          <w:sz w:val="24"/>
          <w:szCs w:val="24"/>
        </w:rPr>
        <w:t xml:space="preserve">. Tabelarni prikaz uvjerenja dostavljenih iz Grupa/Samostalnih </w:t>
      </w:r>
      <w:r w:rsidR="00A12B5F" w:rsidRPr="00C6758C">
        <w:rPr>
          <w:rFonts w:ascii="Arial" w:hAnsi="Arial" w:cs="Arial"/>
          <w:b/>
          <w:sz w:val="24"/>
          <w:szCs w:val="24"/>
        </w:rPr>
        <w:t>izvršilaca</w:t>
      </w:r>
      <w:r w:rsidRPr="00C6758C">
        <w:rPr>
          <w:rFonts w:ascii="Arial" w:hAnsi="Arial" w:cs="Arial"/>
          <w:b/>
          <w:sz w:val="24"/>
          <w:szCs w:val="24"/>
        </w:rPr>
        <w:t xml:space="preserve"> za pitanja evidencija iz oblasti 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vojne obaveze za period </w:t>
      </w:r>
      <w:r w:rsidR="009969D2">
        <w:rPr>
          <w:rFonts w:ascii="Arial" w:hAnsi="Arial" w:cs="Arial"/>
          <w:b/>
          <w:sz w:val="24"/>
          <w:szCs w:val="24"/>
        </w:rPr>
        <w:t>juli-septembar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 201</w:t>
      </w:r>
      <w:r w:rsidR="001F2F6A">
        <w:rPr>
          <w:rFonts w:ascii="Arial" w:hAnsi="Arial" w:cs="Arial"/>
          <w:b/>
          <w:sz w:val="24"/>
          <w:szCs w:val="24"/>
        </w:rPr>
        <w:t>7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9969D2">
        <w:rPr>
          <w:rFonts w:ascii="Arial" w:hAnsi="Arial" w:cs="Arial"/>
          <w:b/>
          <w:sz w:val="24"/>
          <w:szCs w:val="24"/>
        </w:rPr>
        <w:t>g</w:t>
      </w:r>
      <w:r w:rsidR="00A12B5F" w:rsidRPr="00C6758C">
        <w:rPr>
          <w:rFonts w:ascii="Arial" w:hAnsi="Arial" w:cs="Arial"/>
          <w:b/>
          <w:sz w:val="24"/>
          <w:szCs w:val="24"/>
        </w:rPr>
        <w:t>odine</w:t>
      </w:r>
      <w:proofErr w:type="gramEnd"/>
      <w:r w:rsidR="009969D2">
        <w:rPr>
          <w:rFonts w:ascii="Arial" w:hAnsi="Arial" w:cs="Arial"/>
          <w:b/>
          <w:sz w:val="24"/>
          <w:szCs w:val="24"/>
        </w:rPr>
        <w:t xml:space="preserve"> </w:t>
      </w:r>
      <w:r w:rsidR="00CD6FF0" w:rsidRPr="00C6758C">
        <w:rPr>
          <w:rFonts w:ascii="Arial" w:hAnsi="Arial" w:cs="Arial"/>
          <w:b/>
          <w:sz w:val="24"/>
          <w:szCs w:val="24"/>
        </w:rPr>
        <w:t>i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 ukupno od početka revizije do kraja </w:t>
      </w:r>
      <w:r w:rsidR="00D73045">
        <w:rPr>
          <w:rFonts w:ascii="Arial" w:hAnsi="Arial" w:cs="Arial"/>
          <w:b/>
          <w:sz w:val="24"/>
          <w:szCs w:val="24"/>
        </w:rPr>
        <w:t>I</w:t>
      </w:r>
      <w:r w:rsidR="00E90193">
        <w:rPr>
          <w:rFonts w:ascii="Arial" w:hAnsi="Arial" w:cs="Arial"/>
          <w:b/>
          <w:sz w:val="24"/>
          <w:szCs w:val="24"/>
        </w:rPr>
        <w:t>I</w:t>
      </w:r>
      <w:r w:rsidR="009969D2">
        <w:rPr>
          <w:rFonts w:ascii="Arial" w:hAnsi="Arial" w:cs="Arial"/>
          <w:b/>
          <w:sz w:val="24"/>
          <w:szCs w:val="24"/>
        </w:rPr>
        <w:t>I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 kvartala 201</w:t>
      </w:r>
      <w:r w:rsidR="001F2F6A">
        <w:rPr>
          <w:rFonts w:ascii="Arial" w:hAnsi="Arial" w:cs="Arial"/>
          <w:b/>
          <w:sz w:val="24"/>
          <w:szCs w:val="24"/>
        </w:rPr>
        <w:t>7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A12B5F" w:rsidRPr="00C6758C">
        <w:rPr>
          <w:rFonts w:ascii="Arial" w:hAnsi="Arial" w:cs="Arial"/>
          <w:b/>
          <w:sz w:val="24"/>
          <w:szCs w:val="24"/>
        </w:rPr>
        <w:t>godine</w:t>
      </w:r>
      <w:proofErr w:type="gramEnd"/>
      <w:r w:rsidR="00A12B5F" w:rsidRPr="00C6758C">
        <w:rPr>
          <w:rFonts w:ascii="Arial" w:hAnsi="Arial" w:cs="Arial"/>
          <w:b/>
          <w:sz w:val="24"/>
          <w:szCs w:val="24"/>
        </w:rPr>
        <w:t>.</w:t>
      </w:r>
    </w:p>
    <w:p w:rsidR="00A12B5F" w:rsidRDefault="00A12B5F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1962"/>
        <w:gridCol w:w="2007"/>
        <w:gridCol w:w="1773"/>
      </w:tblGrid>
      <w:tr w:rsidR="00A12B5F" w:rsidTr="004D1CEC">
        <w:trPr>
          <w:trHeight w:val="464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1</w:t>
            </w:r>
          </w:p>
        </w:tc>
        <w:tc>
          <w:tcPr>
            <w:tcW w:w="2007" w:type="dxa"/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2</w:t>
            </w:r>
          </w:p>
        </w:tc>
        <w:tc>
          <w:tcPr>
            <w:tcW w:w="1773" w:type="dxa"/>
          </w:tcPr>
          <w:p w:rsidR="00A12B5F" w:rsidRDefault="00BD3CB1" w:rsidP="00BD3C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</w:tr>
      <w:tr w:rsidR="00A12B5F" w:rsidTr="00BD3CB1">
        <w:trPr>
          <w:trHeight w:val="413"/>
          <w:jc w:val="center"/>
        </w:trPr>
        <w:tc>
          <w:tcPr>
            <w:tcW w:w="1962" w:type="dxa"/>
            <w:tcBorders>
              <w:top w:val="single" w:sz="4" w:space="0" w:color="auto"/>
            </w:tcBorders>
          </w:tcPr>
          <w:p w:rsidR="00A12B5F" w:rsidRDefault="009969D2" w:rsidP="00D73045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3931</w:t>
            </w:r>
          </w:p>
        </w:tc>
        <w:tc>
          <w:tcPr>
            <w:tcW w:w="2007" w:type="dxa"/>
          </w:tcPr>
          <w:p w:rsidR="00A12B5F" w:rsidRDefault="00A12B5F" w:rsidP="00BD3CB1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</w:tcPr>
          <w:p w:rsidR="00A12B5F" w:rsidRDefault="009969D2" w:rsidP="009969D2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3931</w:t>
            </w:r>
          </w:p>
        </w:tc>
      </w:tr>
    </w:tbl>
    <w:p w:rsidR="00432A20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</w:p>
    <w:p w:rsidR="00E411DA" w:rsidRDefault="00A12B5F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Iz prednje tabele vidljivo je da su Grupe/Samostalni izvršioci za pitanja evidencija iz oblasti vojne obaveze za period </w:t>
      </w:r>
      <w:r w:rsidR="009C260B">
        <w:rPr>
          <w:rFonts w:ascii="Arial" w:hAnsi="Arial" w:cs="Arial"/>
          <w:sz w:val="24"/>
          <w:szCs w:val="24"/>
        </w:rPr>
        <w:t>juli-septembar</w:t>
      </w:r>
      <w:r w:rsidRPr="00E46520">
        <w:rPr>
          <w:rFonts w:ascii="Arial" w:hAnsi="Arial" w:cs="Arial"/>
          <w:sz w:val="24"/>
          <w:szCs w:val="24"/>
        </w:rPr>
        <w:t xml:space="preserve"> 201</w:t>
      </w:r>
      <w:r w:rsidR="001F2F6A">
        <w:rPr>
          <w:rFonts w:ascii="Arial" w:hAnsi="Arial" w:cs="Arial"/>
          <w:sz w:val="24"/>
          <w:szCs w:val="24"/>
        </w:rPr>
        <w:t>7</w:t>
      </w:r>
      <w:r w:rsidRPr="00E465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F3129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>odine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Grupi za administrativno-tehničku podršku reviziji dostavili ukupno </w:t>
      </w:r>
      <w:r w:rsidR="009C260B">
        <w:rPr>
          <w:rFonts w:ascii="Arial" w:hAnsi="Arial" w:cs="Arial"/>
          <w:sz w:val="24"/>
          <w:szCs w:val="24"/>
        </w:rPr>
        <w:t xml:space="preserve">3931 </w:t>
      </w:r>
      <w:r w:rsidR="00641C67">
        <w:rPr>
          <w:rFonts w:ascii="Arial" w:hAnsi="Arial" w:cs="Arial"/>
          <w:sz w:val="24"/>
          <w:szCs w:val="24"/>
        </w:rPr>
        <w:t>u</w:t>
      </w:r>
      <w:r w:rsidRPr="00E46520">
        <w:rPr>
          <w:rFonts w:ascii="Arial" w:hAnsi="Arial" w:cs="Arial"/>
          <w:sz w:val="24"/>
          <w:szCs w:val="24"/>
        </w:rPr>
        <w:t>vjerenj</w:t>
      </w:r>
      <w:r w:rsidR="009C260B">
        <w:rPr>
          <w:rFonts w:ascii="Arial" w:hAnsi="Arial" w:cs="Arial"/>
          <w:sz w:val="24"/>
          <w:szCs w:val="24"/>
        </w:rPr>
        <w:t>e</w:t>
      </w:r>
      <w:r w:rsidRPr="00E46520">
        <w:rPr>
          <w:rFonts w:ascii="Arial" w:hAnsi="Arial" w:cs="Arial"/>
          <w:sz w:val="24"/>
          <w:szCs w:val="24"/>
        </w:rPr>
        <w:t xml:space="preserve"> izdat</w:t>
      </w:r>
      <w:r w:rsidR="009C260B">
        <w:rPr>
          <w:rFonts w:ascii="Arial" w:hAnsi="Arial" w:cs="Arial"/>
          <w:sz w:val="24"/>
          <w:szCs w:val="24"/>
        </w:rPr>
        <w:t>o</w:t>
      </w:r>
      <w:r w:rsidRPr="00E46520">
        <w:rPr>
          <w:rFonts w:ascii="Arial" w:hAnsi="Arial" w:cs="Arial"/>
          <w:sz w:val="24"/>
          <w:szCs w:val="24"/>
        </w:rPr>
        <w:t xml:space="preserve"> na Obrascu FMB 1</w:t>
      </w:r>
      <w:r w:rsidR="009C260B">
        <w:rPr>
          <w:rFonts w:ascii="Arial" w:hAnsi="Arial" w:cs="Arial"/>
          <w:sz w:val="24"/>
          <w:szCs w:val="24"/>
        </w:rPr>
        <w:t xml:space="preserve">. </w:t>
      </w:r>
    </w:p>
    <w:p w:rsidR="00CD6FF0" w:rsidRPr="00E46520" w:rsidRDefault="00AF3129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46520">
        <w:rPr>
          <w:rFonts w:ascii="Arial" w:hAnsi="Arial" w:cs="Arial"/>
          <w:sz w:val="24"/>
          <w:szCs w:val="24"/>
        </w:rPr>
        <w:t>O</w:t>
      </w:r>
      <w:r w:rsidR="00CD6FF0" w:rsidRPr="00E46520">
        <w:rPr>
          <w:rFonts w:ascii="Arial" w:hAnsi="Arial" w:cs="Arial"/>
          <w:sz w:val="24"/>
          <w:szCs w:val="24"/>
        </w:rPr>
        <w:t>d</w:t>
      </w:r>
      <w:proofErr w:type="gramEnd"/>
      <w:r w:rsidR="00CD6FF0" w:rsidRPr="00E46520">
        <w:rPr>
          <w:rFonts w:ascii="Arial" w:hAnsi="Arial" w:cs="Arial"/>
          <w:sz w:val="24"/>
          <w:szCs w:val="24"/>
        </w:rPr>
        <w:t xml:space="preserve"> početka </w:t>
      </w:r>
      <w:r w:rsidRPr="00E46520">
        <w:rPr>
          <w:rFonts w:ascii="Arial" w:hAnsi="Arial" w:cs="Arial"/>
          <w:sz w:val="24"/>
          <w:szCs w:val="24"/>
        </w:rPr>
        <w:t xml:space="preserve">provođenja </w:t>
      </w:r>
      <w:r w:rsidR="00CD6FF0" w:rsidRPr="00E46520">
        <w:rPr>
          <w:rFonts w:ascii="Arial" w:hAnsi="Arial" w:cs="Arial"/>
          <w:sz w:val="24"/>
          <w:szCs w:val="24"/>
        </w:rPr>
        <w:t xml:space="preserve">revizije, kako je to vidljivo iz tabele, </w:t>
      </w:r>
    </w:p>
    <w:p w:rsidR="00A12B5F" w:rsidRDefault="00A12B5F" w:rsidP="00A12B5F">
      <w:pPr>
        <w:tabs>
          <w:tab w:val="left" w:pos="9147"/>
        </w:tabs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1962"/>
        <w:gridCol w:w="2007"/>
        <w:gridCol w:w="1773"/>
      </w:tblGrid>
      <w:tr w:rsidR="00A12B5F" w:rsidTr="00BD3CB1">
        <w:trPr>
          <w:trHeight w:val="487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1</w:t>
            </w:r>
          </w:p>
        </w:tc>
        <w:tc>
          <w:tcPr>
            <w:tcW w:w="2007" w:type="dxa"/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2</w:t>
            </w:r>
          </w:p>
        </w:tc>
        <w:tc>
          <w:tcPr>
            <w:tcW w:w="1773" w:type="dxa"/>
          </w:tcPr>
          <w:p w:rsidR="00A12B5F" w:rsidRDefault="00BD3CB1" w:rsidP="00BD3C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</w:tr>
      <w:tr w:rsidR="00A12B5F" w:rsidTr="00BD3CB1">
        <w:trPr>
          <w:trHeight w:val="423"/>
          <w:jc w:val="center"/>
        </w:trPr>
        <w:tc>
          <w:tcPr>
            <w:tcW w:w="1962" w:type="dxa"/>
            <w:tcBorders>
              <w:top w:val="single" w:sz="4" w:space="0" w:color="auto"/>
            </w:tcBorders>
          </w:tcPr>
          <w:p w:rsidR="00A12B5F" w:rsidRDefault="00E90193" w:rsidP="009C260B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C260B">
              <w:rPr>
                <w:rFonts w:ascii="Arial" w:hAnsi="Arial" w:cs="Arial"/>
                <w:b/>
              </w:rPr>
              <w:t>30980</w:t>
            </w:r>
          </w:p>
        </w:tc>
        <w:tc>
          <w:tcPr>
            <w:tcW w:w="2007" w:type="dxa"/>
          </w:tcPr>
          <w:p w:rsidR="00A12B5F" w:rsidRDefault="00CD6FF0" w:rsidP="00BC1D31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1F2F6A">
              <w:rPr>
                <w:rFonts w:ascii="Arial" w:hAnsi="Arial" w:cs="Arial"/>
                <w:b/>
              </w:rPr>
              <w:t>4</w:t>
            </w:r>
            <w:r w:rsidR="00BC1D3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73" w:type="dxa"/>
          </w:tcPr>
          <w:p w:rsidR="00A12B5F" w:rsidRDefault="00CD6FF0" w:rsidP="009C260B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C1D31">
              <w:rPr>
                <w:rFonts w:ascii="Arial" w:hAnsi="Arial" w:cs="Arial"/>
                <w:b/>
              </w:rPr>
              <w:t>3</w:t>
            </w:r>
            <w:r w:rsidR="009C260B">
              <w:rPr>
                <w:rFonts w:ascii="Arial" w:hAnsi="Arial" w:cs="Arial"/>
                <w:b/>
              </w:rPr>
              <w:t>5028</w:t>
            </w:r>
          </w:p>
        </w:tc>
      </w:tr>
    </w:tbl>
    <w:p w:rsidR="00A12B5F" w:rsidRDefault="00A12B5F" w:rsidP="00A12B5F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</w:p>
    <w:p w:rsidR="00A12B5F" w:rsidRPr="00E46520" w:rsidRDefault="00A12B5F" w:rsidP="00A12B5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Grupe/Samostalni izvršioci za pitanja evidencija iz oblasti vojne obaveze </w:t>
      </w:r>
      <w:r w:rsidR="00CD6FF0" w:rsidRPr="00E46520">
        <w:rPr>
          <w:rFonts w:ascii="Arial" w:hAnsi="Arial" w:cs="Arial"/>
          <w:sz w:val="24"/>
          <w:szCs w:val="24"/>
        </w:rPr>
        <w:t>do 3</w:t>
      </w:r>
      <w:r w:rsidR="00BC1D31">
        <w:rPr>
          <w:rFonts w:ascii="Arial" w:hAnsi="Arial" w:cs="Arial"/>
          <w:sz w:val="24"/>
          <w:szCs w:val="24"/>
        </w:rPr>
        <w:t>0</w:t>
      </w:r>
      <w:r w:rsidR="00CD6FF0" w:rsidRPr="00E46520">
        <w:rPr>
          <w:rFonts w:ascii="Arial" w:hAnsi="Arial" w:cs="Arial"/>
          <w:sz w:val="24"/>
          <w:szCs w:val="24"/>
        </w:rPr>
        <w:t>.</w:t>
      </w:r>
      <w:r w:rsidR="009C260B">
        <w:rPr>
          <w:rFonts w:ascii="Arial" w:hAnsi="Arial" w:cs="Arial"/>
          <w:sz w:val="24"/>
          <w:szCs w:val="24"/>
        </w:rPr>
        <w:t>9</w:t>
      </w:r>
      <w:r w:rsidR="00CD6FF0" w:rsidRPr="00E46520">
        <w:rPr>
          <w:rFonts w:ascii="Arial" w:hAnsi="Arial" w:cs="Arial"/>
          <w:sz w:val="24"/>
          <w:szCs w:val="24"/>
        </w:rPr>
        <w:t>.</w:t>
      </w:r>
      <w:r w:rsidRPr="00E46520">
        <w:rPr>
          <w:rFonts w:ascii="Arial" w:hAnsi="Arial" w:cs="Arial"/>
          <w:sz w:val="24"/>
          <w:szCs w:val="24"/>
        </w:rPr>
        <w:t>201</w:t>
      </w:r>
      <w:r w:rsidR="001F2F6A">
        <w:rPr>
          <w:rFonts w:ascii="Arial" w:hAnsi="Arial" w:cs="Arial"/>
          <w:sz w:val="24"/>
          <w:szCs w:val="24"/>
        </w:rPr>
        <w:t>7</w:t>
      </w:r>
      <w:r w:rsidRPr="00E465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D6FF0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>odine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Grupi za administrativno-tehničku podršku reviziji dostavili </w:t>
      </w:r>
      <w:r w:rsidR="00C943DF">
        <w:rPr>
          <w:rFonts w:ascii="Arial" w:hAnsi="Arial" w:cs="Arial"/>
          <w:sz w:val="24"/>
          <w:szCs w:val="24"/>
        </w:rPr>
        <w:t xml:space="preserve">su </w:t>
      </w:r>
      <w:r w:rsidRPr="00E46520">
        <w:rPr>
          <w:rFonts w:ascii="Arial" w:hAnsi="Arial" w:cs="Arial"/>
          <w:sz w:val="24"/>
          <w:szCs w:val="24"/>
        </w:rPr>
        <w:t xml:space="preserve">ukupno </w:t>
      </w:r>
      <w:r w:rsidR="00BC1D31">
        <w:rPr>
          <w:rFonts w:ascii="Arial" w:hAnsi="Arial" w:cs="Arial"/>
          <w:sz w:val="24"/>
          <w:szCs w:val="24"/>
        </w:rPr>
        <w:t>13</w:t>
      </w:r>
      <w:r w:rsidR="009C260B">
        <w:rPr>
          <w:rFonts w:ascii="Arial" w:hAnsi="Arial" w:cs="Arial"/>
          <w:sz w:val="24"/>
          <w:szCs w:val="24"/>
        </w:rPr>
        <w:t>5028</w:t>
      </w:r>
      <w:r w:rsidRPr="00E46520">
        <w:rPr>
          <w:rFonts w:ascii="Arial" w:hAnsi="Arial" w:cs="Arial"/>
          <w:sz w:val="24"/>
          <w:szCs w:val="24"/>
        </w:rPr>
        <w:t xml:space="preserve"> Uvjerenj</w:t>
      </w:r>
      <w:r w:rsidR="00BC1D31">
        <w:rPr>
          <w:rFonts w:ascii="Arial" w:hAnsi="Arial" w:cs="Arial"/>
          <w:sz w:val="24"/>
          <w:szCs w:val="24"/>
        </w:rPr>
        <w:t>a</w:t>
      </w:r>
      <w:r w:rsidR="00CD6FF0" w:rsidRPr="00E46520">
        <w:rPr>
          <w:rFonts w:ascii="Arial" w:hAnsi="Arial" w:cs="Arial"/>
          <w:sz w:val="24"/>
          <w:szCs w:val="24"/>
        </w:rPr>
        <w:t xml:space="preserve">, od tog broja </w:t>
      </w:r>
      <w:r w:rsidR="008537FE">
        <w:rPr>
          <w:rFonts w:ascii="Arial" w:hAnsi="Arial" w:cs="Arial"/>
          <w:sz w:val="24"/>
          <w:szCs w:val="24"/>
        </w:rPr>
        <w:t>1</w:t>
      </w:r>
      <w:r w:rsidR="009C260B">
        <w:rPr>
          <w:rFonts w:ascii="Arial" w:hAnsi="Arial" w:cs="Arial"/>
          <w:sz w:val="24"/>
          <w:szCs w:val="24"/>
        </w:rPr>
        <w:t>30980</w:t>
      </w:r>
      <w:r w:rsidRPr="00E46520">
        <w:rPr>
          <w:rFonts w:ascii="Arial" w:hAnsi="Arial" w:cs="Arial"/>
          <w:sz w:val="24"/>
          <w:szCs w:val="24"/>
        </w:rPr>
        <w:t xml:space="preserve"> na Obrascu FMB 1</w:t>
      </w:r>
      <w:r w:rsidR="00CD6FF0" w:rsidRPr="00E46520">
        <w:rPr>
          <w:rFonts w:ascii="Arial" w:hAnsi="Arial" w:cs="Arial"/>
          <w:sz w:val="24"/>
          <w:szCs w:val="24"/>
        </w:rPr>
        <w:t xml:space="preserve"> i 40</w:t>
      </w:r>
      <w:r w:rsidR="001F2F6A">
        <w:rPr>
          <w:rFonts w:ascii="Arial" w:hAnsi="Arial" w:cs="Arial"/>
          <w:sz w:val="24"/>
          <w:szCs w:val="24"/>
        </w:rPr>
        <w:t>4</w:t>
      </w:r>
      <w:r w:rsidR="00BC1D31">
        <w:rPr>
          <w:rFonts w:ascii="Arial" w:hAnsi="Arial" w:cs="Arial"/>
          <w:sz w:val="24"/>
          <w:szCs w:val="24"/>
        </w:rPr>
        <w:t>8</w:t>
      </w:r>
      <w:r w:rsidR="00CD6FF0" w:rsidRPr="00E46520">
        <w:rPr>
          <w:rFonts w:ascii="Arial" w:hAnsi="Arial" w:cs="Arial"/>
          <w:sz w:val="24"/>
          <w:szCs w:val="24"/>
        </w:rPr>
        <w:t xml:space="preserve"> na Obrascu FMB 2</w:t>
      </w:r>
      <w:r w:rsidRPr="00E46520">
        <w:rPr>
          <w:rFonts w:ascii="Arial" w:hAnsi="Arial" w:cs="Arial"/>
          <w:sz w:val="24"/>
          <w:szCs w:val="24"/>
        </w:rPr>
        <w:t>.</w:t>
      </w:r>
    </w:p>
    <w:p w:rsidR="00432A20" w:rsidRPr="00E46520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B57F1" w:rsidRDefault="00EB57F1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6520">
        <w:rPr>
          <w:rFonts w:ascii="Arial" w:hAnsi="Arial" w:cs="Arial"/>
          <w:b/>
          <w:sz w:val="24"/>
          <w:szCs w:val="24"/>
        </w:rPr>
        <w:t>2.2.0</w:t>
      </w:r>
      <w:r w:rsidR="004D1CEC" w:rsidRPr="00E46520">
        <w:rPr>
          <w:rFonts w:ascii="Arial" w:hAnsi="Arial" w:cs="Arial"/>
          <w:b/>
          <w:sz w:val="24"/>
          <w:szCs w:val="24"/>
        </w:rPr>
        <w:t>4</w:t>
      </w:r>
      <w:r w:rsidRPr="00E46520">
        <w:rPr>
          <w:rFonts w:ascii="Arial" w:hAnsi="Arial" w:cs="Arial"/>
          <w:b/>
          <w:sz w:val="24"/>
          <w:szCs w:val="24"/>
        </w:rPr>
        <w:t xml:space="preserve">. Pokazatelji o II i III fazi revizije za </w:t>
      </w:r>
      <w:r w:rsidR="00BC1D31">
        <w:rPr>
          <w:rFonts w:ascii="Arial" w:hAnsi="Arial" w:cs="Arial"/>
          <w:b/>
          <w:sz w:val="24"/>
          <w:szCs w:val="24"/>
        </w:rPr>
        <w:t>I</w:t>
      </w:r>
      <w:r w:rsidRPr="00E46520">
        <w:rPr>
          <w:rFonts w:ascii="Arial" w:hAnsi="Arial" w:cs="Arial"/>
          <w:b/>
          <w:sz w:val="24"/>
          <w:szCs w:val="24"/>
        </w:rPr>
        <w:t>I</w:t>
      </w:r>
      <w:r w:rsidR="009C260B">
        <w:rPr>
          <w:rFonts w:ascii="Arial" w:hAnsi="Arial" w:cs="Arial"/>
          <w:b/>
          <w:sz w:val="24"/>
          <w:szCs w:val="24"/>
        </w:rPr>
        <w:t>I</w:t>
      </w:r>
      <w:r w:rsidRPr="00E46520">
        <w:rPr>
          <w:rFonts w:ascii="Arial" w:hAnsi="Arial" w:cs="Arial"/>
          <w:b/>
          <w:sz w:val="24"/>
          <w:szCs w:val="24"/>
        </w:rPr>
        <w:t xml:space="preserve"> kvartal 201</w:t>
      </w:r>
      <w:r w:rsidR="00336685">
        <w:rPr>
          <w:rFonts w:ascii="Arial" w:hAnsi="Arial" w:cs="Arial"/>
          <w:b/>
          <w:sz w:val="24"/>
          <w:szCs w:val="24"/>
        </w:rPr>
        <w:t>7</w:t>
      </w:r>
      <w:r w:rsidRPr="00E46520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E023DF">
        <w:rPr>
          <w:rFonts w:ascii="Arial" w:hAnsi="Arial" w:cs="Arial"/>
          <w:b/>
          <w:sz w:val="24"/>
          <w:szCs w:val="24"/>
        </w:rPr>
        <w:t>g</w:t>
      </w:r>
      <w:r w:rsidRPr="00E46520">
        <w:rPr>
          <w:rFonts w:ascii="Arial" w:hAnsi="Arial" w:cs="Arial"/>
          <w:b/>
          <w:sz w:val="24"/>
          <w:szCs w:val="24"/>
        </w:rPr>
        <w:t>odine</w:t>
      </w:r>
      <w:r w:rsidR="00D067F0" w:rsidRPr="00E46520">
        <w:rPr>
          <w:rFonts w:ascii="Arial" w:hAnsi="Arial" w:cs="Arial"/>
          <w:b/>
          <w:sz w:val="24"/>
          <w:szCs w:val="24"/>
        </w:rPr>
        <w:t>i</w:t>
      </w:r>
      <w:proofErr w:type="gramEnd"/>
      <w:r w:rsidRPr="00E46520">
        <w:rPr>
          <w:rFonts w:ascii="Arial" w:hAnsi="Arial" w:cs="Arial"/>
          <w:b/>
          <w:sz w:val="24"/>
          <w:szCs w:val="24"/>
        </w:rPr>
        <w:t xml:space="preserve"> ukupno od početka revizije</w:t>
      </w:r>
      <w:r w:rsidR="00D067F0" w:rsidRPr="00E46520">
        <w:rPr>
          <w:rFonts w:ascii="Arial" w:hAnsi="Arial" w:cs="Arial"/>
          <w:b/>
          <w:sz w:val="24"/>
          <w:szCs w:val="24"/>
        </w:rPr>
        <w:t xml:space="preserve"> do 3</w:t>
      </w:r>
      <w:r w:rsidR="00BC1D31">
        <w:rPr>
          <w:rFonts w:ascii="Arial" w:hAnsi="Arial" w:cs="Arial"/>
          <w:b/>
          <w:sz w:val="24"/>
          <w:szCs w:val="24"/>
        </w:rPr>
        <w:t>0</w:t>
      </w:r>
      <w:r w:rsidR="00D067F0" w:rsidRPr="00E46520">
        <w:rPr>
          <w:rFonts w:ascii="Arial" w:hAnsi="Arial" w:cs="Arial"/>
          <w:b/>
          <w:sz w:val="24"/>
          <w:szCs w:val="24"/>
        </w:rPr>
        <w:t>.</w:t>
      </w:r>
      <w:r w:rsidR="009C260B">
        <w:rPr>
          <w:rFonts w:ascii="Arial" w:hAnsi="Arial" w:cs="Arial"/>
          <w:b/>
          <w:sz w:val="24"/>
          <w:szCs w:val="24"/>
        </w:rPr>
        <w:t>9</w:t>
      </w:r>
      <w:r w:rsidR="00D067F0" w:rsidRPr="00E46520">
        <w:rPr>
          <w:rFonts w:ascii="Arial" w:hAnsi="Arial" w:cs="Arial"/>
          <w:b/>
          <w:sz w:val="24"/>
          <w:szCs w:val="24"/>
        </w:rPr>
        <w:t>.20</w:t>
      </w:r>
      <w:r w:rsidR="00F508C3">
        <w:rPr>
          <w:rFonts w:ascii="Arial" w:hAnsi="Arial" w:cs="Arial"/>
          <w:b/>
          <w:sz w:val="24"/>
          <w:szCs w:val="24"/>
        </w:rPr>
        <w:t>1</w:t>
      </w:r>
      <w:r w:rsidR="006D26D2">
        <w:rPr>
          <w:rFonts w:ascii="Arial" w:hAnsi="Arial" w:cs="Arial"/>
          <w:b/>
          <w:sz w:val="24"/>
          <w:szCs w:val="24"/>
        </w:rPr>
        <w:t>7</w:t>
      </w:r>
      <w:r w:rsidR="00D067F0" w:rsidRPr="00E46520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D067F0" w:rsidRPr="00E46520">
        <w:rPr>
          <w:rFonts w:ascii="Arial" w:hAnsi="Arial" w:cs="Arial"/>
          <w:b/>
          <w:sz w:val="24"/>
          <w:szCs w:val="24"/>
        </w:rPr>
        <w:t>godine</w:t>
      </w:r>
      <w:proofErr w:type="gramEnd"/>
      <w:r w:rsidR="00D067F0" w:rsidRPr="00E46520">
        <w:rPr>
          <w:rFonts w:ascii="Arial" w:hAnsi="Arial" w:cs="Arial"/>
          <w:b/>
          <w:sz w:val="24"/>
          <w:szCs w:val="24"/>
        </w:rPr>
        <w:t>.</w:t>
      </w:r>
    </w:p>
    <w:p w:rsidR="005776CA" w:rsidRPr="00E46520" w:rsidRDefault="005776CA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F1EDE" w:rsidRPr="003024B8" w:rsidRDefault="00EB57F1" w:rsidP="00D222A4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U </w:t>
      </w:r>
      <w:r w:rsidR="009C260B">
        <w:rPr>
          <w:rFonts w:ascii="Arial" w:hAnsi="Arial" w:cs="Arial"/>
          <w:sz w:val="24"/>
          <w:szCs w:val="24"/>
        </w:rPr>
        <w:t>III</w:t>
      </w:r>
      <w:r w:rsidR="007F685A">
        <w:rPr>
          <w:rFonts w:ascii="Arial" w:hAnsi="Arial" w:cs="Arial"/>
          <w:sz w:val="24"/>
          <w:szCs w:val="24"/>
        </w:rPr>
        <w:t xml:space="preserve"> kvartalu </w:t>
      </w:r>
      <w:r w:rsidRPr="00E46520">
        <w:rPr>
          <w:rFonts w:ascii="Arial" w:hAnsi="Arial" w:cs="Arial"/>
          <w:sz w:val="24"/>
          <w:szCs w:val="24"/>
        </w:rPr>
        <w:t>201</w:t>
      </w:r>
      <w:r w:rsidR="006D26D2">
        <w:rPr>
          <w:rFonts w:ascii="Arial" w:hAnsi="Arial" w:cs="Arial"/>
          <w:sz w:val="24"/>
          <w:szCs w:val="24"/>
        </w:rPr>
        <w:t>7</w:t>
      </w:r>
      <w:r w:rsidRPr="00E465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67F0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>odine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iz općinskih službi nadležnih za boračko-invalidsku zaštitu preuzeto je ukupno </w:t>
      </w:r>
      <w:r w:rsidR="009C260B">
        <w:rPr>
          <w:rFonts w:ascii="Arial" w:hAnsi="Arial" w:cs="Arial"/>
          <w:sz w:val="24"/>
          <w:szCs w:val="24"/>
        </w:rPr>
        <w:t>869</w:t>
      </w:r>
      <w:r w:rsidRPr="00E46520">
        <w:rPr>
          <w:rFonts w:ascii="Arial" w:hAnsi="Arial" w:cs="Arial"/>
          <w:sz w:val="24"/>
          <w:szCs w:val="24"/>
        </w:rPr>
        <w:t xml:space="preserve"> spis</w:t>
      </w:r>
      <w:r w:rsidR="00B04582">
        <w:rPr>
          <w:rFonts w:ascii="Arial" w:hAnsi="Arial" w:cs="Arial"/>
          <w:sz w:val="24"/>
          <w:szCs w:val="24"/>
        </w:rPr>
        <w:t>a</w:t>
      </w:r>
      <w:r w:rsidRPr="00E46520">
        <w:rPr>
          <w:rFonts w:ascii="Arial" w:hAnsi="Arial" w:cs="Arial"/>
          <w:sz w:val="24"/>
          <w:szCs w:val="24"/>
        </w:rPr>
        <w:t xml:space="preserve"> lične</w:t>
      </w:r>
      <w:r w:rsidR="00916F62">
        <w:rPr>
          <w:rFonts w:ascii="Arial" w:hAnsi="Arial" w:cs="Arial"/>
          <w:sz w:val="24"/>
          <w:szCs w:val="24"/>
        </w:rPr>
        <w:t xml:space="preserve"> invalidnine</w:t>
      </w:r>
      <w:r w:rsidRPr="00E46520">
        <w:rPr>
          <w:rFonts w:ascii="Arial" w:hAnsi="Arial" w:cs="Arial"/>
          <w:sz w:val="24"/>
          <w:szCs w:val="24"/>
        </w:rPr>
        <w:t xml:space="preserve">. Sektoru za upravno rješavanje ovog Ministarstva </w:t>
      </w:r>
      <w:proofErr w:type="gramStart"/>
      <w:r w:rsidRPr="00E46520">
        <w:rPr>
          <w:rFonts w:ascii="Arial" w:hAnsi="Arial" w:cs="Arial"/>
          <w:sz w:val="24"/>
          <w:szCs w:val="24"/>
        </w:rPr>
        <w:t>na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provođenje II i III faze revizije dostavljen</w:t>
      </w:r>
      <w:r w:rsidR="009C260B">
        <w:rPr>
          <w:rFonts w:ascii="Arial" w:hAnsi="Arial" w:cs="Arial"/>
          <w:sz w:val="24"/>
          <w:szCs w:val="24"/>
        </w:rPr>
        <w:t>o</w:t>
      </w:r>
      <w:r w:rsidRPr="00E46520">
        <w:rPr>
          <w:rFonts w:ascii="Arial" w:hAnsi="Arial" w:cs="Arial"/>
          <w:sz w:val="24"/>
          <w:szCs w:val="24"/>
        </w:rPr>
        <w:t xml:space="preserve"> je </w:t>
      </w:r>
      <w:r w:rsidR="009C260B">
        <w:rPr>
          <w:rFonts w:ascii="Arial" w:hAnsi="Arial" w:cs="Arial"/>
          <w:sz w:val="24"/>
          <w:szCs w:val="24"/>
        </w:rPr>
        <w:t xml:space="preserve">869 </w:t>
      </w:r>
      <w:r w:rsidRPr="00E46520">
        <w:rPr>
          <w:rFonts w:ascii="Arial" w:hAnsi="Arial" w:cs="Arial"/>
          <w:sz w:val="24"/>
          <w:szCs w:val="24"/>
        </w:rPr>
        <w:t>spis</w:t>
      </w:r>
      <w:r w:rsidR="00B04582">
        <w:rPr>
          <w:rFonts w:ascii="Arial" w:hAnsi="Arial" w:cs="Arial"/>
          <w:sz w:val="24"/>
          <w:szCs w:val="24"/>
        </w:rPr>
        <w:t>a</w:t>
      </w:r>
      <w:r w:rsidRPr="00E46520">
        <w:rPr>
          <w:rFonts w:ascii="Arial" w:hAnsi="Arial" w:cs="Arial"/>
          <w:sz w:val="24"/>
          <w:szCs w:val="24"/>
        </w:rPr>
        <w:t xml:space="preserve"> predmeta lične invalidnine</w:t>
      </w:r>
      <w:r w:rsidR="009C260B">
        <w:rPr>
          <w:rFonts w:ascii="Arial" w:hAnsi="Arial" w:cs="Arial"/>
          <w:sz w:val="24"/>
          <w:szCs w:val="24"/>
        </w:rPr>
        <w:t xml:space="preserve"> </w:t>
      </w:r>
      <w:r w:rsidR="00916F62">
        <w:rPr>
          <w:rFonts w:ascii="Arial" w:hAnsi="Arial" w:cs="Arial"/>
          <w:sz w:val="24"/>
          <w:szCs w:val="24"/>
        </w:rPr>
        <w:t xml:space="preserve">i to </w:t>
      </w:r>
      <w:r w:rsidR="009C260B">
        <w:rPr>
          <w:rFonts w:ascii="Arial" w:hAnsi="Arial" w:cs="Arial"/>
          <w:sz w:val="24"/>
          <w:szCs w:val="24"/>
        </w:rPr>
        <w:t>869</w:t>
      </w:r>
      <w:r w:rsidR="00916F62">
        <w:rPr>
          <w:rFonts w:ascii="Arial" w:hAnsi="Arial" w:cs="Arial"/>
          <w:sz w:val="24"/>
          <w:szCs w:val="24"/>
        </w:rPr>
        <w:t xml:space="preserve"> </w:t>
      </w:r>
      <w:r w:rsidR="002B3A20" w:rsidRPr="00E46520">
        <w:rPr>
          <w:rFonts w:ascii="Arial" w:hAnsi="Arial" w:cs="Arial"/>
          <w:sz w:val="24"/>
          <w:szCs w:val="24"/>
        </w:rPr>
        <w:t>sa uvjerenjima na Obrascu FMB 1</w:t>
      </w:r>
      <w:r w:rsidR="009C260B">
        <w:rPr>
          <w:rFonts w:ascii="Arial" w:hAnsi="Arial" w:cs="Arial"/>
          <w:sz w:val="24"/>
          <w:szCs w:val="24"/>
        </w:rPr>
        <w:t xml:space="preserve">. </w:t>
      </w:r>
      <w:r w:rsidR="00B67ACB" w:rsidRPr="003024B8">
        <w:rPr>
          <w:rFonts w:ascii="Arial" w:hAnsi="Arial" w:cs="Arial"/>
          <w:sz w:val="24"/>
          <w:szCs w:val="24"/>
        </w:rPr>
        <w:t xml:space="preserve">U navedenom kvartalu </w:t>
      </w:r>
      <w:r w:rsidR="002F1EDE" w:rsidRPr="003024B8">
        <w:rPr>
          <w:rFonts w:ascii="Arial" w:hAnsi="Arial" w:cs="Arial"/>
          <w:sz w:val="24"/>
          <w:szCs w:val="24"/>
        </w:rPr>
        <w:t xml:space="preserve">ovaj Sektor postupao je u ukupno </w:t>
      </w:r>
      <w:r w:rsidR="00916F62">
        <w:rPr>
          <w:rFonts w:ascii="Arial" w:hAnsi="Arial" w:cs="Arial"/>
          <w:sz w:val="24"/>
          <w:szCs w:val="24"/>
        </w:rPr>
        <w:t>3</w:t>
      </w:r>
      <w:r w:rsidR="009C260B">
        <w:rPr>
          <w:rFonts w:ascii="Arial" w:hAnsi="Arial" w:cs="Arial"/>
          <w:sz w:val="24"/>
          <w:szCs w:val="24"/>
        </w:rPr>
        <w:t>498</w:t>
      </w:r>
      <w:r w:rsidR="002F1EDE" w:rsidRPr="003024B8">
        <w:rPr>
          <w:rFonts w:ascii="Arial" w:hAnsi="Arial" w:cs="Arial"/>
          <w:sz w:val="24"/>
          <w:szCs w:val="24"/>
        </w:rPr>
        <w:t xml:space="preserve"> predmet</w:t>
      </w:r>
      <w:r w:rsidR="00916F62">
        <w:rPr>
          <w:rFonts w:ascii="Arial" w:hAnsi="Arial" w:cs="Arial"/>
          <w:sz w:val="24"/>
          <w:szCs w:val="24"/>
        </w:rPr>
        <w:t>a</w:t>
      </w:r>
      <w:r w:rsidR="002F1EDE" w:rsidRPr="003024B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F1EDE" w:rsidRPr="003024B8">
        <w:rPr>
          <w:rFonts w:ascii="Arial" w:hAnsi="Arial" w:cs="Arial"/>
          <w:sz w:val="24"/>
          <w:szCs w:val="24"/>
        </w:rPr>
        <w:t>Od</w:t>
      </w:r>
      <w:proofErr w:type="gramEnd"/>
      <w:r w:rsidR="002F1EDE" w:rsidRPr="003024B8">
        <w:rPr>
          <w:rFonts w:ascii="Arial" w:hAnsi="Arial" w:cs="Arial"/>
          <w:sz w:val="24"/>
          <w:szCs w:val="24"/>
        </w:rPr>
        <w:t xml:space="preserve"> navedenog broja:</w:t>
      </w:r>
    </w:p>
    <w:p w:rsidR="002F1EDE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2255A" w:rsidRPr="003024B8">
        <w:rPr>
          <w:rFonts w:ascii="Arial" w:hAnsi="Arial" w:cs="Arial"/>
          <w:sz w:val="24"/>
          <w:szCs w:val="24"/>
        </w:rPr>
        <w:t>u</w:t>
      </w:r>
      <w:proofErr w:type="gramEnd"/>
      <w:r w:rsidR="009C260B">
        <w:rPr>
          <w:rFonts w:ascii="Arial" w:hAnsi="Arial" w:cs="Arial"/>
          <w:sz w:val="24"/>
          <w:szCs w:val="24"/>
        </w:rPr>
        <w:t xml:space="preserve"> </w:t>
      </w:r>
      <w:r w:rsidR="00C301D8">
        <w:rPr>
          <w:rFonts w:ascii="Arial" w:hAnsi="Arial" w:cs="Arial"/>
          <w:sz w:val="24"/>
          <w:szCs w:val="24"/>
        </w:rPr>
        <w:t>1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C301D8">
        <w:rPr>
          <w:rFonts w:ascii="Arial" w:hAnsi="Arial" w:cs="Arial"/>
          <w:sz w:val="24"/>
          <w:szCs w:val="24"/>
        </w:rPr>
        <w:t>u</w:t>
      </w:r>
      <w:r w:rsidRPr="003024B8">
        <w:rPr>
          <w:rFonts w:ascii="Arial" w:hAnsi="Arial" w:cs="Arial"/>
          <w:sz w:val="24"/>
          <w:szCs w:val="24"/>
        </w:rPr>
        <w:t xml:space="preserve"> doneseno je rješenje o ukidanju priznatih prava na osnovu izdatog uvjerenja na Obrascu FMB 2,</w:t>
      </w:r>
    </w:p>
    <w:p w:rsidR="002F1EDE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2255A" w:rsidRPr="003024B8">
        <w:rPr>
          <w:rFonts w:ascii="Arial" w:hAnsi="Arial" w:cs="Arial"/>
          <w:sz w:val="24"/>
          <w:szCs w:val="24"/>
        </w:rPr>
        <w:t>u</w:t>
      </w:r>
      <w:proofErr w:type="gramEnd"/>
      <w:r w:rsidR="00C301D8">
        <w:rPr>
          <w:rFonts w:ascii="Arial" w:hAnsi="Arial" w:cs="Arial"/>
          <w:sz w:val="24"/>
          <w:szCs w:val="24"/>
        </w:rPr>
        <w:t xml:space="preserve"> </w:t>
      </w:r>
      <w:r w:rsidR="006D26D2">
        <w:rPr>
          <w:rFonts w:ascii="Arial" w:hAnsi="Arial" w:cs="Arial"/>
          <w:sz w:val="24"/>
          <w:szCs w:val="24"/>
        </w:rPr>
        <w:t>3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0F0804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porodične invalidnine nakon izdavanja uvjerenja na Obrascu FMB 1 postupak kontrole okončan stavljanjem klauzule o izvršenoj reviziji,</w:t>
      </w:r>
    </w:p>
    <w:p w:rsidR="0062255A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2255A" w:rsidRPr="003024B8">
        <w:rPr>
          <w:rFonts w:ascii="Arial" w:hAnsi="Arial" w:cs="Arial"/>
          <w:sz w:val="24"/>
          <w:szCs w:val="24"/>
        </w:rPr>
        <w:t>u</w:t>
      </w:r>
      <w:proofErr w:type="gramEnd"/>
      <w:r w:rsidR="00C301D8">
        <w:rPr>
          <w:rFonts w:ascii="Arial" w:hAnsi="Arial" w:cs="Arial"/>
          <w:sz w:val="24"/>
          <w:szCs w:val="24"/>
        </w:rPr>
        <w:t xml:space="preserve"> </w:t>
      </w:r>
      <w:r w:rsidR="00916F62">
        <w:rPr>
          <w:rFonts w:ascii="Arial" w:hAnsi="Arial" w:cs="Arial"/>
          <w:sz w:val="24"/>
          <w:szCs w:val="24"/>
        </w:rPr>
        <w:t>1</w:t>
      </w:r>
      <w:r w:rsidR="00C301D8">
        <w:rPr>
          <w:rFonts w:ascii="Arial" w:hAnsi="Arial" w:cs="Arial"/>
          <w:sz w:val="24"/>
          <w:szCs w:val="24"/>
        </w:rPr>
        <w:t>110</w:t>
      </w:r>
      <w:r w:rsidRPr="003024B8">
        <w:rPr>
          <w:rFonts w:ascii="Arial" w:hAnsi="Arial" w:cs="Arial"/>
          <w:sz w:val="24"/>
          <w:szCs w:val="24"/>
        </w:rPr>
        <w:t xml:space="preserve"> predmeta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 xml:space="preserve">lične </w:t>
      </w:r>
      <w:r w:rsidR="0000131B" w:rsidRPr="003024B8">
        <w:rPr>
          <w:rFonts w:ascii="Arial" w:hAnsi="Arial" w:cs="Arial"/>
          <w:sz w:val="24"/>
          <w:szCs w:val="24"/>
        </w:rPr>
        <w:t xml:space="preserve">i porodične </w:t>
      </w:r>
      <w:r w:rsidRPr="003024B8">
        <w:rPr>
          <w:rFonts w:ascii="Arial" w:hAnsi="Arial" w:cs="Arial"/>
          <w:sz w:val="24"/>
          <w:szCs w:val="24"/>
        </w:rPr>
        <w:t xml:space="preserve">invalidnine nakon izdavanja uvjerenja na Obrascu FMB 1 </w:t>
      </w:r>
      <w:r w:rsidR="0075730C" w:rsidRPr="003024B8">
        <w:rPr>
          <w:rFonts w:ascii="Arial" w:hAnsi="Arial" w:cs="Arial"/>
          <w:sz w:val="24"/>
          <w:szCs w:val="24"/>
        </w:rPr>
        <w:t>i</w:t>
      </w:r>
      <w:r w:rsidR="0000131B" w:rsidRPr="003024B8">
        <w:rPr>
          <w:rFonts w:ascii="Arial" w:hAnsi="Arial" w:cs="Arial"/>
          <w:sz w:val="24"/>
          <w:szCs w:val="24"/>
        </w:rPr>
        <w:t xml:space="preserve"> nalaza i mišljenja ljekarske komisije </w:t>
      </w:r>
      <w:r w:rsidRPr="003024B8">
        <w:rPr>
          <w:rFonts w:ascii="Arial" w:hAnsi="Arial" w:cs="Arial"/>
          <w:sz w:val="24"/>
          <w:szCs w:val="24"/>
        </w:rPr>
        <w:t>postupak kontrole okončan stavljanjem klauzule o izvršenoj reviziji</w:t>
      </w:r>
      <w:r w:rsidR="0062255A" w:rsidRPr="003024B8">
        <w:rPr>
          <w:rFonts w:ascii="Arial" w:hAnsi="Arial" w:cs="Arial"/>
          <w:sz w:val="24"/>
          <w:szCs w:val="24"/>
        </w:rPr>
        <w:t>,</w:t>
      </w:r>
      <w:r w:rsidR="00A847F9">
        <w:rPr>
          <w:rFonts w:ascii="Arial" w:hAnsi="Arial" w:cs="Arial"/>
          <w:sz w:val="24"/>
          <w:szCs w:val="24"/>
        </w:rPr>
        <w:t xml:space="preserve"> potvrđen obim priznatih prava,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-u</w:t>
      </w:r>
      <w:r w:rsidR="00C301D8">
        <w:rPr>
          <w:rFonts w:ascii="Arial" w:hAnsi="Arial" w:cs="Arial"/>
          <w:sz w:val="24"/>
          <w:szCs w:val="24"/>
        </w:rPr>
        <w:t xml:space="preserve"> 63 </w:t>
      </w:r>
      <w:r w:rsidRPr="003024B8">
        <w:rPr>
          <w:rFonts w:ascii="Arial" w:hAnsi="Arial" w:cs="Arial"/>
          <w:sz w:val="24"/>
          <w:szCs w:val="24"/>
        </w:rPr>
        <w:t xml:space="preserve">predmeta lične invalidnine doneseno rješenje o prestanku priznatih prava </w:t>
      </w:r>
      <w:proofErr w:type="gramStart"/>
      <w:r w:rsidRPr="003024B8">
        <w:rPr>
          <w:rFonts w:ascii="Arial" w:hAnsi="Arial" w:cs="Arial"/>
          <w:sz w:val="24"/>
          <w:szCs w:val="24"/>
        </w:rPr>
        <w:t>na</w:t>
      </w:r>
      <w:proofErr w:type="gramEnd"/>
      <w:r w:rsidRPr="003024B8">
        <w:rPr>
          <w:rFonts w:ascii="Arial" w:hAnsi="Arial" w:cs="Arial"/>
          <w:sz w:val="24"/>
          <w:szCs w:val="24"/>
        </w:rPr>
        <w:t xml:space="preserve"> osnovu ocjene ljekarske komisije Instituta</w:t>
      </w:r>
      <w:r w:rsidR="000F0804" w:rsidRPr="003024B8">
        <w:rPr>
          <w:rFonts w:ascii="Arial" w:hAnsi="Arial" w:cs="Arial"/>
          <w:sz w:val="24"/>
          <w:szCs w:val="24"/>
        </w:rPr>
        <w:t xml:space="preserve">, 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Pr="003024B8">
        <w:rPr>
          <w:rFonts w:ascii="Arial" w:hAnsi="Arial" w:cs="Arial"/>
          <w:sz w:val="24"/>
          <w:szCs w:val="24"/>
        </w:rPr>
        <w:t>u</w:t>
      </w:r>
      <w:proofErr w:type="gramEnd"/>
      <w:r w:rsidR="00C301D8">
        <w:rPr>
          <w:rFonts w:ascii="Arial" w:hAnsi="Arial" w:cs="Arial"/>
          <w:sz w:val="24"/>
          <w:szCs w:val="24"/>
        </w:rPr>
        <w:t xml:space="preserve"> 308</w:t>
      </w:r>
      <w:r w:rsidRPr="003024B8">
        <w:rPr>
          <w:rFonts w:ascii="Arial" w:hAnsi="Arial" w:cs="Arial"/>
          <w:sz w:val="24"/>
          <w:szCs w:val="24"/>
        </w:rPr>
        <w:t xml:space="preserve"> predmeta </w:t>
      </w:r>
      <w:r w:rsidR="007469AA" w:rsidRPr="003024B8">
        <w:rPr>
          <w:rFonts w:ascii="Arial" w:hAnsi="Arial" w:cs="Arial"/>
          <w:sz w:val="24"/>
          <w:szCs w:val="24"/>
        </w:rPr>
        <w:t xml:space="preserve">lične invalidnine </w:t>
      </w:r>
      <w:r w:rsidRPr="003024B8">
        <w:rPr>
          <w:rFonts w:ascii="Arial" w:hAnsi="Arial" w:cs="Arial"/>
          <w:sz w:val="24"/>
          <w:szCs w:val="24"/>
        </w:rPr>
        <w:t>donesena su rješenja kojim je utvrđen manji obim prava u skladu sa ocjenom ljekarske komisije Instituta,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024B8">
        <w:rPr>
          <w:rFonts w:ascii="Arial" w:hAnsi="Arial" w:cs="Arial"/>
          <w:sz w:val="24"/>
          <w:szCs w:val="24"/>
        </w:rPr>
        <w:t>u</w:t>
      </w:r>
      <w:proofErr w:type="gramEnd"/>
      <w:r w:rsidR="00C301D8">
        <w:rPr>
          <w:rFonts w:ascii="Arial" w:hAnsi="Arial" w:cs="Arial"/>
          <w:sz w:val="24"/>
          <w:szCs w:val="24"/>
        </w:rPr>
        <w:t xml:space="preserve"> </w:t>
      </w:r>
      <w:r w:rsidR="00916F62">
        <w:rPr>
          <w:rFonts w:ascii="Arial" w:hAnsi="Arial" w:cs="Arial"/>
          <w:sz w:val="24"/>
          <w:szCs w:val="24"/>
        </w:rPr>
        <w:t>3</w:t>
      </w:r>
      <w:r w:rsidR="00C301D8">
        <w:rPr>
          <w:rFonts w:ascii="Arial" w:hAnsi="Arial" w:cs="Arial"/>
          <w:sz w:val="24"/>
          <w:szCs w:val="24"/>
        </w:rPr>
        <w:t>1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C301D8">
        <w:rPr>
          <w:rFonts w:ascii="Arial" w:hAnsi="Arial" w:cs="Arial"/>
          <w:sz w:val="24"/>
          <w:szCs w:val="24"/>
        </w:rPr>
        <w:t xml:space="preserve">u </w:t>
      </w:r>
      <w:r w:rsidR="007469AA" w:rsidRPr="003024B8">
        <w:rPr>
          <w:rFonts w:ascii="Arial" w:hAnsi="Arial" w:cs="Arial"/>
          <w:sz w:val="24"/>
          <w:szCs w:val="24"/>
        </w:rPr>
        <w:t xml:space="preserve">lične invalidnine </w:t>
      </w:r>
      <w:r w:rsidRPr="003024B8">
        <w:rPr>
          <w:rFonts w:ascii="Arial" w:hAnsi="Arial" w:cs="Arial"/>
          <w:sz w:val="24"/>
          <w:szCs w:val="24"/>
        </w:rPr>
        <w:t>donesena su rješenja kojim je utvrđen veći obim prava u skladu sa ocjenom ljekarske komisije Instituta,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723D4D">
        <w:rPr>
          <w:rFonts w:ascii="Arial" w:hAnsi="Arial" w:cs="Arial"/>
          <w:sz w:val="24"/>
          <w:szCs w:val="24"/>
        </w:rPr>
        <w:t>1</w:t>
      </w:r>
      <w:r w:rsidR="00C301D8">
        <w:rPr>
          <w:rFonts w:ascii="Arial" w:hAnsi="Arial" w:cs="Arial"/>
          <w:sz w:val="24"/>
          <w:szCs w:val="24"/>
        </w:rPr>
        <w:t>4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0F0804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vraćen</w:t>
      </w:r>
      <w:r w:rsidR="000F0804" w:rsidRPr="003024B8">
        <w:rPr>
          <w:rFonts w:ascii="Arial" w:hAnsi="Arial" w:cs="Arial"/>
          <w:sz w:val="24"/>
          <w:szCs w:val="24"/>
        </w:rPr>
        <w:t>o</w:t>
      </w:r>
      <w:r w:rsidRPr="003024B8">
        <w:rPr>
          <w:rFonts w:ascii="Arial" w:hAnsi="Arial" w:cs="Arial"/>
          <w:sz w:val="24"/>
          <w:szCs w:val="24"/>
        </w:rPr>
        <w:t xml:space="preserve"> nadležnoj općinskoj službi utvrđen prestanak prava zbog smrti,</w:t>
      </w:r>
      <w:r w:rsidR="000F0804" w:rsidRPr="003024B8">
        <w:rPr>
          <w:rFonts w:ascii="Arial" w:hAnsi="Arial" w:cs="Arial"/>
          <w:sz w:val="24"/>
          <w:szCs w:val="24"/>
        </w:rPr>
        <w:t xml:space="preserve"> privremeno priznata prava </w:t>
      </w:r>
      <w:proofErr w:type="gramStart"/>
      <w:r w:rsidR="000F0804" w:rsidRPr="003024B8">
        <w:rPr>
          <w:rFonts w:ascii="Arial" w:hAnsi="Arial" w:cs="Arial"/>
          <w:sz w:val="24"/>
          <w:szCs w:val="24"/>
        </w:rPr>
        <w:t>ili</w:t>
      </w:r>
      <w:proofErr w:type="gramEnd"/>
      <w:r w:rsidR="000F0804" w:rsidRPr="003024B8">
        <w:rPr>
          <w:rFonts w:ascii="Arial" w:hAnsi="Arial" w:cs="Arial"/>
          <w:sz w:val="24"/>
          <w:szCs w:val="24"/>
        </w:rPr>
        <w:t xml:space="preserve"> je pravo prestalo u nekom od rani</w:t>
      </w:r>
      <w:r w:rsidR="00B04582">
        <w:rPr>
          <w:rFonts w:ascii="Arial" w:hAnsi="Arial" w:cs="Arial"/>
          <w:sz w:val="24"/>
          <w:szCs w:val="24"/>
        </w:rPr>
        <w:t xml:space="preserve">je provedenih </w:t>
      </w:r>
      <w:r w:rsidR="000F0804" w:rsidRPr="003024B8">
        <w:rPr>
          <w:rFonts w:ascii="Arial" w:hAnsi="Arial" w:cs="Arial"/>
          <w:sz w:val="24"/>
          <w:szCs w:val="24"/>
        </w:rPr>
        <w:t>postupaka,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024B8">
        <w:rPr>
          <w:rFonts w:ascii="Arial" w:hAnsi="Arial" w:cs="Arial"/>
          <w:sz w:val="24"/>
          <w:szCs w:val="24"/>
        </w:rPr>
        <w:t>u</w:t>
      </w:r>
      <w:proofErr w:type="gramEnd"/>
      <w:r w:rsidR="00C301D8">
        <w:rPr>
          <w:rFonts w:ascii="Arial" w:hAnsi="Arial" w:cs="Arial"/>
          <w:sz w:val="24"/>
          <w:szCs w:val="24"/>
        </w:rPr>
        <w:t xml:space="preserve"> 103 </w:t>
      </w:r>
      <w:r w:rsidRPr="003024B8">
        <w:rPr>
          <w:rFonts w:ascii="Arial" w:hAnsi="Arial" w:cs="Arial"/>
          <w:sz w:val="24"/>
          <w:szCs w:val="24"/>
        </w:rPr>
        <w:t xml:space="preserve">predmeta donesena su rješenja </w:t>
      </w:r>
      <w:r w:rsidR="00A847F9">
        <w:rPr>
          <w:rFonts w:ascii="Arial" w:hAnsi="Arial" w:cs="Arial"/>
          <w:sz w:val="24"/>
          <w:szCs w:val="24"/>
        </w:rPr>
        <w:t xml:space="preserve"> ili je data saglasnost </w:t>
      </w:r>
      <w:r w:rsidRPr="003024B8">
        <w:rPr>
          <w:rFonts w:ascii="Arial" w:hAnsi="Arial" w:cs="Arial"/>
          <w:sz w:val="24"/>
          <w:szCs w:val="24"/>
        </w:rPr>
        <w:t xml:space="preserve">u izvršenju presuda Vrhovnog suda FBiH </w:t>
      </w:r>
      <w:r w:rsidR="0075730C" w:rsidRPr="003024B8">
        <w:rPr>
          <w:rFonts w:ascii="Arial" w:hAnsi="Arial" w:cs="Arial"/>
          <w:sz w:val="24"/>
          <w:szCs w:val="24"/>
        </w:rPr>
        <w:t>(ovaj broj uračunat je u broj predmeta u kojim je postupak revizije okončan)</w:t>
      </w:r>
      <w:r w:rsidRPr="003024B8">
        <w:rPr>
          <w:rFonts w:ascii="Arial" w:hAnsi="Arial" w:cs="Arial"/>
          <w:sz w:val="24"/>
          <w:szCs w:val="24"/>
        </w:rPr>
        <w:t>,</w:t>
      </w:r>
    </w:p>
    <w:p w:rsidR="002134E2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C301D8">
        <w:rPr>
          <w:rFonts w:ascii="Arial" w:hAnsi="Arial" w:cs="Arial"/>
          <w:sz w:val="24"/>
          <w:szCs w:val="24"/>
        </w:rPr>
        <w:t>40</w:t>
      </w:r>
      <w:r w:rsidRPr="003024B8">
        <w:rPr>
          <w:rFonts w:ascii="Arial" w:hAnsi="Arial" w:cs="Arial"/>
          <w:sz w:val="24"/>
          <w:szCs w:val="24"/>
        </w:rPr>
        <w:t xml:space="preserve"> predmeta vraćeno je Sektoru za normativno pravne i opće poslove, radi otklanjanja nedostataka </w:t>
      </w:r>
      <w:r w:rsidR="00920E36">
        <w:rPr>
          <w:rFonts w:ascii="Arial" w:hAnsi="Arial" w:cs="Arial"/>
          <w:sz w:val="24"/>
          <w:szCs w:val="24"/>
        </w:rPr>
        <w:t xml:space="preserve">i greški </w:t>
      </w:r>
      <w:r w:rsidRPr="003024B8">
        <w:rPr>
          <w:rFonts w:ascii="Arial" w:hAnsi="Arial" w:cs="Arial"/>
          <w:sz w:val="24"/>
          <w:szCs w:val="24"/>
        </w:rPr>
        <w:t>učinjenih u I fazi revizije</w:t>
      </w:r>
      <w:r w:rsidR="002134E2" w:rsidRPr="003024B8">
        <w:rPr>
          <w:rFonts w:ascii="Arial" w:hAnsi="Arial" w:cs="Arial"/>
          <w:sz w:val="24"/>
          <w:szCs w:val="24"/>
        </w:rPr>
        <w:t>,</w:t>
      </w:r>
    </w:p>
    <w:p w:rsidR="002134E2" w:rsidRPr="001543E4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C301D8">
        <w:rPr>
          <w:rFonts w:ascii="Arial" w:hAnsi="Arial" w:cs="Arial"/>
          <w:sz w:val="24"/>
          <w:szCs w:val="24"/>
        </w:rPr>
        <w:t>1928</w:t>
      </w:r>
      <w:r w:rsidRPr="001543E4">
        <w:rPr>
          <w:rFonts w:ascii="Arial" w:hAnsi="Arial" w:cs="Arial"/>
          <w:sz w:val="24"/>
          <w:szCs w:val="24"/>
        </w:rPr>
        <w:t xml:space="preserve"> predmet</w:t>
      </w:r>
      <w:r w:rsidR="00C301D8">
        <w:rPr>
          <w:rFonts w:ascii="Arial" w:hAnsi="Arial" w:cs="Arial"/>
          <w:sz w:val="24"/>
          <w:szCs w:val="24"/>
        </w:rPr>
        <w:t>a</w:t>
      </w:r>
      <w:r w:rsidRPr="001543E4">
        <w:rPr>
          <w:rFonts w:ascii="Arial" w:hAnsi="Arial" w:cs="Arial"/>
          <w:sz w:val="24"/>
          <w:szCs w:val="24"/>
        </w:rPr>
        <w:t xml:space="preserve"> </w:t>
      </w:r>
      <w:r w:rsidR="00916F62">
        <w:rPr>
          <w:rFonts w:ascii="Arial" w:hAnsi="Arial" w:cs="Arial"/>
          <w:sz w:val="24"/>
          <w:szCs w:val="24"/>
        </w:rPr>
        <w:t>su</w:t>
      </w:r>
      <w:r w:rsidR="007469AA" w:rsidRPr="001543E4">
        <w:rPr>
          <w:rFonts w:ascii="Arial" w:hAnsi="Arial" w:cs="Arial"/>
          <w:sz w:val="24"/>
          <w:szCs w:val="24"/>
        </w:rPr>
        <w:t xml:space="preserve"> obrađen</w:t>
      </w:r>
      <w:r w:rsidR="00916F62">
        <w:rPr>
          <w:rFonts w:ascii="Arial" w:hAnsi="Arial" w:cs="Arial"/>
          <w:sz w:val="24"/>
          <w:szCs w:val="24"/>
        </w:rPr>
        <w:t>i</w:t>
      </w:r>
      <w:r w:rsidRPr="001543E4">
        <w:rPr>
          <w:rFonts w:ascii="Arial" w:hAnsi="Arial" w:cs="Arial"/>
          <w:sz w:val="24"/>
          <w:szCs w:val="24"/>
        </w:rPr>
        <w:t xml:space="preserve"> i upućen</w:t>
      </w:r>
      <w:r w:rsidR="007469AA" w:rsidRPr="001543E4">
        <w:rPr>
          <w:rFonts w:ascii="Arial" w:hAnsi="Arial" w:cs="Arial"/>
          <w:sz w:val="24"/>
          <w:szCs w:val="24"/>
        </w:rPr>
        <w:t>i</w:t>
      </w:r>
      <w:r w:rsidRPr="001543E4">
        <w:rPr>
          <w:rFonts w:ascii="Arial" w:hAnsi="Arial" w:cs="Arial"/>
          <w:sz w:val="24"/>
          <w:szCs w:val="24"/>
        </w:rPr>
        <w:t xml:space="preserve"> ljekarskim komisijama Instituta radi davanja nalaza, mišljenja i ocjene,</w:t>
      </w:r>
    </w:p>
    <w:p w:rsidR="002134E2" w:rsidRPr="001543E4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3E4">
        <w:rPr>
          <w:rFonts w:ascii="Arial" w:hAnsi="Arial" w:cs="Arial"/>
          <w:sz w:val="24"/>
          <w:szCs w:val="24"/>
        </w:rPr>
        <w:t xml:space="preserve">- </w:t>
      </w:r>
      <w:r w:rsidR="00C301D8">
        <w:rPr>
          <w:rFonts w:ascii="Arial" w:hAnsi="Arial" w:cs="Arial"/>
          <w:sz w:val="24"/>
          <w:szCs w:val="24"/>
        </w:rPr>
        <w:t>1350</w:t>
      </w:r>
      <w:r w:rsidRPr="001543E4">
        <w:rPr>
          <w:rFonts w:ascii="Arial" w:hAnsi="Arial" w:cs="Arial"/>
          <w:sz w:val="24"/>
          <w:szCs w:val="24"/>
        </w:rPr>
        <w:t xml:space="preserve"> predmet</w:t>
      </w:r>
      <w:r w:rsidR="00920E36">
        <w:rPr>
          <w:rFonts w:ascii="Arial" w:hAnsi="Arial" w:cs="Arial"/>
          <w:sz w:val="24"/>
          <w:szCs w:val="24"/>
        </w:rPr>
        <w:t>a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="00916F62">
        <w:rPr>
          <w:rFonts w:ascii="Arial" w:hAnsi="Arial" w:cs="Arial"/>
          <w:sz w:val="24"/>
          <w:szCs w:val="24"/>
        </w:rPr>
        <w:t>su</w:t>
      </w:r>
      <w:r w:rsidRPr="001543E4">
        <w:rPr>
          <w:rFonts w:ascii="Arial" w:hAnsi="Arial" w:cs="Arial"/>
          <w:sz w:val="24"/>
          <w:szCs w:val="24"/>
        </w:rPr>
        <w:t xml:space="preserve"> zaprimljen</w:t>
      </w:r>
      <w:r w:rsidR="0000131B" w:rsidRPr="001543E4">
        <w:rPr>
          <w:rFonts w:ascii="Arial" w:hAnsi="Arial" w:cs="Arial"/>
          <w:sz w:val="24"/>
          <w:szCs w:val="24"/>
        </w:rPr>
        <w:t>i</w:t>
      </w:r>
      <w:r w:rsidRPr="001543E4">
        <w:rPr>
          <w:rFonts w:ascii="Arial" w:hAnsi="Arial" w:cs="Arial"/>
          <w:sz w:val="24"/>
          <w:szCs w:val="24"/>
        </w:rPr>
        <w:t xml:space="preserve"> </w:t>
      </w:r>
      <w:r w:rsidR="00C301D8">
        <w:rPr>
          <w:rFonts w:ascii="Arial" w:hAnsi="Arial" w:cs="Arial"/>
          <w:sz w:val="24"/>
          <w:szCs w:val="24"/>
        </w:rPr>
        <w:t xml:space="preserve">i </w:t>
      </w:r>
      <w:r w:rsidRPr="001543E4">
        <w:rPr>
          <w:rFonts w:ascii="Arial" w:hAnsi="Arial" w:cs="Arial"/>
          <w:sz w:val="24"/>
          <w:szCs w:val="24"/>
        </w:rPr>
        <w:t>dat</w:t>
      </w:r>
      <w:r w:rsidR="00C301D8">
        <w:rPr>
          <w:rFonts w:ascii="Arial" w:hAnsi="Arial" w:cs="Arial"/>
          <w:sz w:val="24"/>
          <w:szCs w:val="24"/>
        </w:rPr>
        <w:t>i</w:t>
      </w:r>
      <w:r w:rsidRPr="001543E4">
        <w:rPr>
          <w:rFonts w:ascii="Arial" w:hAnsi="Arial" w:cs="Arial"/>
          <w:sz w:val="24"/>
          <w:szCs w:val="24"/>
        </w:rPr>
        <w:t xml:space="preserve"> u rad nakon pribavlj</w:t>
      </w:r>
      <w:r w:rsidR="0000131B" w:rsidRPr="001543E4">
        <w:rPr>
          <w:rFonts w:ascii="Arial" w:hAnsi="Arial" w:cs="Arial"/>
          <w:sz w:val="24"/>
          <w:szCs w:val="24"/>
        </w:rPr>
        <w:t>en</w:t>
      </w:r>
      <w:r w:rsidR="007469AA" w:rsidRPr="001543E4">
        <w:rPr>
          <w:rFonts w:ascii="Arial" w:hAnsi="Arial" w:cs="Arial"/>
          <w:sz w:val="24"/>
          <w:szCs w:val="24"/>
        </w:rPr>
        <w:t>og nalaza, ocjene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="007469AA" w:rsidRPr="001543E4">
        <w:rPr>
          <w:rFonts w:ascii="Arial" w:hAnsi="Arial" w:cs="Arial"/>
          <w:sz w:val="24"/>
          <w:szCs w:val="24"/>
        </w:rPr>
        <w:t>i mišljenja</w:t>
      </w:r>
      <w:r w:rsidRPr="001543E4">
        <w:rPr>
          <w:rFonts w:ascii="Arial" w:hAnsi="Arial" w:cs="Arial"/>
          <w:sz w:val="24"/>
          <w:szCs w:val="24"/>
        </w:rPr>
        <w:t xml:space="preserve"> nadležne ljekarske komisije</w:t>
      </w:r>
      <w:r w:rsidR="007469AA" w:rsidRPr="001543E4">
        <w:rPr>
          <w:rFonts w:ascii="Arial" w:hAnsi="Arial" w:cs="Arial"/>
          <w:sz w:val="24"/>
          <w:szCs w:val="24"/>
        </w:rPr>
        <w:t xml:space="preserve"> Instituta</w:t>
      </w:r>
      <w:r w:rsidRPr="001543E4">
        <w:rPr>
          <w:rFonts w:ascii="Arial" w:hAnsi="Arial" w:cs="Arial"/>
          <w:sz w:val="24"/>
          <w:szCs w:val="24"/>
        </w:rPr>
        <w:t>,</w:t>
      </w:r>
    </w:p>
    <w:p w:rsidR="002134E2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024B8">
        <w:rPr>
          <w:rFonts w:ascii="Arial" w:hAnsi="Arial" w:cs="Arial"/>
          <w:sz w:val="24"/>
          <w:szCs w:val="24"/>
        </w:rPr>
        <w:t>u</w:t>
      </w:r>
      <w:proofErr w:type="gramEnd"/>
      <w:r w:rsidR="00C301D8">
        <w:rPr>
          <w:rFonts w:ascii="Arial" w:hAnsi="Arial" w:cs="Arial"/>
          <w:sz w:val="24"/>
          <w:szCs w:val="24"/>
        </w:rPr>
        <w:t xml:space="preserve"> </w:t>
      </w:r>
      <w:r w:rsidR="00916F62">
        <w:rPr>
          <w:rFonts w:ascii="Arial" w:hAnsi="Arial" w:cs="Arial"/>
          <w:sz w:val="24"/>
          <w:szCs w:val="24"/>
        </w:rPr>
        <w:t>86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916F62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u postupcima izvršenja sudskih presuda i nakon pribavljanja nalaza </w:t>
      </w:r>
      <w:r w:rsidR="0000131B" w:rsidRPr="003024B8">
        <w:rPr>
          <w:rFonts w:ascii="Arial" w:hAnsi="Arial" w:cs="Arial"/>
          <w:sz w:val="24"/>
          <w:szCs w:val="24"/>
        </w:rPr>
        <w:t>i</w:t>
      </w:r>
      <w:r w:rsidRPr="003024B8">
        <w:rPr>
          <w:rFonts w:ascii="Arial" w:hAnsi="Arial" w:cs="Arial"/>
          <w:sz w:val="24"/>
          <w:szCs w:val="24"/>
        </w:rPr>
        <w:t xml:space="preserve"> mišljenja ljekarskih komisija od korisnika prava je zatraženo izjašnjavanje prije donošenja rješenja.</w:t>
      </w:r>
    </w:p>
    <w:p w:rsidR="002134E2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5CE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Iz naprijed navedenih pokazatelja vidljivo je da je u </w:t>
      </w:r>
      <w:r w:rsidR="00916F62">
        <w:rPr>
          <w:rFonts w:ascii="Arial" w:hAnsi="Arial" w:cs="Arial"/>
          <w:sz w:val="24"/>
          <w:szCs w:val="24"/>
        </w:rPr>
        <w:t>I</w:t>
      </w:r>
      <w:r w:rsidR="00A847F9">
        <w:rPr>
          <w:rFonts w:ascii="Arial" w:hAnsi="Arial" w:cs="Arial"/>
          <w:sz w:val="24"/>
          <w:szCs w:val="24"/>
        </w:rPr>
        <w:t>I</w:t>
      </w:r>
      <w:r w:rsidR="00C301D8">
        <w:rPr>
          <w:rFonts w:ascii="Arial" w:hAnsi="Arial" w:cs="Arial"/>
          <w:sz w:val="24"/>
          <w:szCs w:val="24"/>
        </w:rPr>
        <w:t xml:space="preserve">I </w:t>
      </w:r>
      <w:r w:rsidRPr="003024B8">
        <w:rPr>
          <w:rFonts w:ascii="Arial" w:hAnsi="Arial" w:cs="Arial"/>
          <w:sz w:val="24"/>
          <w:szCs w:val="24"/>
        </w:rPr>
        <w:t>kvartalu 201</w:t>
      </w:r>
      <w:r w:rsidR="00723D4D">
        <w:rPr>
          <w:rFonts w:ascii="Arial" w:hAnsi="Arial" w:cs="Arial"/>
          <w:sz w:val="24"/>
          <w:szCs w:val="24"/>
        </w:rPr>
        <w:t>7</w:t>
      </w:r>
      <w:r w:rsidRPr="003024B8">
        <w:rPr>
          <w:rFonts w:ascii="Arial" w:hAnsi="Arial" w:cs="Arial"/>
          <w:sz w:val="24"/>
          <w:szCs w:val="24"/>
        </w:rPr>
        <w:t xml:space="preserve">. </w:t>
      </w:r>
      <w:r w:rsidR="009C45CE" w:rsidRPr="003024B8">
        <w:rPr>
          <w:rFonts w:ascii="Arial" w:hAnsi="Arial" w:cs="Arial"/>
          <w:sz w:val="24"/>
          <w:szCs w:val="24"/>
        </w:rPr>
        <w:t>g</w:t>
      </w:r>
      <w:r w:rsidRPr="003024B8">
        <w:rPr>
          <w:rFonts w:ascii="Arial" w:hAnsi="Arial" w:cs="Arial"/>
          <w:sz w:val="24"/>
          <w:szCs w:val="24"/>
        </w:rPr>
        <w:t xml:space="preserve">odine </w:t>
      </w:r>
      <w:r w:rsidR="009C45CE" w:rsidRPr="003024B8">
        <w:rPr>
          <w:rFonts w:ascii="Arial" w:hAnsi="Arial" w:cs="Arial"/>
          <w:sz w:val="24"/>
          <w:szCs w:val="24"/>
        </w:rPr>
        <w:t xml:space="preserve">ovaj Sektor u </w:t>
      </w:r>
      <w:r w:rsidR="00916F62">
        <w:rPr>
          <w:rFonts w:ascii="Arial" w:hAnsi="Arial" w:cs="Arial"/>
          <w:sz w:val="24"/>
          <w:szCs w:val="24"/>
        </w:rPr>
        <w:t>1</w:t>
      </w:r>
      <w:r w:rsidR="00C301D8">
        <w:rPr>
          <w:rFonts w:ascii="Arial" w:hAnsi="Arial" w:cs="Arial"/>
          <w:sz w:val="24"/>
          <w:szCs w:val="24"/>
        </w:rPr>
        <w:t>530</w:t>
      </w:r>
      <w:r w:rsidR="009C45CE" w:rsidRPr="003024B8">
        <w:rPr>
          <w:rFonts w:ascii="Arial" w:hAnsi="Arial" w:cs="Arial"/>
          <w:sz w:val="24"/>
          <w:szCs w:val="24"/>
        </w:rPr>
        <w:t xml:space="preserve"> predmeta okončao postupak revizije bilo donošenjem rješenja, stavljanjem klauzule o izvršenoj reviziji</w:t>
      </w:r>
      <w:r w:rsidR="00A847F9">
        <w:rPr>
          <w:rFonts w:ascii="Arial" w:hAnsi="Arial" w:cs="Arial"/>
          <w:sz w:val="24"/>
          <w:szCs w:val="24"/>
        </w:rPr>
        <w:t xml:space="preserve"> (saglasnost)</w:t>
      </w:r>
      <w:r w:rsidR="009C45CE" w:rsidRPr="003024B8">
        <w:rPr>
          <w:rFonts w:ascii="Arial" w:hAnsi="Arial" w:cs="Arial"/>
          <w:sz w:val="24"/>
          <w:szCs w:val="24"/>
        </w:rPr>
        <w:t xml:space="preserve"> ili vraćanjem predmeta nadležnoj općinskoj službi iz razloga što je utvrđeno da je korisniku prava isto prestalo. </w:t>
      </w:r>
    </w:p>
    <w:p w:rsidR="00D222A4" w:rsidRDefault="00D222A4" w:rsidP="00D222A4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58AF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96E71">
        <w:rPr>
          <w:rFonts w:ascii="Arial" w:hAnsi="Arial" w:cs="Arial"/>
          <w:sz w:val="24"/>
          <w:szCs w:val="24"/>
        </w:rPr>
        <w:t>Od</w:t>
      </w:r>
      <w:proofErr w:type="gramEnd"/>
      <w:r w:rsidRPr="00D96E71">
        <w:rPr>
          <w:rFonts w:ascii="Arial" w:hAnsi="Arial" w:cs="Arial"/>
          <w:sz w:val="24"/>
          <w:szCs w:val="24"/>
        </w:rPr>
        <w:t xml:space="preserve"> početka provođenja II faze revizije 15.3.2011. </w:t>
      </w:r>
      <w:proofErr w:type="gramStart"/>
      <w:r w:rsidRPr="00D96E71">
        <w:rPr>
          <w:rFonts w:ascii="Arial" w:hAnsi="Arial" w:cs="Arial"/>
          <w:sz w:val="24"/>
          <w:szCs w:val="24"/>
        </w:rPr>
        <w:t>godine</w:t>
      </w:r>
      <w:proofErr w:type="gramEnd"/>
      <w:r w:rsidRPr="00D96E71">
        <w:rPr>
          <w:rFonts w:ascii="Arial" w:hAnsi="Arial" w:cs="Arial"/>
          <w:sz w:val="24"/>
          <w:szCs w:val="24"/>
        </w:rPr>
        <w:t xml:space="preserve"> do 3</w:t>
      </w:r>
      <w:r w:rsidR="00916F62">
        <w:rPr>
          <w:rFonts w:ascii="Arial" w:hAnsi="Arial" w:cs="Arial"/>
          <w:sz w:val="24"/>
          <w:szCs w:val="24"/>
        </w:rPr>
        <w:t>0</w:t>
      </w:r>
      <w:r w:rsidRPr="00D96E71">
        <w:rPr>
          <w:rFonts w:ascii="Arial" w:hAnsi="Arial" w:cs="Arial"/>
          <w:sz w:val="24"/>
          <w:szCs w:val="24"/>
        </w:rPr>
        <w:t>.</w:t>
      </w:r>
      <w:r w:rsidR="00C301D8">
        <w:rPr>
          <w:rFonts w:ascii="Arial" w:hAnsi="Arial" w:cs="Arial"/>
          <w:sz w:val="24"/>
          <w:szCs w:val="24"/>
        </w:rPr>
        <w:t>9</w:t>
      </w:r>
      <w:r w:rsidRPr="00D96E71">
        <w:rPr>
          <w:rFonts w:ascii="Arial" w:hAnsi="Arial" w:cs="Arial"/>
          <w:sz w:val="24"/>
          <w:szCs w:val="24"/>
        </w:rPr>
        <w:t>.201</w:t>
      </w:r>
      <w:r w:rsidR="00336685">
        <w:rPr>
          <w:rFonts w:ascii="Arial" w:hAnsi="Arial" w:cs="Arial"/>
          <w:sz w:val="24"/>
          <w:szCs w:val="24"/>
        </w:rPr>
        <w:t>7</w:t>
      </w:r>
      <w:r w:rsidRPr="00D96E7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96E71">
        <w:rPr>
          <w:rFonts w:ascii="Arial" w:hAnsi="Arial" w:cs="Arial"/>
          <w:sz w:val="24"/>
          <w:szCs w:val="24"/>
        </w:rPr>
        <w:t>godine</w:t>
      </w:r>
      <w:proofErr w:type="gramEnd"/>
      <w:r w:rsidRPr="00D96E71">
        <w:rPr>
          <w:rFonts w:ascii="Arial" w:hAnsi="Arial" w:cs="Arial"/>
          <w:sz w:val="24"/>
          <w:szCs w:val="24"/>
        </w:rPr>
        <w:t xml:space="preserve"> Sektor za upravno rješavanje zaprimio je </w:t>
      </w:r>
      <w:r w:rsidR="00336685">
        <w:rPr>
          <w:rFonts w:ascii="Arial" w:hAnsi="Arial" w:cs="Arial"/>
          <w:sz w:val="24"/>
          <w:szCs w:val="24"/>
        </w:rPr>
        <w:t>4</w:t>
      </w:r>
      <w:r w:rsidR="0023736B">
        <w:rPr>
          <w:rFonts w:ascii="Arial" w:hAnsi="Arial" w:cs="Arial"/>
          <w:sz w:val="24"/>
          <w:szCs w:val="24"/>
        </w:rPr>
        <w:t>7</w:t>
      </w:r>
      <w:r w:rsidR="00FD7563">
        <w:rPr>
          <w:rFonts w:ascii="Arial" w:hAnsi="Arial" w:cs="Arial"/>
          <w:sz w:val="24"/>
          <w:szCs w:val="24"/>
        </w:rPr>
        <w:t xml:space="preserve">957 </w:t>
      </w:r>
      <w:r w:rsidRPr="00D96E71">
        <w:rPr>
          <w:rFonts w:ascii="Arial" w:hAnsi="Arial" w:cs="Arial"/>
          <w:sz w:val="24"/>
          <w:szCs w:val="24"/>
        </w:rPr>
        <w:t>spisa predmeta lične i porodične invalidnine.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96E71">
        <w:rPr>
          <w:rFonts w:ascii="Arial" w:hAnsi="Arial" w:cs="Arial"/>
          <w:sz w:val="24"/>
          <w:szCs w:val="24"/>
        </w:rPr>
        <w:t>Od</w:t>
      </w:r>
      <w:proofErr w:type="gramEnd"/>
      <w:r w:rsidRPr="00D96E71">
        <w:rPr>
          <w:rFonts w:ascii="Arial" w:hAnsi="Arial" w:cs="Arial"/>
          <w:sz w:val="24"/>
          <w:szCs w:val="24"/>
        </w:rPr>
        <w:t xml:space="preserve"> navedenog broja</w:t>
      </w:r>
      <w:r w:rsidR="00F871F2" w:rsidRPr="00D96E71">
        <w:rPr>
          <w:rFonts w:ascii="Arial" w:hAnsi="Arial" w:cs="Arial"/>
          <w:sz w:val="24"/>
          <w:szCs w:val="24"/>
        </w:rPr>
        <w:t xml:space="preserve"> ukupno je riješeno </w:t>
      </w:r>
      <w:r w:rsidR="00FD7563">
        <w:rPr>
          <w:rFonts w:ascii="Arial" w:hAnsi="Arial" w:cs="Arial"/>
          <w:sz w:val="24"/>
          <w:szCs w:val="24"/>
        </w:rPr>
        <w:t>39201</w:t>
      </w:r>
      <w:r w:rsidR="0023736B">
        <w:rPr>
          <w:rFonts w:ascii="Arial" w:hAnsi="Arial" w:cs="Arial"/>
          <w:sz w:val="24"/>
          <w:szCs w:val="24"/>
        </w:rPr>
        <w:t xml:space="preserve"> </w:t>
      </w:r>
      <w:r w:rsidR="00F871F2" w:rsidRPr="00D96E71">
        <w:rPr>
          <w:rFonts w:ascii="Arial" w:hAnsi="Arial" w:cs="Arial"/>
          <w:sz w:val="24"/>
          <w:szCs w:val="24"/>
        </w:rPr>
        <w:t>predmet donošenjem upravnog akta- rješenja</w:t>
      </w:r>
      <w:r w:rsidR="001543E4" w:rsidRPr="00D96E71">
        <w:rPr>
          <w:rFonts w:ascii="Arial" w:hAnsi="Arial" w:cs="Arial"/>
          <w:sz w:val="24"/>
          <w:szCs w:val="24"/>
        </w:rPr>
        <w:t>,</w:t>
      </w:r>
      <w:r w:rsidR="00F871F2" w:rsidRPr="00D96E71">
        <w:rPr>
          <w:rFonts w:ascii="Arial" w:hAnsi="Arial" w:cs="Arial"/>
          <w:sz w:val="24"/>
          <w:szCs w:val="24"/>
        </w:rPr>
        <w:t xml:space="preserve"> stavljanjem štambilja o izvršenoj reviziji</w:t>
      </w:r>
      <w:r w:rsidR="001543E4" w:rsidRPr="00D96E71">
        <w:rPr>
          <w:rFonts w:ascii="Arial" w:hAnsi="Arial" w:cs="Arial"/>
          <w:sz w:val="24"/>
          <w:szCs w:val="24"/>
        </w:rPr>
        <w:t xml:space="preserve"> ili vraćanjem nadležnoj općinskoj službi uz konstataciju da je korisnik umro, privremeno priznato pravo ili mu je pravo prestalo</w:t>
      </w:r>
      <w:r w:rsidR="00920E36">
        <w:rPr>
          <w:rFonts w:ascii="Arial" w:hAnsi="Arial" w:cs="Arial"/>
          <w:sz w:val="24"/>
          <w:szCs w:val="24"/>
        </w:rPr>
        <w:t xml:space="preserve"> ranije</w:t>
      </w:r>
      <w:r w:rsidR="001543E4" w:rsidRPr="00D96E71">
        <w:rPr>
          <w:rFonts w:ascii="Arial" w:hAnsi="Arial" w:cs="Arial"/>
          <w:sz w:val="24"/>
          <w:szCs w:val="24"/>
        </w:rPr>
        <w:t>.</w:t>
      </w:r>
    </w:p>
    <w:p w:rsidR="00F871F2" w:rsidRPr="00D96E71" w:rsidRDefault="00F871F2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96E71">
        <w:rPr>
          <w:rFonts w:ascii="Arial" w:hAnsi="Arial" w:cs="Arial"/>
          <w:sz w:val="24"/>
          <w:szCs w:val="24"/>
        </w:rPr>
        <w:t>Od</w:t>
      </w:r>
      <w:proofErr w:type="gramEnd"/>
      <w:r w:rsidRPr="00D96E71">
        <w:rPr>
          <w:rFonts w:ascii="Arial" w:hAnsi="Arial" w:cs="Arial"/>
          <w:sz w:val="24"/>
          <w:szCs w:val="24"/>
        </w:rPr>
        <w:t xml:space="preserve"> naprijed navedenog broja riješenih predmeta: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E71">
        <w:rPr>
          <w:rFonts w:ascii="Arial" w:hAnsi="Arial" w:cs="Arial"/>
          <w:sz w:val="24"/>
          <w:szCs w:val="24"/>
        </w:rPr>
        <w:t>u</w:t>
      </w:r>
      <w:proofErr w:type="gramEnd"/>
      <w:r w:rsidR="00920E36">
        <w:rPr>
          <w:rFonts w:ascii="Arial" w:hAnsi="Arial" w:cs="Arial"/>
          <w:sz w:val="24"/>
          <w:szCs w:val="24"/>
        </w:rPr>
        <w:t xml:space="preserve"> 14</w:t>
      </w:r>
      <w:r w:rsidR="0023736B">
        <w:rPr>
          <w:rFonts w:ascii="Arial" w:hAnsi="Arial" w:cs="Arial"/>
          <w:sz w:val="24"/>
          <w:szCs w:val="24"/>
        </w:rPr>
        <w:t>2</w:t>
      </w:r>
      <w:r w:rsidR="00FD7563">
        <w:rPr>
          <w:rFonts w:ascii="Arial" w:hAnsi="Arial" w:cs="Arial"/>
          <w:sz w:val="24"/>
          <w:szCs w:val="24"/>
        </w:rPr>
        <w:t>1</w:t>
      </w:r>
      <w:r w:rsidRPr="00D96E71">
        <w:rPr>
          <w:rFonts w:ascii="Arial" w:hAnsi="Arial" w:cs="Arial"/>
          <w:sz w:val="24"/>
          <w:szCs w:val="24"/>
        </w:rPr>
        <w:t xml:space="preserve"> predmet</w:t>
      </w:r>
      <w:r w:rsidR="00FD7563">
        <w:rPr>
          <w:rFonts w:ascii="Arial" w:hAnsi="Arial" w:cs="Arial"/>
          <w:sz w:val="24"/>
          <w:szCs w:val="24"/>
        </w:rPr>
        <w:t>u</w:t>
      </w:r>
      <w:r w:rsidRPr="00D96E71">
        <w:rPr>
          <w:rFonts w:ascii="Arial" w:hAnsi="Arial" w:cs="Arial"/>
          <w:sz w:val="24"/>
          <w:szCs w:val="24"/>
        </w:rPr>
        <w:t xml:space="preserve"> donesena su rješenja o ukidanju priznatih prava na osnovu izdatog uvjerenja na Obrascu FMB 2,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-u</w:t>
      </w:r>
      <w:r w:rsidR="00FD7563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>6</w:t>
      </w:r>
      <w:r w:rsidR="0023736B">
        <w:rPr>
          <w:rFonts w:ascii="Arial" w:hAnsi="Arial" w:cs="Arial"/>
          <w:sz w:val="24"/>
          <w:szCs w:val="24"/>
        </w:rPr>
        <w:t>6</w:t>
      </w:r>
      <w:r w:rsidR="00FD7563">
        <w:rPr>
          <w:rFonts w:ascii="Arial" w:hAnsi="Arial" w:cs="Arial"/>
          <w:sz w:val="24"/>
          <w:szCs w:val="24"/>
        </w:rPr>
        <w:t>5</w:t>
      </w:r>
      <w:r w:rsidRPr="00D96E71">
        <w:rPr>
          <w:rFonts w:ascii="Arial" w:hAnsi="Arial" w:cs="Arial"/>
          <w:sz w:val="24"/>
          <w:szCs w:val="24"/>
        </w:rPr>
        <w:t xml:space="preserve"> predmeta porodične invalidnine nakon izdavanja uvjerenja </w:t>
      </w:r>
      <w:proofErr w:type="gramStart"/>
      <w:r w:rsidRPr="00D96E71">
        <w:rPr>
          <w:rFonts w:ascii="Arial" w:hAnsi="Arial" w:cs="Arial"/>
          <w:sz w:val="24"/>
          <w:szCs w:val="24"/>
        </w:rPr>
        <w:t>na</w:t>
      </w:r>
      <w:proofErr w:type="gramEnd"/>
      <w:r w:rsidRPr="00D96E71">
        <w:rPr>
          <w:rFonts w:ascii="Arial" w:hAnsi="Arial" w:cs="Arial"/>
          <w:sz w:val="24"/>
          <w:szCs w:val="24"/>
        </w:rPr>
        <w:t xml:space="preserve"> Obrascu FMB 1 postupak kontrole okončan stavljanjem klauzule o izvršenoj reviziji,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E71">
        <w:rPr>
          <w:rFonts w:ascii="Arial" w:hAnsi="Arial" w:cs="Arial"/>
          <w:sz w:val="24"/>
          <w:szCs w:val="24"/>
        </w:rPr>
        <w:t>u</w:t>
      </w:r>
      <w:proofErr w:type="gramEnd"/>
      <w:r w:rsidR="001543E4" w:rsidRPr="00D96E71">
        <w:rPr>
          <w:rFonts w:ascii="Arial" w:hAnsi="Arial" w:cs="Arial"/>
          <w:sz w:val="24"/>
          <w:szCs w:val="24"/>
        </w:rPr>
        <w:t xml:space="preserve"> </w:t>
      </w:r>
      <w:r w:rsidR="00FD7563">
        <w:rPr>
          <w:rFonts w:ascii="Arial" w:hAnsi="Arial" w:cs="Arial"/>
          <w:sz w:val="24"/>
          <w:szCs w:val="24"/>
        </w:rPr>
        <w:t>25533</w:t>
      </w:r>
      <w:r w:rsidRPr="00D96E71">
        <w:rPr>
          <w:rFonts w:ascii="Arial" w:hAnsi="Arial" w:cs="Arial"/>
          <w:sz w:val="24"/>
          <w:szCs w:val="24"/>
        </w:rPr>
        <w:t xml:space="preserve">  predmeta lične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Pr="00D96E71">
        <w:rPr>
          <w:rFonts w:ascii="Arial" w:hAnsi="Arial" w:cs="Arial"/>
          <w:sz w:val="24"/>
          <w:szCs w:val="24"/>
        </w:rPr>
        <w:t xml:space="preserve"> porodične invalidnine nakon izdavanja uvjerenja na Obrascu FMB 1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="00DB6608" w:rsidRPr="00D96E71">
        <w:rPr>
          <w:rFonts w:ascii="Arial" w:hAnsi="Arial" w:cs="Arial"/>
          <w:sz w:val="24"/>
          <w:szCs w:val="24"/>
        </w:rPr>
        <w:t xml:space="preserve"> nalaza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="00DB6608" w:rsidRPr="00D96E71">
        <w:rPr>
          <w:rFonts w:ascii="Arial" w:hAnsi="Arial" w:cs="Arial"/>
          <w:sz w:val="24"/>
          <w:szCs w:val="24"/>
        </w:rPr>
        <w:t xml:space="preserve"> mišljenja ljekarske komisije </w:t>
      </w:r>
      <w:r w:rsidRPr="00D96E71">
        <w:rPr>
          <w:rFonts w:ascii="Arial" w:hAnsi="Arial" w:cs="Arial"/>
          <w:sz w:val="24"/>
          <w:szCs w:val="24"/>
        </w:rPr>
        <w:t>postupak kontrole okončan stavljanjem klauzule o izvršenoj reviziji,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-u </w:t>
      </w:r>
      <w:r w:rsidR="001543E4" w:rsidRPr="00D96E71">
        <w:rPr>
          <w:rFonts w:ascii="Arial" w:hAnsi="Arial" w:cs="Arial"/>
          <w:sz w:val="24"/>
          <w:szCs w:val="24"/>
        </w:rPr>
        <w:t>3</w:t>
      </w:r>
      <w:r w:rsidR="0023736B">
        <w:rPr>
          <w:rFonts w:ascii="Arial" w:hAnsi="Arial" w:cs="Arial"/>
          <w:sz w:val="24"/>
          <w:szCs w:val="24"/>
        </w:rPr>
        <w:t>7</w:t>
      </w:r>
      <w:r w:rsidR="00FD7563">
        <w:rPr>
          <w:rFonts w:ascii="Arial" w:hAnsi="Arial" w:cs="Arial"/>
          <w:sz w:val="24"/>
          <w:szCs w:val="24"/>
        </w:rPr>
        <w:t>81</w:t>
      </w:r>
      <w:r w:rsidRPr="00D96E71">
        <w:rPr>
          <w:rFonts w:ascii="Arial" w:hAnsi="Arial" w:cs="Arial"/>
          <w:sz w:val="24"/>
          <w:szCs w:val="24"/>
        </w:rPr>
        <w:t xml:space="preserve"> predmet</w:t>
      </w:r>
      <w:r w:rsidR="00FD7563">
        <w:rPr>
          <w:rFonts w:ascii="Arial" w:hAnsi="Arial" w:cs="Arial"/>
          <w:sz w:val="24"/>
          <w:szCs w:val="24"/>
        </w:rPr>
        <w:t>u</w:t>
      </w:r>
      <w:r w:rsidRPr="00D96E71">
        <w:rPr>
          <w:rFonts w:ascii="Arial" w:hAnsi="Arial" w:cs="Arial"/>
          <w:sz w:val="24"/>
          <w:szCs w:val="24"/>
        </w:rPr>
        <w:t xml:space="preserve"> lične invalidnine doneseno je rješenje o prestanku priznatih prava </w:t>
      </w:r>
      <w:proofErr w:type="gramStart"/>
      <w:r w:rsidRPr="00D96E71">
        <w:rPr>
          <w:rFonts w:ascii="Arial" w:hAnsi="Arial" w:cs="Arial"/>
          <w:sz w:val="24"/>
          <w:szCs w:val="24"/>
        </w:rPr>
        <w:t>na</w:t>
      </w:r>
      <w:proofErr w:type="gramEnd"/>
      <w:r w:rsidRPr="00D96E71">
        <w:rPr>
          <w:rFonts w:ascii="Arial" w:hAnsi="Arial" w:cs="Arial"/>
          <w:sz w:val="24"/>
          <w:szCs w:val="24"/>
        </w:rPr>
        <w:t xml:space="preserve"> osnovu </w:t>
      </w:r>
      <w:r w:rsidR="00DB6608" w:rsidRPr="00D96E71">
        <w:rPr>
          <w:rFonts w:ascii="Arial" w:hAnsi="Arial" w:cs="Arial"/>
          <w:sz w:val="24"/>
          <w:szCs w:val="24"/>
        </w:rPr>
        <w:t xml:space="preserve">nalaza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="00DB6608" w:rsidRPr="00D96E71">
        <w:rPr>
          <w:rFonts w:ascii="Arial" w:hAnsi="Arial" w:cs="Arial"/>
          <w:sz w:val="24"/>
          <w:szCs w:val="24"/>
        </w:rPr>
        <w:t xml:space="preserve"> mišljenja </w:t>
      </w:r>
      <w:r w:rsidRPr="00D96E71">
        <w:rPr>
          <w:rFonts w:ascii="Arial" w:hAnsi="Arial" w:cs="Arial"/>
          <w:sz w:val="24"/>
          <w:szCs w:val="24"/>
        </w:rPr>
        <w:t>ljekarske komisije Instituta,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E71">
        <w:rPr>
          <w:rFonts w:ascii="Arial" w:hAnsi="Arial" w:cs="Arial"/>
          <w:sz w:val="24"/>
          <w:szCs w:val="24"/>
        </w:rPr>
        <w:t>u</w:t>
      </w:r>
      <w:proofErr w:type="gramEnd"/>
      <w:r w:rsidR="00FD7563">
        <w:rPr>
          <w:rFonts w:ascii="Arial" w:hAnsi="Arial" w:cs="Arial"/>
          <w:sz w:val="24"/>
          <w:szCs w:val="24"/>
        </w:rPr>
        <w:t xml:space="preserve"> </w:t>
      </w:r>
      <w:r w:rsidR="0023736B">
        <w:rPr>
          <w:rFonts w:ascii="Arial" w:hAnsi="Arial" w:cs="Arial"/>
          <w:sz w:val="24"/>
          <w:szCs w:val="24"/>
        </w:rPr>
        <w:t>6</w:t>
      </w:r>
      <w:r w:rsidR="00FD7563">
        <w:rPr>
          <w:rFonts w:ascii="Arial" w:hAnsi="Arial" w:cs="Arial"/>
          <w:sz w:val="24"/>
          <w:szCs w:val="24"/>
        </w:rPr>
        <w:t>756</w:t>
      </w:r>
      <w:r w:rsidRPr="00D96E71">
        <w:rPr>
          <w:rFonts w:ascii="Arial" w:hAnsi="Arial" w:cs="Arial"/>
          <w:sz w:val="24"/>
          <w:szCs w:val="24"/>
        </w:rPr>
        <w:t xml:space="preserve"> predmet</w:t>
      </w:r>
      <w:r w:rsidR="00FD7563">
        <w:rPr>
          <w:rFonts w:ascii="Arial" w:hAnsi="Arial" w:cs="Arial"/>
          <w:sz w:val="24"/>
          <w:szCs w:val="24"/>
        </w:rPr>
        <w:t>a</w:t>
      </w:r>
      <w:r w:rsidRPr="00D96E71">
        <w:rPr>
          <w:rFonts w:ascii="Arial" w:hAnsi="Arial" w:cs="Arial"/>
          <w:sz w:val="24"/>
          <w:szCs w:val="24"/>
        </w:rPr>
        <w:t xml:space="preserve"> donesena su rješenja kojim je utvrđen manji obim prava u skladu sa </w:t>
      </w:r>
      <w:r w:rsidR="0037603F" w:rsidRPr="00D96E71">
        <w:rPr>
          <w:rFonts w:ascii="Arial" w:hAnsi="Arial" w:cs="Arial"/>
          <w:sz w:val="24"/>
          <w:szCs w:val="24"/>
        </w:rPr>
        <w:t xml:space="preserve">nalazom i mišljenjem </w:t>
      </w:r>
      <w:r w:rsidRPr="00D96E71">
        <w:rPr>
          <w:rFonts w:ascii="Arial" w:hAnsi="Arial" w:cs="Arial"/>
          <w:sz w:val="24"/>
          <w:szCs w:val="24"/>
        </w:rPr>
        <w:t>ljekarske komisije Instituta,</w:t>
      </w:r>
    </w:p>
    <w:p w:rsidR="00D737FC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E71">
        <w:rPr>
          <w:rFonts w:ascii="Arial" w:hAnsi="Arial" w:cs="Arial"/>
          <w:sz w:val="24"/>
          <w:szCs w:val="24"/>
        </w:rPr>
        <w:t>u</w:t>
      </w:r>
      <w:proofErr w:type="gramEnd"/>
      <w:r w:rsidR="00FD7563">
        <w:rPr>
          <w:rFonts w:ascii="Arial" w:hAnsi="Arial" w:cs="Arial"/>
          <w:sz w:val="24"/>
          <w:szCs w:val="24"/>
        </w:rPr>
        <w:t xml:space="preserve"> </w:t>
      </w:r>
      <w:r w:rsidR="0023736B">
        <w:rPr>
          <w:rFonts w:ascii="Arial" w:hAnsi="Arial" w:cs="Arial"/>
          <w:sz w:val="24"/>
          <w:szCs w:val="24"/>
        </w:rPr>
        <w:t>5</w:t>
      </w:r>
      <w:r w:rsidR="00FD7563">
        <w:rPr>
          <w:rFonts w:ascii="Arial" w:hAnsi="Arial" w:cs="Arial"/>
          <w:sz w:val="24"/>
          <w:szCs w:val="24"/>
        </w:rPr>
        <w:t>37</w:t>
      </w:r>
      <w:r w:rsidR="00DB6608" w:rsidRPr="00D96E71">
        <w:rPr>
          <w:rFonts w:ascii="Arial" w:hAnsi="Arial" w:cs="Arial"/>
          <w:sz w:val="24"/>
          <w:szCs w:val="24"/>
        </w:rPr>
        <w:t xml:space="preserve"> predmet</w:t>
      </w:r>
      <w:r w:rsidR="00336685">
        <w:rPr>
          <w:rFonts w:ascii="Arial" w:hAnsi="Arial" w:cs="Arial"/>
          <w:sz w:val="24"/>
          <w:szCs w:val="24"/>
        </w:rPr>
        <w:t xml:space="preserve">a </w:t>
      </w:r>
      <w:r w:rsidRPr="00D96E71">
        <w:rPr>
          <w:rFonts w:ascii="Arial" w:hAnsi="Arial" w:cs="Arial"/>
          <w:sz w:val="24"/>
          <w:szCs w:val="24"/>
        </w:rPr>
        <w:t xml:space="preserve">donesena su rješenja kojim je utvrđen veći obim prava u skladu sa </w:t>
      </w:r>
      <w:r w:rsidR="00DB6608" w:rsidRPr="00D96E71">
        <w:rPr>
          <w:rFonts w:ascii="Arial" w:hAnsi="Arial" w:cs="Arial"/>
          <w:sz w:val="24"/>
          <w:szCs w:val="24"/>
        </w:rPr>
        <w:t xml:space="preserve">nalazom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="00DB6608" w:rsidRPr="00D96E71">
        <w:rPr>
          <w:rFonts w:ascii="Arial" w:hAnsi="Arial" w:cs="Arial"/>
          <w:sz w:val="24"/>
          <w:szCs w:val="24"/>
        </w:rPr>
        <w:t xml:space="preserve"> mišljenjem </w:t>
      </w:r>
      <w:r w:rsidRPr="00D96E71">
        <w:rPr>
          <w:rFonts w:ascii="Arial" w:hAnsi="Arial" w:cs="Arial"/>
          <w:sz w:val="24"/>
          <w:szCs w:val="24"/>
        </w:rPr>
        <w:t>ljekarske komisije Instituta</w:t>
      </w:r>
      <w:r w:rsidR="00D737FC" w:rsidRPr="00D96E71">
        <w:rPr>
          <w:rFonts w:ascii="Arial" w:hAnsi="Arial" w:cs="Arial"/>
          <w:sz w:val="24"/>
          <w:szCs w:val="24"/>
        </w:rPr>
        <w:t>,</w:t>
      </w:r>
    </w:p>
    <w:p w:rsidR="009C45CE" w:rsidRPr="00D96E71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E71">
        <w:rPr>
          <w:rFonts w:ascii="Arial" w:hAnsi="Arial" w:cs="Arial"/>
          <w:sz w:val="24"/>
          <w:szCs w:val="24"/>
        </w:rPr>
        <w:t>u</w:t>
      </w:r>
      <w:proofErr w:type="gramEnd"/>
      <w:r w:rsidR="00FD7563">
        <w:rPr>
          <w:rFonts w:ascii="Arial" w:hAnsi="Arial" w:cs="Arial"/>
          <w:sz w:val="24"/>
          <w:szCs w:val="24"/>
        </w:rPr>
        <w:t xml:space="preserve"> </w:t>
      </w:r>
      <w:r w:rsidR="0023736B">
        <w:rPr>
          <w:rFonts w:ascii="Arial" w:hAnsi="Arial" w:cs="Arial"/>
          <w:sz w:val="24"/>
          <w:szCs w:val="24"/>
        </w:rPr>
        <w:t>1</w:t>
      </w:r>
      <w:r w:rsidR="00FD7563">
        <w:rPr>
          <w:rFonts w:ascii="Arial" w:hAnsi="Arial" w:cs="Arial"/>
          <w:sz w:val="24"/>
          <w:szCs w:val="24"/>
        </w:rPr>
        <w:t xml:space="preserve">877 </w:t>
      </w:r>
      <w:r w:rsidRPr="00D96E71">
        <w:rPr>
          <w:rFonts w:ascii="Arial" w:hAnsi="Arial" w:cs="Arial"/>
          <w:sz w:val="24"/>
          <w:szCs w:val="24"/>
        </w:rPr>
        <w:t xml:space="preserve">predmeta donesena su rješenja </w:t>
      </w:r>
      <w:r w:rsidR="001543E4" w:rsidRPr="00D96E71">
        <w:rPr>
          <w:rFonts w:ascii="Arial" w:hAnsi="Arial" w:cs="Arial"/>
          <w:sz w:val="24"/>
          <w:szCs w:val="24"/>
        </w:rPr>
        <w:t xml:space="preserve"> ili je stavljena klauzula o izvršenoj reviziji-saglasnost </w:t>
      </w:r>
      <w:r w:rsidRPr="00D96E71">
        <w:rPr>
          <w:rFonts w:ascii="Arial" w:hAnsi="Arial" w:cs="Arial"/>
          <w:sz w:val="24"/>
          <w:szCs w:val="24"/>
        </w:rPr>
        <w:t xml:space="preserve">u izvršenju presuda Vrhovnog suda FBiH i na osnovu nalaza i mišljenja konzilijarne ljekarske komisije ( ovaj broj uračunat je u broj predmeta u kojim je postupak kontrole okončan donošenjem rješenja ili stavljanjem klauzule o izvršenoj reviziji) </w:t>
      </w:r>
    </w:p>
    <w:p w:rsidR="00D737FC" w:rsidRPr="00D96E71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7FC" w:rsidRPr="00D96E71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96E71">
        <w:rPr>
          <w:rFonts w:ascii="Arial" w:hAnsi="Arial" w:cs="Arial"/>
          <w:sz w:val="24"/>
          <w:szCs w:val="24"/>
        </w:rPr>
        <w:t>Od</w:t>
      </w:r>
      <w:proofErr w:type="gramEnd"/>
      <w:r w:rsidRPr="00D96E71">
        <w:rPr>
          <w:rFonts w:ascii="Arial" w:hAnsi="Arial" w:cs="Arial"/>
          <w:sz w:val="24"/>
          <w:szCs w:val="24"/>
        </w:rPr>
        <w:t xml:space="preserve"> ukupno zaprimljenog broja predmeta: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r w:rsidR="00FD7563">
        <w:rPr>
          <w:rFonts w:ascii="Arial" w:hAnsi="Arial" w:cs="Arial"/>
          <w:sz w:val="24"/>
          <w:szCs w:val="24"/>
        </w:rPr>
        <w:t xml:space="preserve">244 </w:t>
      </w:r>
      <w:r w:rsidRPr="00D96E71">
        <w:rPr>
          <w:rFonts w:ascii="Arial" w:hAnsi="Arial" w:cs="Arial"/>
          <w:sz w:val="24"/>
          <w:szCs w:val="24"/>
        </w:rPr>
        <w:t>predmet</w:t>
      </w:r>
      <w:r w:rsidR="00DB6608" w:rsidRPr="00D96E71">
        <w:rPr>
          <w:rFonts w:ascii="Arial" w:hAnsi="Arial" w:cs="Arial"/>
          <w:sz w:val="24"/>
          <w:szCs w:val="24"/>
        </w:rPr>
        <w:t>a</w:t>
      </w:r>
      <w:r w:rsidR="00FD7563">
        <w:rPr>
          <w:rFonts w:ascii="Arial" w:hAnsi="Arial" w:cs="Arial"/>
          <w:sz w:val="24"/>
          <w:szCs w:val="24"/>
        </w:rPr>
        <w:t xml:space="preserve"> su </w:t>
      </w:r>
      <w:r w:rsidRPr="00D96E71">
        <w:rPr>
          <w:rFonts w:ascii="Arial" w:hAnsi="Arial" w:cs="Arial"/>
          <w:sz w:val="24"/>
          <w:szCs w:val="24"/>
        </w:rPr>
        <w:t>vraćen</w:t>
      </w:r>
      <w:r w:rsidR="00FD7563">
        <w:rPr>
          <w:rFonts w:ascii="Arial" w:hAnsi="Arial" w:cs="Arial"/>
          <w:sz w:val="24"/>
          <w:szCs w:val="24"/>
        </w:rPr>
        <w:t>i</w:t>
      </w:r>
      <w:r w:rsidRPr="00D96E71">
        <w:rPr>
          <w:rFonts w:ascii="Arial" w:hAnsi="Arial" w:cs="Arial"/>
          <w:sz w:val="24"/>
          <w:szCs w:val="24"/>
        </w:rPr>
        <w:t xml:space="preserve"> nadležnoj općinskoj službi utvrđen prestanak prava zbog smrti</w:t>
      </w:r>
      <w:r w:rsidR="00FD756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6608" w:rsidRPr="00D96E71">
        <w:rPr>
          <w:rFonts w:ascii="Arial" w:hAnsi="Arial" w:cs="Arial"/>
          <w:sz w:val="24"/>
          <w:szCs w:val="24"/>
        </w:rPr>
        <w:t>ili</w:t>
      </w:r>
      <w:proofErr w:type="gramEnd"/>
      <w:r w:rsidR="00DB6608" w:rsidRPr="00D96E71">
        <w:rPr>
          <w:rFonts w:ascii="Arial" w:hAnsi="Arial" w:cs="Arial"/>
          <w:sz w:val="24"/>
          <w:szCs w:val="24"/>
        </w:rPr>
        <w:t xml:space="preserve"> drugih razloga</w:t>
      </w:r>
      <w:r w:rsidRPr="00D96E71">
        <w:rPr>
          <w:rFonts w:ascii="Arial" w:hAnsi="Arial" w:cs="Arial"/>
          <w:sz w:val="24"/>
          <w:szCs w:val="24"/>
        </w:rPr>
        <w:t>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lastRenderedPageBreak/>
        <w:t xml:space="preserve">- </w:t>
      </w:r>
      <w:r w:rsidR="00FD7563">
        <w:rPr>
          <w:rFonts w:ascii="Arial" w:hAnsi="Arial" w:cs="Arial"/>
          <w:sz w:val="24"/>
          <w:szCs w:val="24"/>
        </w:rPr>
        <w:t xml:space="preserve">317 </w:t>
      </w:r>
      <w:r w:rsidRPr="00D96E71">
        <w:rPr>
          <w:rFonts w:ascii="Arial" w:hAnsi="Arial" w:cs="Arial"/>
          <w:sz w:val="24"/>
          <w:szCs w:val="24"/>
        </w:rPr>
        <w:t xml:space="preserve">predmeta </w:t>
      </w:r>
      <w:r w:rsidR="0023736B">
        <w:rPr>
          <w:rFonts w:ascii="Arial" w:hAnsi="Arial" w:cs="Arial"/>
          <w:sz w:val="24"/>
          <w:szCs w:val="24"/>
        </w:rPr>
        <w:t xml:space="preserve">ustupljeno </w:t>
      </w:r>
      <w:r w:rsidRPr="00D96E71">
        <w:rPr>
          <w:rFonts w:ascii="Arial" w:hAnsi="Arial" w:cs="Arial"/>
          <w:sz w:val="24"/>
          <w:szCs w:val="24"/>
        </w:rPr>
        <w:t>Sektoru za normativno pravne i opće poslove, radi otklanjanja nedostataka učinjenih u I fazi revizije</w:t>
      </w:r>
      <w:r w:rsidR="00DB6608" w:rsidRPr="00D96E71">
        <w:rPr>
          <w:rFonts w:ascii="Arial" w:hAnsi="Arial" w:cs="Arial"/>
          <w:sz w:val="24"/>
          <w:szCs w:val="24"/>
        </w:rPr>
        <w:t>ili zbog pribavljanja izjašnjenja korisnika prava</w:t>
      </w:r>
      <w:r w:rsidRPr="00D96E71">
        <w:rPr>
          <w:rFonts w:ascii="Arial" w:hAnsi="Arial" w:cs="Arial"/>
          <w:sz w:val="24"/>
          <w:szCs w:val="24"/>
        </w:rPr>
        <w:t>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r w:rsidR="0023736B">
        <w:rPr>
          <w:rFonts w:ascii="Arial" w:hAnsi="Arial" w:cs="Arial"/>
          <w:sz w:val="24"/>
          <w:szCs w:val="24"/>
        </w:rPr>
        <w:t>4</w:t>
      </w:r>
      <w:r w:rsidR="00FD7563">
        <w:rPr>
          <w:rFonts w:ascii="Arial" w:hAnsi="Arial" w:cs="Arial"/>
          <w:sz w:val="24"/>
          <w:szCs w:val="24"/>
        </w:rPr>
        <w:t>3593</w:t>
      </w:r>
      <w:r w:rsidRPr="00D96E71">
        <w:rPr>
          <w:rFonts w:ascii="Arial" w:hAnsi="Arial" w:cs="Arial"/>
          <w:sz w:val="24"/>
          <w:szCs w:val="24"/>
        </w:rPr>
        <w:t xml:space="preserve"> predmeta je obrađeno i upućeno ljekarskim komisijama Instituta radi davanja nalaza</w:t>
      </w:r>
      <w:r w:rsidR="00DB6608" w:rsidRPr="00D96E71">
        <w:rPr>
          <w:rFonts w:ascii="Arial" w:hAnsi="Arial" w:cs="Arial"/>
          <w:sz w:val="24"/>
          <w:szCs w:val="24"/>
        </w:rPr>
        <w:t xml:space="preserve"> i</w:t>
      </w:r>
      <w:r w:rsidRPr="00D96E71">
        <w:rPr>
          <w:rFonts w:ascii="Arial" w:hAnsi="Arial" w:cs="Arial"/>
          <w:sz w:val="24"/>
          <w:szCs w:val="24"/>
        </w:rPr>
        <w:t xml:space="preserve"> mišljenja,</w:t>
      </w:r>
    </w:p>
    <w:p w:rsidR="00F60B7B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r w:rsidR="00FD7563">
        <w:rPr>
          <w:rFonts w:ascii="Arial" w:hAnsi="Arial" w:cs="Arial"/>
          <w:sz w:val="24"/>
          <w:szCs w:val="24"/>
        </w:rPr>
        <w:t>38560</w:t>
      </w:r>
      <w:r w:rsidRPr="00D96E71">
        <w:rPr>
          <w:rFonts w:ascii="Arial" w:hAnsi="Arial" w:cs="Arial"/>
          <w:sz w:val="24"/>
          <w:szCs w:val="24"/>
        </w:rPr>
        <w:t xml:space="preserve"> predmeta </w:t>
      </w:r>
      <w:r w:rsidR="00CD375F" w:rsidRPr="00D96E71">
        <w:rPr>
          <w:rFonts w:ascii="Arial" w:hAnsi="Arial" w:cs="Arial"/>
          <w:sz w:val="24"/>
          <w:szCs w:val="24"/>
        </w:rPr>
        <w:t xml:space="preserve">je </w:t>
      </w:r>
      <w:r w:rsidRPr="00D96E71">
        <w:rPr>
          <w:rFonts w:ascii="Arial" w:hAnsi="Arial" w:cs="Arial"/>
          <w:sz w:val="24"/>
          <w:szCs w:val="24"/>
        </w:rPr>
        <w:t>zaprimljen</w:t>
      </w:r>
      <w:r w:rsidR="00CD375F" w:rsidRPr="00D96E71">
        <w:rPr>
          <w:rFonts w:ascii="Arial" w:hAnsi="Arial" w:cs="Arial"/>
          <w:sz w:val="24"/>
          <w:szCs w:val="24"/>
        </w:rPr>
        <w:t>o</w:t>
      </w:r>
      <w:r w:rsidR="00FD7563">
        <w:rPr>
          <w:rFonts w:ascii="Arial" w:hAnsi="Arial" w:cs="Arial"/>
          <w:sz w:val="24"/>
          <w:szCs w:val="24"/>
        </w:rPr>
        <w:t xml:space="preserve"> </w:t>
      </w:r>
      <w:r w:rsidR="00DB6608" w:rsidRPr="00D96E71">
        <w:rPr>
          <w:rFonts w:ascii="Arial" w:hAnsi="Arial" w:cs="Arial"/>
          <w:sz w:val="24"/>
          <w:szCs w:val="24"/>
        </w:rPr>
        <w:t>i</w:t>
      </w:r>
      <w:r w:rsidRPr="00D96E71">
        <w:rPr>
          <w:rFonts w:ascii="Arial" w:hAnsi="Arial" w:cs="Arial"/>
          <w:sz w:val="24"/>
          <w:szCs w:val="24"/>
        </w:rPr>
        <w:t xml:space="preserve"> dat</w:t>
      </w:r>
      <w:r w:rsidR="00CD375F" w:rsidRPr="00D96E71">
        <w:rPr>
          <w:rFonts w:ascii="Arial" w:hAnsi="Arial" w:cs="Arial"/>
          <w:sz w:val="24"/>
          <w:szCs w:val="24"/>
        </w:rPr>
        <w:t>o</w:t>
      </w:r>
      <w:r w:rsidRPr="00D96E71">
        <w:rPr>
          <w:rFonts w:ascii="Arial" w:hAnsi="Arial" w:cs="Arial"/>
          <w:sz w:val="24"/>
          <w:szCs w:val="24"/>
        </w:rPr>
        <w:t xml:space="preserve"> u rad nakon pribavljanja </w:t>
      </w:r>
      <w:r w:rsidR="00DB6608" w:rsidRPr="00D96E71">
        <w:rPr>
          <w:rFonts w:ascii="Arial" w:hAnsi="Arial" w:cs="Arial"/>
          <w:sz w:val="24"/>
          <w:szCs w:val="24"/>
        </w:rPr>
        <w:t xml:space="preserve">nalaza i mišljenja </w:t>
      </w:r>
      <w:r w:rsidRPr="00D96E71">
        <w:rPr>
          <w:rFonts w:ascii="Arial" w:hAnsi="Arial" w:cs="Arial"/>
          <w:sz w:val="24"/>
          <w:szCs w:val="24"/>
        </w:rPr>
        <w:t>nadležne ljekarske komisije</w:t>
      </w:r>
      <w:r w:rsidR="00F60B7B" w:rsidRPr="00D96E71">
        <w:rPr>
          <w:rFonts w:ascii="Arial" w:hAnsi="Arial" w:cs="Arial"/>
          <w:sz w:val="24"/>
          <w:szCs w:val="24"/>
        </w:rPr>
        <w:t xml:space="preserve">, </w:t>
      </w:r>
    </w:p>
    <w:p w:rsidR="009C45CE" w:rsidRPr="00D96E71" w:rsidRDefault="00CD375F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E71">
        <w:rPr>
          <w:rFonts w:ascii="Arial" w:hAnsi="Arial" w:cs="Arial"/>
          <w:sz w:val="24"/>
          <w:szCs w:val="24"/>
        </w:rPr>
        <w:t>u</w:t>
      </w:r>
      <w:proofErr w:type="gramEnd"/>
      <w:r w:rsidR="00FD7563">
        <w:rPr>
          <w:rFonts w:ascii="Arial" w:hAnsi="Arial" w:cs="Arial"/>
          <w:sz w:val="24"/>
          <w:szCs w:val="24"/>
        </w:rPr>
        <w:t xml:space="preserve"> 5033</w:t>
      </w:r>
      <w:r w:rsidRPr="00D96E71">
        <w:rPr>
          <w:rFonts w:ascii="Arial" w:hAnsi="Arial" w:cs="Arial"/>
          <w:sz w:val="24"/>
          <w:szCs w:val="24"/>
        </w:rPr>
        <w:t xml:space="preserve"> predmet</w:t>
      </w:r>
      <w:r w:rsidR="00D562C4">
        <w:rPr>
          <w:rFonts w:ascii="Arial" w:hAnsi="Arial" w:cs="Arial"/>
          <w:sz w:val="24"/>
          <w:szCs w:val="24"/>
        </w:rPr>
        <w:t>a</w:t>
      </w:r>
      <w:r w:rsidRPr="00D96E71">
        <w:rPr>
          <w:rFonts w:ascii="Arial" w:hAnsi="Arial" w:cs="Arial"/>
          <w:sz w:val="24"/>
          <w:szCs w:val="24"/>
        </w:rPr>
        <w:t xml:space="preserve"> čeka se nalaz, ocjena i mišljenje nadležne ljekarske komisije Instituta</w:t>
      </w:r>
      <w:r w:rsidR="00DB6608" w:rsidRPr="00D96E71">
        <w:rPr>
          <w:rFonts w:ascii="Arial" w:hAnsi="Arial" w:cs="Arial"/>
          <w:sz w:val="24"/>
          <w:szCs w:val="24"/>
        </w:rPr>
        <w:t>.</w:t>
      </w:r>
    </w:p>
    <w:p w:rsidR="008F3CAC" w:rsidRPr="003024B8" w:rsidRDefault="008F3CAC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994" w:rsidRDefault="00D6401C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24B8">
        <w:rPr>
          <w:rFonts w:ascii="Arial" w:hAnsi="Arial" w:cs="Arial"/>
          <w:b/>
          <w:sz w:val="24"/>
          <w:szCs w:val="24"/>
        </w:rPr>
        <w:t>2.2.0</w:t>
      </w:r>
      <w:r w:rsidR="004D1CEC" w:rsidRPr="003024B8">
        <w:rPr>
          <w:rFonts w:ascii="Arial" w:hAnsi="Arial" w:cs="Arial"/>
          <w:b/>
          <w:sz w:val="24"/>
          <w:szCs w:val="24"/>
        </w:rPr>
        <w:t>5</w:t>
      </w:r>
      <w:r w:rsidRPr="003024B8">
        <w:rPr>
          <w:rFonts w:ascii="Arial" w:hAnsi="Arial" w:cs="Arial"/>
          <w:b/>
          <w:sz w:val="24"/>
          <w:szCs w:val="24"/>
        </w:rPr>
        <w:t xml:space="preserve">. Pokazatelji o radu ljekarske komisije </w:t>
      </w:r>
      <w:proofErr w:type="gramStart"/>
      <w:r w:rsidRPr="003024B8">
        <w:rPr>
          <w:rFonts w:ascii="Arial" w:hAnsi="Arial" w:cs="Arial"/>
          <w:b/>
          <w:sz w:val="24"/>
          <w:szCs w:val="24"/>
        </w:rPr>
        <w:t>Instituta  u</w:t>
      </w:r>
      <w:proofErr w:type="gramEnd"/>
      <w:r w:rsidRPr="003024B8">
        <w:rPr>
          <w:rFonts w:ascii="Arial" w:hAnsi="Arial" w:cs="Arial"/>
          <w:b/>
          <w:sz w:val="24"/>
          <w:szCs w:val="24"/>
        </w:rPr>
        <w:t xml:space="preserve"> postupku po Zakonu o reviziji</w:t>
      </w:r>
      <w:r w:rsidR="00621E4F" w:rsidRPr="003024B8">
        <w:rPr>
          <w:rFonts w:ascii="Arial" w:hAnsi="Arial" w:cs="Arial"/>
          <w:b/>
          <w:sz w:val="24"/>
          <w:szCs w:val="24"/>
        </w:rPr>
        <w:t xml:space="preserve"> (podaci od Grupe za ljekarske komisije)</w:t>
      </w:r>
    </w:p>
    <w:p w:rsidR="005776CA" w:rsidRPr="003024B8" w:rsidRDefault="005776CA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2F19" w:rsidRPr="00A667E9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A667E9">
        <w:rPr>
          <w:rFonts w:ascii="Arial" w:hAnsi="Arial" w:cs="Arial"/>
          <w:sz w:val="24"/>
          <w:szCs w:val="24"/>
          <w:lang w:val="hr-BA"/>
        </w:rPr>
        <w:t xml:space="preserve">U periodu od 29.04.2011. godine (prvi put dostavljeni predmeti Institutu) do </w:t>
      </w:r>
      <w:r w:rsidRPr="00A667E9">
        <w:rPr>
          <w:rFonts w:ascii="Arial" w:hAnsi="Arial" w:cs="Arial"/>
          <w:bCs/>
          <w:sz w:val="24"/>
          <w:szCs w:val="24"/>
          <w:lang w:val="hr-HR"/>
        </w:rPr>
        <w:t>3</w:t>
      </w:r>
      <w:r w:rsidR="0023736B" w:rsidRPr="00A667E9">
        <w:rPr>
          <w:rFonts w:ascii="Arial" w:hAnsi="Arial" w:cs="Arial"/>
          <w:bCs/>
          <w:sz w:val="24"/>
          <w:szCs w:val="24"/>
          <w:lang w:val="hr-HR"/>
        </w:rPr>
        <w:t>0</w:t>
      </w:r>
      <w:r w:rsidRPr="00A667E9">
        <w:rPr>
          <w:rFonts w:ascii="Arial" w:hAnsi="Arial" w:cs="Arial"/>
          <w:bCs/>
          <w:sz w:val="24"/>
          <w:szCs w:val="24"/>
          <w:lang w:val="hr-HR"/>
        </w:rPr>
        <w:t>.</w:t>
      </w:r>
      <w:r w:rsidR="00A667E9">
        <w:rPr>
          <w:rFonts w:ascii="Arial" w:hAnsi="Arial" w:cs="Arial"/>
          <w:bCs/>
          <w:sz w:val="24"/>
          <w:szCs w:val="24"/>
          <w:lang w:val="hr-HR"/>
        </w:rPr>
        <w:t>9</w:t>
      </w:r>
      <w:r w:rsidRPr="00A667E9">
        <w:rPr>
          <w:rFonts w:ascii="Arial" w:hAnsi="Arial" w:cs="Arial"/>
          <w:bCs/>
          <w:sz w:val="24"/>
          <w:szCs w:val="24"/>
          <w:lang w:val="hr-HR"/>
        </w:rPr>
        <w:t>.201</w:t>
      </w:r>
      <w:r w:rsidR="00ED0ECF" w:rsidRPr="00A667E9">
        <w:rPr>
          <w:rFonts w:ascii="Arial" w:hAnsi="Arial" w:cs="Arial"/>
          <w:bCs/>
          <w:sz w:val="24"/>
          <w:szCs w:val="24"/>
          <w:lang w:val="hr-HR"/>
        </w:rPr>
        <w:t>7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. godine Ljekarskoj komisiji Instituta za medicinsko vještačenje po Zakonu o provođenju kontrole zakonitosti korištenja prava iz oblasti branilačko-invalidske zaštite (u daljem tekstu:LJKZKZ) dostavljeno </w:t>
      </w:r>
      <w:r w:rsidR="00621E4F" w:rsidRPr="00A667E9">
        <w:rPr>
          <w:rFonts w:ascii="Arial" w:hAnsi="Arial" w:cs="Arial"/>
          <w:sz w:val="24"/>
          <w:szCs w:val="24"/>
          <w:lang w:val="hr-BA"/>
        </w:rPr>
        <w:t xml:space="preserve">je 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ukupno </w:t>
      </w:r>
      <w:r w:rsidR="0023736B" w:rsidRPr="00A667E9">
        <w:rPr>
          <w:rFonts w:ascii="Arial" w:hAnsi="Arial" w:cs="Arial"/>
          <w:sz w:val="24"/>
          <w:szCs w:val="24"/>
          <w:lang w:val="hr-BA"/>
        </w:rPr>
        <w:t>4</w:t>
      </w:r>
      <w:r w:rsidR="00A667E9">
        <w:rPr>
          <w:rFonts w:ascii="Arial" w:hAnsi="Arial" w:cs="Arial"/>
          <w:sz w:val="24"/>
          <w:szCs w:val="24"/>
          <w:lang w:val="hr-BA"/>
        </w:rPr>
        <w:t>43593</w:t>
      </w:r>
      <w:r w:rsidR="00ED0ECF" w:rsidRPr="00A667E9">
        <w:rPr>
          <w:rFonts w:ascii="Arial" w:hAnsi="Arial" w:cs="Arial"/>
          <w:sz w:val="24"/>
          <w:szCs w:val="24"/>
          <w:lang w:val="hr-BA"/>
        </w:rPr>
        <w:t xml:space="preserve"> predmeta. 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Od tog broja u izvještajnom periodu dati su nalazi i mišljenja u ukupno </w:t>
      </w:r>
      <w:r w:rsidR="00A667E9">
        <w:rPr>
          <w:rFonts w:ascii="Arial" w:hAnsi="Arial" w:cs="Arial"/>
          <w:sz w:val="24"/>
          <w:szCs w:val="24"/>
          <w:lang w:val="hr-BA"/>
        </w:rPr>
        <w:t>38560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 predmeta</w:t>
      </w:r>
      <w:r w:rsidR="00ED0ECF" w:rsidRPr="00A667E9">
        <w:rPr>
          <w:rFonts w:ascii="Arial" w:hAnsi="Arial" w:cs="Arial"/>
          <w:sz w:val="24"/>
          <w:szCs w:val="24"/>
          <w:lang w:val="hr-BA"/>
        </w:rPr>
        <w:t xml:space="preserve">. Iz naprijed navedenog proizilazi da se sa </w:t>
      </w:r>
      <w:r w:rsidRPr="00A667E9">
        <w:rPr>
          <w:rFonts w:ascii="Arial" w:hAnsi="Arial" w:cs="Arial"/>
          <w:bCs/>
          <w:sz w:val="24"/>
          <w:szCs w:val="24"/>
          <w:lang w:val="hr-HR"/>
        </w:rPr>
        <w:t>3</w:t>
      </w:r>
      <w:r w:rsidR="00A667E9">
        <w:rPr>
          <w:rFonts w:ascii="Arial" w:hAnsi="Arial" w:cs="Arial"/>
          <w:bCs/>
          <w:sz w:val="24"/>
          <w:szCs w:val="24"/>
          <w:lang w:val="hr-HR"/>
        </w:rPr>
        <w:t>0.9.</w:t>
      </w:r>
      <w:r w:rsidRPr="00A667E9">
        <w:rPr>
          <w:rFonts w:ascii="Arial" w:hAnsi="Arial" w:cs="Arial"/>
          <w:bCs/>
          <w:sz w:val="24"/>
          <w:szCs w:val="24"/>
          <w:lang w:val="hr-HR"/>
        </w:rPr>
        <w:t>201</w:t>
      </w:r>
      <w:r w:rsidR="00ED0ECF" w:rsidRPr="00A667E9">
        <w:rPr>
          <w:rFonts w:ascii="Arial" w:hAnsi="Arial" w:cs="Arial"/>
          <w:bCs/>
          <w:sz w:val="24"/>
          <w:szCs w:val="24"/>
          <w:lang w:val="hr-HR"/>
        </w:rPr>
        <w:t>7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. godine kod LJKZKZ nalazi </w:t>
      </w:r>
      <w:r w:rsidR="00A667E9">
        <w:rPr>
          <w:rFonts w:ascii="Arial" w:hAnsi="Arial" w:cs="Arial"/>
          <w:sz w:val="24"/>
          <w:szCs w:val="24"/>
          <w:lang w:val="hr-BA"/>
        </w:rPr>
        <w:t xml:space="preserve">5033 </w:t>
      </w:r>
      <w:r w:rsidRPr="00A667E9">
        <w:rPr>
          <w:rFonts w:ascii="Arial" w:hAnsi="Arial" w:cs="Arial"/>
          <w:sz w:val="24"/>
          <w:szCs w:val="24"/>
          <w:lang w:val="hr-BA"/>
        </w:rPr>
        <w:t>predmet</w:t>
      </w:r>
      <w:r w:rsidR="001F2B6A" w:rsidRPr="00A667E9">
        <w:rPr>
          <w:rFonts w:ascii="Arial" w:hAnsi="Arial" w:cs="Arial"/>
          <w:sz w:val="24"/>
          <w:szCs w:val="24"/>
          <w:lang w:val="hr-BA"/>
        </w:rPr>
        <w:t>a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 u kojima nije okončano medicinsko vještačenje, radi se o predmetima lične invalidnine.</w:t>
      </w:r>
    </w:p>
    <w:p w:rsidR="00BB6C1F" w:rsidRPr="00A667E9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A667E9">
        <w:rPr>
          <w:rFonts w:ascii="Arial" w:hAnsi="Arial" w:cs="Arial"/>
          <w:sz w:val="24"/>
          <w:szCs w:val="24"/>
          <w:lang w:val="hr-BA"/>
        </w:rPr>
        <w:t xml:space="preserve">U </w:t>
      </w:r>
      <w:r w:rsidR="00A667E9" w:rsidRPr="00A667E9">
        <w:rPr>
          <w:rFonts w:ascii="Arial" w:hAnsi="Arial" w:cs="Arial"/>
          <w:sz w:val="24"/>
          <w:szCs w:val="24"/>
          <w:lang w:val="hr-BA"/>
        </w:rPr>
        <w:t>I</w:t>
      </w:r>
      <w:r w:rsidR="00A83C35" w:rsidRPr="00A667E9">
        <w:rPr>
          <w:rFonts w:ascii="Arial" w:hAnsi="Arial" w:cs="Arial"/>
          <w:sz w:val="24"/>
          <w:szCs w:val="24"/>
          <w:lang w:val="hr-BA"/>
        </w:rPr>
        <w:t>I</w:t>
      </w:r>
      <w:r w:rsidRPr="00A667E9">
        <w:rPr>
          <w:rFonts w:ascii="Arial" w:hAnsi="Arial" w:cs="Arial"/>
          <w:sz w:val="24"/>
          <w:szCs w:val="24"/>
          <w:lang w:val="hr-BA"/>
        </w:rPr>
        <w:t>I kvartalu 201</w:t>
      </w:r>
      <w:r w:rsidR="005657DA" w:rsidRPr="00A667E9">
        <w:rPr>
          <w:rFonts w:ascii="Arial" w:hAnsi="Arial" w:cs="Arial"/>
          <w:sz w:val="24"/>
          <w:szCs w:val="24"/>
          <w:lang w:val="hr-BA"/>
        </w:rPr>
        <w:t>7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. godine: LJKZKZ je Sektor za upravno rješavanje dostavio ukupno </w:t>
      </w:r>
      <w:r w:rsidR="00A667E9">
        <w:rPr>
          <w:rFonts w:ascii="Arial" w:hAnsi="Arial" w:cs="Arial"/>
          <w:sz w:val="24"/>
          <w:szCs w:val="24"/>
          <w:lang w:val="hr-BA"/>
        </w:rPr>
        <w:t>1928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 predmet</w:t>
      </w:r>
      <w:r w:rsidR="00A83C35" w:rsidRPr="00A667E9">
        <w:rPr>
          <w:rFonts w:ascii="Arial" w:hAnsi="Arial" w:cs="Arial"/>
          <w:sz w:val="24"/>
          <w:szCs w:val="24"/>
          <w:lang w:val="hr-BA"/>
        </w:rPr>
        <w:t>a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 lične invalidnine</w:t>
      </w:r>
      <w:r w:rsidR="005776CA" w:rsidRPr="00A667E9">
        <w:rPr>
          <w:rFonts w:ascii="Arial" w:hAnsi="Arial" w:cs="Arial"/>
          <w:sz w:val="24"/>
          <w:szCs w:val="24"/>
          <w:lang w:val="hr-BA"/>
        </w:rPr>
        <w:t>,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a ista je u 1350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 predmeta lične invalidnine dala nalaze i mišljenja. 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>Analiza datih nalaza i mišljenja navedene Ljekarske komisije Instituta je slijedeća: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 xml:space="preserve">-od ukupno </w:t>
      </w:r>
      <w:r w:rsidR="00A83C35">
        <w:rPr>
          <w:rFonts w:ascii="Arial" w:hAnsi="Arial" w:cs="Arial"/>
          <w:sz w:val="24"/>
          <w:szCs w:val="24"/>
          <w:lang w:val="hr-BA"/>
        </w:rPr>
        <w:t>3</w:t>
      </w:r>
      <w:r w:rsidR="00A667E9">
        <w:rPr>
          <w:rFonts w:ascii="Arial" w:hAnsi="Arial" w:cs="Arial"/>
          <w:sz w:val="24"/>
          <w:szCs w:val="24"/>
          <w:lang w:val="hr-BA"/>
        </w:rPr>
        <w:t xml:space="preserve">8560 </w:t>
      </w:r>
      <w:r w:rsidR="005657DA">
        <w:rPr>
          <w:rFonts w:ascii="Arial" w:hAnsi="Arial" w:cs="Arial"/>
          <w:sz w:val="24"/>
          <w:szCs w:val="24"/>
          <w:lang w:val="hr-BA"/>
        </w:rPr>
        <w:t xml:space="preserve">datih </w:t>
      </w:r>
      <w:r w:rsidRPr="003024B8">
        <w:rPr>
          <w:rFonts w:ascii="Arial" w:hAnsi="Arial" w:cs="Arial"/>
          <w:sz w:val="24"/>
          <w:szCs w:val="24"/>
          <w:lang w:val="hr-BA"/>
        </w:rPr>
        <w:t>nalaza i mišljenja</w:t>
      </w:r>
      <w:r w:rsidR="005657DA">
        <w:rPr>
          <w:rFonts w:ascii="Arial" w:hAnsi="Arial" w:cs="Arial"/>
          <w:sz w:val="24"/>
          <w:szCs w:val="24"/>
          <w:lang w:val="hr-BA"/>
        </w:rPr>
        <w:t xml:space="preserve">, </w:t>
      </w:r>
      <w:r w:rsidRPr="003024B8">
        <w:rPr>
          <w:rFonts w:ascii="Arial" w:hAnsi="Arial" w:cs="Arial"/>
          <w:sz w:val="24"/>
          <w:szCs w:val="24"/>
          <w:lang w:val="hr-BA"/>
        </w:rPr>
        <w:t>procenti invaliditeta po nalazima i mišljenjima LJKZKZ u odnosu na utvrđene konačnim rješenjima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</w:t>
      </w:r>
      <w:r w:rsidR="00A83C35">
        <w:rPr>
          <w:rFonts w:ascii="Arial" w:hAnsi="Arial" w:cs="Arial"/>
          <w:sz w:val="24"/>
          <w:szCs w:val="24"/>
          <w:lang w:val="hr-BA"/>
        </w:rPr>
        <w:t xml:space="preserve">u predmetima lične invalidnine </w:t>
      </w:r>
      <w:r w:rsidR="00D62057">
        <w:rPr>
          <w:rFonts w:ascii="Arial" w:hAnsi="Arial" w:cs="Arial"/>
          <w:sz w:val="24"/>
          <w:szCs w:val="24"/>
          <w:lang w:val="hr-BA"/>
        </w:rPr>
        <w:t>su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: isti u </w:t>
      </w:r>
      <w:r w:rsidR="00A667E9">
        <w:rPr>
          <w:rFonts w:ascii="Arial" w:hAnsi="Arial" w:cs="Arial"/>
          <w:sz w:val="24"/>
          <w:szCs w:val="24"/>
          <w:lang w:val="hr-BA"/>
        </w:rPr>
        <w:t xml:space="preserve">26821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predmeta; veći u </w:t>
      </w:r>
      <w:r w:rsidR="00A667E9">
        <w:rPr>
          <w:rFonts w:ascii="Arial" w:hAnsi="Arial" w:cs="Arial"/>
          <w:sz w:val="24"/>
          <w:szCs w:val="24"/>
          <w:lang w:val="hr-BA"/>
        </w:rPr>
        <w:t>515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predmeta; manji u </w:t>
      </w:r>
      <w:r w:rsidR="00A83C35">
        <w:rPr>
          <w:rFonts w:ascii="Arial" w:hAnsi="Arial" w:cs="Arial"/>
          <w:sz w:val="24"/>
          <w:szCs w:val="24"/>
          <w:lang w:val="hr-BA"/>
        </w:rPr>
        <w:t>6</w:t>
      </w:r>
      <w:r w:rsidR="00A667E9">
        <w:rPr>
          <w:rFonts w:ascii="Arial" w:hAnsi="Arial" w:cs="Arial"/>
          <w:sz w:val="24"/>
          <w:szCs w:val="24"/>
          <w:lang w:val="hr-BA"/>
        </w:rPr>
        <w:t>935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</w:t>
      </w:r>
      <w:r w:rsidR="00D62057">
        <w:rPr>
          <w:rFonts w:ascii="Arial" w:hAnsi="Arial" w:cs="Arial"/>
          <w:sz w:val="24"/>
          <w:szCs w:val="24"/>
          <w:lang w:val="hr-BA"/>
        </w:rPr>
        <w:t>a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; ukinuti u </w:t>
      </w:r>
      <w:r w:rsidR="00A83C35">
        <w:rPr>
          <w:rFonts w:ascii="Arial" w:hAnsi="Arial" w:cs="Arial"/>
          <w:sz w:val="24"/>
          <w:szCs w:val="24"/>
          <w:lang w:val="hr-BA"/>
        </w:rPr>
        <w:t>4</w:t>
      </w:r>
      <w:r w:rsidR="00A667E9">
        <w:rPr>
          <w:rFonts w:ascii="Arial" w:hAnsi="Arial" w:cs="Arial"/>
          <w:sz w:val="24"/>
          <w:szCs w:val="24"/>
          <w:lang w:val="hr-BA"/>
        </w:rPr>
        <w:t>289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predmeta. 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>-u ukupno datih 28 nalaza i mišljenja u predmetima porodične invalidnine (uzročno-posljedična veza između smrti RVI i osnova po kojem mu je bilo priznato svojstvo RVI i nesposobnost za privređivanje) stanje u odnosu na utvrđeno konačnim rješenjima je slijedeće: isto u 23 predmeta; ukinuto u 5 predmeta.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5D14C3">
        <w:rPr>
          <w:rFonts w:ascii="Arial" w:hAnsi="Arial" w:cs="Arial"/>
          <w:sz w:val="24"/>
          <w:szCs w:val="24"/>
          <w:lang w:val="hr-BA"/>
        </w:rPr>
        <w:t xml:space="preserve">U </w:t>
      </w:r>
      <w:r w:rsidR="00A83C35">
        <w:rPr>
          <w:rFonts w:ascii="Arial" w:hAnsi="Arial" w:cs="Arial"/>
          <w:sz w:val="24"/>
          <w:szCs w:val="24"/>
          <w:lang w:val="hr-BA"/>
        </w:rPr>
        <w:t>I</w:t>
      </w:r>
      <w:r w:rsidRPr="005D14C3">
        <w:rPr>
          <w:rFonts w:ascii="Arial" w:hAnsi="Arial" w:cs="Arial"/>
          <w:sz w:val="24"/>
          <w:szCs w:val="24"/>
          <w:lang w:val="hr-BA"/>
        </w:rPr>
        <w:t>I</w:t>
      </w:r>
      <w:r w:rsidR="00A667E9">
        <w:rPr>
          <w:rFonts w:ascii="Arial" w:hAnsi="Arial" w:cs="Arial"/>
          <w:sz w:val="24"/>
          <w:szCs w:val="24"/>
          <w:lang w:val="hr-BA"/>
        </w:rPr>
        <w:t>I</w:t>
      </w:r>
      <w:r w:rsidRPr="005D14C3">
        <w:rPr>
          <w:rFonts w:ascii="Arial" w:hAnsi="Arial" w:cs="Arial"/>
          <w:sz w:val="24"/>
          <w:szCs w:val="24"/>
          <w:lang w:val="hr-BA"/>
        </w:rPr>
        <w:t xml:space="preserve"> kvartalu 201</w:t>
      </w:r>
      <w:r w:rsidR="00D62057">
        <w:rPr>
          <w:rFonts w:ascii="Arial" w:hAnsi="Arial" w:cs="Arial"/>
          <w:sz w:val="24"/>
          <w:szCs w:val="24"/>
          <w:lang w:val="hr-BA"/>
        </w:rPr>
        <w:t>7</w:t>
      </w:r>
      <w:r w:rsidRPr="005D14C3">
        <w:rPr>
          <w:rFonts w:ascii="Arial" w:hAnsi="Arial" w:cs="Arial"/>
          <w:sz w:val="24"/>
          <w:szCs w:val="24"/>
          <w:lang w:val="hr-BA"/>
        </w:rPr>
        <w:t>. godine</w:t>
      </w:r>
      <w:r w:rsidRPr="003024B8">
        <w:rPr>
          <w:rFonts w:ascii="Arial" w:hAnsi="Arial" w:cs="Arial"/>
          <w:b/>
          <w:sz w:val="24"/>
          <w:szCs w:val="24"/>
          <w:lang w:val="hr-BA"/>
        </w:rPr>
        <w:t>: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od ukupno </w:t>
      </w:r>
      <w:r w:rsidR="00A667E9">
        <w:rPr>
          <w:rFonts w:ascii="Arial" w:hAnsi="Arial" w:cs="Arial"/>
          <w:sz w:val="24"/>
          <w:szCs w:val="24"/>
          <w:lang w:val="hr-BA"/>
        </w:rPr>
        <w:t xml:space="preserve">1350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nalaza i mišljenja datih u ovom periodu, sve u predmetima ličine invalidine, procenti invaliditeta po nalazima i mišljenjima LJKZKZ u odnosu na utvrđene konačnim rješenjima su: isti u </w:t>
      </w:r>
      <w:r w:rsidR="00A667E9">
        <w:rPr>
          <w:rFonts w:ascii="Arial" w:hAnsi="Arial" w:cs="Arial"/>
          <w:sz w:val="24"/>
          <w:szCs w:val="24"/>
          <w:lang w:val="hr-BA"/>
        </w:rPr>
        <w:t>1015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</w:t>
      </w:r>
      <w:r w:rsidR="00A667E9">
        <w:rPr>
          <w:rFonts w:ascii="Arial" w:hAnsi="Arial" w:cs="Arial"/>
          <w:sz w:val="24"/>
          <w:szCs w:val="24"/>
          <w:lang w:val="hr-BA"/>
        </w:rPr>
        <w:t>a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; veći u </w:t>
      </w:r>
      <w:r w:rsidR="00A667E9">
        <w:rPr>
          <w:rFonts w:ascii="Arial" w:hAnsi="Arial" w:cs="Arial"/>
          <w:sz w:val="24"/>
          <w:szCs w:val="24"/>
          <w:lang w:val="hr-BA"/>
        </w:rPr>
        <w:t xml:space="preserve">26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predmeta; manji u </w:t>
      </w:r>
      <w:r w:rsidR="00A667E9">
        <w:rPr>
          <w:rFonts w:ascii="Arial" w:hAnsi="Arial" w:cs="Arial"/>
          <w:sz w:val="24"/>
          <w:szCs w:val="24"/>
          <w:lang w:val="hr-BA"/>
        </w:rPr>
        <w:t xml:space="preserve">233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predmeta; ukinuti u </w:t>
      </w:r>
      <w:r w:rsidR="00A667E9">
        <w:rPr>
          <w:rFonts w:ascii="Arial" w:hAnsi="Arial" w:cs="Arial"/>
          <w:sz w:val="24"/>
          <w:szCs w:val="24"/>
          <w:lang w:val="hr-BA"/>
        </w:rPr>
        <w:t xml:space="preserve">76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predmeta. </w:t>
      </w:r>
    </w:p>
    <w:p w:rsidR="00852F19" w:rsidRPr="00BB684F" w:rsidRDefault="00621E4F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BB684F">
        <w:rPr>
          <w:rFonts w:ascii="Arial" w:hAnsi="Arial" w:cs="Arial"/>
          <w:sz w:val="24"/>
          <w:szCs w:val="24"/>
          <w:lang w:val="hr-BA"/>
        </w:rPr>
        <w:t>Pri ocjeni ortopedskog dodatka i d</w:t>
      </w:r>
      <w:r w:rsidRPr="00BB684F">
        <w:rPr>
          <w:rFonts w:ascii="Arial" w:hAnsi="Arial" w:cs="Arial"/>
          <w:sz w:val="24"/>
          <w:szCs w:val="24"/>
        </w:rPr>
        <w:t>odatak za njegu i pomoć od drugog lica stanje je slijedeće</w:t>
      </w:r>
      <w:r w:rsidR="00852F19" w:rsidRPr="00BB684F">
        <w:rPr>
          <w:rFonts w:ascii="Arial" w:hAnsi="Arial" w:cs="Arial"/>
          <w:sz w:val="24"/>
          <w:szCs w:val="24"/>
          <w:lang w:val="hr-BA"/>
        </w:rPr>
        <w:t>:</w:t>
      </w: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</w:rPr>
        <w:t xml:space="preserve">a) Ortopedski dodatak </w:t>
      </w:r>
      <w:r w:rsidR="00A667E9">
        <w:rPr>
          <w:rFonts w:ascii="Arial" w:hAnsi="Arial" w:cs="Arial"/>
          <w:szCs w:val="24"/>
        </w:rPr>
        <w:t xml:space="preserve">od početka druge faze revizije do 30.9.2017. godine je </w:t>
      </w:r>
      <w:r w:rsidRPr="00BB684F">
        <w:rPr>
          <w:rFonts w:ascii="Arial" w:hAnsi="Arial" w:cs="Arial"/>
          <w:szCs w:val="24"/>
        </w:rPr>
        <w:t xml:space="preserve">cijenjen u ukupno </w:t>
      </w:r>
      <w:r w:rsidR="00A83C35">
        <w:rPr>
          <w:rFonts w:ascii="Arial" w:hAnsi="Arial" w:cs="Arial"/>
          <w:szCs w:val="24"/>
        </w:rPr>
        <w:t>7</w:t>
      </w:r>
      <w:r w:rsidR="00A667E9">
        <w:rPr>
          <w:rFonts w:ascii="Arial" w:hAnsi="Arial" w:cs="Arial"/>
          <w:szCs w:val="24"/>
        </w:rPr>
        <w:t>870</w:t>
      </w:r>
      <w:r w:rsidRPr="00BB684F">
        <w:rPr>
          <w:rFonts w:ascii="Arial" w:hAnsi="Arial" w:cs="Arial"/>
          <w:szCs w:val="24"/>
        </w:rPr>
        <w:t xml:space="preserve"> predmet</w:t>
      </w:r>
      <w:r w:rsidR="005D14C3" w:rsidRPr="00BB684F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 korisnika prava na ličnu invalidninu, pri čemu je: postojeći stepen potvrđen u </w:t>
      </w:r>
      <w:r w:rsidR="00422C35">
        <w:rPr>
          <w:rFonts w:ascii="Arial" w:hAnsi="Arial" w:cs="Arial"/>
          <w:szCs w:val="24"/>
        </w:rPr>
        <w:t>6580</w:t>
      </w:r>
      <w:r w:rsidR="00A83C35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 xml:space="preserve">predmeta, povećan stepen ortopedskog dodatka u </w:t>
      </w:r>
      <w:r w:rsidR="005D14C3" w:rsidRPr="00BB684F">
        <w:rPr>
          <w:rFonts w:ascii="Arial" w:hAnsi="Arial" w:cs="Arial"/>
          <w:szCs w:val="24"/>
        </w:rPr>
        <w:t>7</w:t>
      </w:r>
      <w:r w:rsidR="00A667E9">
        <w:rPr>
          <w:rFonts w:ascii="Arial" w:hAnsi="Arial" w:cs="Arial"/>
          <w:szCs w:val="24"/>
        </w:rPr>
        <w:t>4</w:t>
      </w:r>
      <w:r w:rsidRPr="00BB684F">
        <w:rPr>
          <w:rFonts w:ascii="Arial" w:hAnsi="Arial" w:cs="Arial"/>
          <w:szCs w:val="24"/>
        </w:rPr>
        <w:t xml:space="preserve"> predmeta, smanjen u </w:t>
      </w:r>
      <w:r w:rsidR="00422C35">
        <w:rPr>
          <w:rFonts w:ascii="Arial" w:hAnsi="Arial" w:cs="Arial"/>
          <w:szCs w:val="24"/>
        </w:rPr>
        <w:t>120</w:t>
      </w:r>
      <w:r w:rsidRPr="00BB684F">
        <w:rPr>
          <w:rFonts w:ascii="Arial" w:hAnsi="Arial" w:cs="Arial"/>
          <w:szCs w:val="24"/>
        </w:rPr>
        <w:t xml:space="preserve"> predmeta, ukinut u </w:t>
      </w:r>
      <w:r w:rsidR="00822A7C">
        <w:rPr>
          <w:rFonts w:ascii="Arial" w:hAnsi="Arial" w:cs="Arial"/>
          <w:szCs w:val="24"/>
        </w:rPr>
        <w:t>9</w:t>
      </w:r>
      <w:r w:rsidR="00422C35">
        <w:rPr>
          <w:rFonts w:ascii="Arial" w:hAnsi="Arial" w:cs="Arial"/>
          <w:szCs w:val="24"/>
        </w:rPr>
        <w:t>5</w:t>
      </w:r>
      <w:r w:rsidR="00822A7C">
        <w:rPr>
          <w:rFonts w:ascii="Arial" w:hAnsi="Arial" w:cs="Arial"/>
          <w:szCs w:val="24"/>
        </w:rPr>
        <w:t>1</w:t>
      </w:r>
      <w:r w:rsidRPr="00BB684F">
        <w:rPr>
          <w:rFonts w:ascii="Arial" w:hAnsi="Arial" w:cs="Arial"/>
          <w:szCs w:val="24"/>
        </w:rPr>
        <w:t xml:space="preserve">  predmet</w:t>
      </w:r>
      <w:r w:rsidR="00822A7C">
        <w:rPr>
          <w:rFonts w:ascii="Arial" w:hAnsi="Arial" w:cs="Arial"/>
          <w:szCs w:val="24"/>
        </w:rPr>
        <w:t>u</w:t>
      </w:r>
      <w:r w:rsidRPr="00BB684F">
        <w:rPr>
          <w:rFonts w:ascii="Arial" w:hAnsi="Arial" w:cs="Arial"/>
          <w:szCs w:val="24"/>
        </w:rPr>
        <w:t xml:space="preserve">, prvi put utvrđen u </w:t>
      </w:r>
      <w:r w:rsidR="00822A7C">
        <w:rPr>
          <w:rFonts w:ascii="Arial" w:hAnsi="Arial" w:cs="Arial"/>
          <w:szCs w:val="24"/>
        </w:rPr>
        <w:t>1</w:t>
      </w:r>
      <w:r w:rsidR="00422C35">
        <w:rPr>
          <w:rFonts w:ascii="Arial" w:hAnsi="Arial" w:cs="Arial"/>
          <w:szCs w:val="24"/>
        </w:rPr>
        <w:t>45</w:t>
      </w:r>
      <w:r w:rsidRPr="00BB684F">
        <w:rPr>
          <w:rFonts w:ascii="Arial" w:hAnsi="Arial" w:cs="Arial"/>
          <w:szCs w:val="24"/>
        </w:rPr>
        <w:t xml:space="preserve"> predmeta.</w:t>
      </w: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  <w:lang w:val="hr-BA"/>
        </w:rPr>
        <w:lastRenderedPageBreak/>
        <w:t xml:space="preserve">U </w:t>
      </w:r>
      <w:r w:rsidR="00A20307">
        <w:rPr>
          <w:rFonts w:ascii="Arial" w:hAnsi="Arial" w:cs="Arial"/>
          <w:szCs w:val="24"/>
          <w:lang w:val="hr-BA"/>
        </w:rPr>
        <w:t>I</w:t>
      </w:r>
      <w:r w:rsidRPr="00BB684F">
        <w:rPr>
          <w:rFonts w:ascii="Arial" w:hAnsi="Arial" w:cs="Arial"/>
          <w:szCs w:val="24"/>
          <w:lang w:val="hr-BA"/>
        </w:rPr>
        <w:t>I</w:t>
      </w:r>
      <w:r w:rsidR="00822A7C">
        <w:rPr>
          <w:rFonts w:ascii="Arial" w:hAnsi="Arial" w:cs="Arial"/>
          <w:szCs w:val="24"/>
          <w:lang w:val="hr-BA"/>
        </w:rPr>
        <w:t>I</w:t>
      </w:r>
      <w:r w:rsidRPr="00BB684F">
        <w:rPr>
          <w:rFonts w:ascii="Arial" w:hAnsi="Arial" w:cs="Arial"/>
          <w:szCs w:val="24"/>
          <w:lang w:val="hr-BA"/>
        </w:rPr>
        <w:t xml:space="preserve"> kvartalu 201</w:t>
      </w:r>
      <w:r w:rsidR="00761996" w:rsidRPr="00BB684F">
        <w:rPr>
          <w:rFonts w:ascii="Arial" w:hAnsi="Arial" w:cs="Arial"/>
          <w:szCs w:val="24"/>
          <w:lang w:val="hr-BA"/>
        </w:rPr>
        <w:t>7</w:t>
      </w:r>
      <w:r w:rsidRPr="00BB684F">
        <w:rPr>
          <w:rFonts w:ascii="Arial" w:hAnsi="Arial" w:cs="Arial"/>
          <w:szCs w:val="24"/>
          <w:lang w:val="hr-BA"/>
        </w:rPr>
        <w:t>. godine:</w:t>
      </w:r>
      <w:r w:rsidRPr="00BB684F">
        <w:rPr>
          <w:rFonts w:ascii="Arial" w:hAnsi="Arial" w:cs="Arial"/>
          <w:szCs w:val="24"/>
        </w:rPr>
        <w:t xml:space="preserve">Ortopedski dodatak je cijenjen u ukupno </w:t>
      </w:r>
      <w:r w:rsidR="00822A7C">
        <w:rPr>
          <w:rFonts w:ascii="Arial" w:hAnsi="Arial" w:cs="Arial"/>
          <w:szCs w:val="24"/>
        </w:rPr>
        <w:t>216</w:t>
      </w:r>
      <w:r w:rsidR="00A20307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>predmet</w:t>
      </w:r>
      <w:r w:rsidR="00822A7C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 korisnika prava na ličnu invalidninu, pri čemu je: postojeći stepen potvrđen u </w:t>
      </w:r>
      <w:r w:rsidR="00822A7C">
        <w:rPr>
          <w:rFonts w:ascii="Arial" w:hAnsi="Arial" w:cs="Arial"/>
          <w:szCs w:val="24"/>
        </w:rPr>
        <w:t>161</w:t>
      </w:r>
      <w:r w:rsidRPr="00BB684F">
        <w:rPr>
          <w:rFonts w:ascii="Arial" w:hAnsi="Arial" w:cs="Arial"/>
          <w:szCs w:val="24"/>
        </w:rPr>
        <w:t xml:space="preserve"> predmet</w:t>
      </w:r>
      <w:r w:rsidR="00822A7C">
        <w:rPr>
          <w:rFonts w:ascii="Arial" w:hAnsi="Arial" w:cs="Arial"/>
          <w:szCs w:val="24"/>
        </w:rPr>
        <w:t>u</w:t>
      </w:r>
      <w:r w:rsidRPr="00BB684F">
        <w:rPr>
          <w:rFonts w:ascii="Arial" w:hAnsi="Arial" w:cs="Arial"/>
          <w:szCs w:val="24"/>
        </w:rPr>
        <w:t xml:space="preserve">, povećan stepen ortopedskog dodatka u </w:t>
      </w:r>
      <w:r w:rsidR="00822A7C">
        <w:rPr>
          <w:rFonts w:ascii="Arial" w:hAnsi="Arial" w:cs="Arial"/>
          <w:szCs w:val="24"/>
        </w:rPr>
        <w:t>2</w:t>
      </w:r>
      <w:r w:rsidR="00647713" w:rsidRPr="00BB684F">
        <w:rPr>
          <w:rFonts w:ascii="Arial" w:hAnsi="Arial" w:cs="Arial"/>
          <w:szCs w:val="24"/>
        </w:rPr>
        <w:t xml:space="preserve"> p</w:t>
      </w:r>
      <w:r w:rsidRPr="00BB684F">
        <w:rPr>
          <w:rFonts w:ascii="Arial" w:hAnsi="Arial" w:cs="Arial"/>
          <w:szCs w:val="24"/>
        </w:rPr>
        <w:t xml:space="preserve">redmeta, smanjen u </w:t>
      </w:r>
      <w:r w:rsidR="00822A7C">
        <w:rPr>
          <w:rFonts w:ascii="Arial" w:hAnsi="Arial" w:cs="Arial"/>
          <w:szCs w:val="24"/>
        </w:rPr>
        <w:t xml:space="preserve">5 </w:t>
      </w:r>
      <w:r w:rsidRPr="00BB684F">
        <w:rPr>
          <w:rFonts w:ascii="Arial" w:hAnsi="Arial" w:cs="Arial"/>
          <w:szCs w:val="24"/>
        </w:rPr>
        <w:t xml:space="preserve">predmeta, ukinut u </w:t>
      </w:r>
      <w:r w:rsidR="00822A7C">
        <w:rPr>
          <w:rFonts w:ascii="Arial" w:hAnsi="Arial" w:cs="Arial"/>
          <w:szCs w:val="24"/>
        </w:rPr>
        <w:t xml:space="preserve">43 </w:t>
      </w:r>
      <w:r w:rsidRPr="00BB684F">
        <w:rPr>
          <w:rFonts w:ascii="Arial" w:hAnsi="Arial" w:cs="Arial"/>
          <w:szCs w:val="24"/>
        </w:rPr>
        <w:t xml:space="preserve">predmeta, prvi put utvrđen u </w:t>
      </w:r>
      <w:r w:rsidR="00822A7C">
        <w:rPr>
          <w:rFonts w:ascii="Arial" w:hAnsi="Arial" w:cs="Arial"/>
          <w:szCs w:val="24"/>
        </w:rPr>
        <w:t xml:space="preserve">5 </w:t>
      </w:r>
      <w:r w:rsidRPr="00BB684F">
        <w:rPr>
          <w:rFonts w:ascii="Arial" w:hAnsi="Arial" w:cs="Arial"/>
          <w:szCs w:val="24"/>
        </w:rPr>
        <w:t>predmeta.</w:t>
      </w: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  <w:lang w:val="hr-BA"/>
        </w:rPr>
      </w:pP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</w:rPr>
        <w:t xml:space="preserve">b) Dodatak za njegu i pomoć od drugog lica </w:t>
      </w:r>
      <w:r w:rsidR="00822A7C">
        <w:rPr>
          <w:rFonts w:ascii="Arial" w:hAnsi="Arial" w:cs="Arial"/>
          <w:szCs w:val="24"/>
        </w:rPr>
        <w:t xml:space="preserve">od početka druge faze revizije do 30.9.2017. godine je </w:t>
      </w:r>
      <w:r w:rsidR="00822A7C" w:rsidRPr="00BB684F">
        <w:rPr>
          <w:rFonts w:ascii="Arial" w:hAnsi="Arial" w:cs="Arial"/>
          <w:szCs w:val="24"/>
        </w:rPr>
        <w:t xml:space="preserve">cijenjen </w:t>
      </w:r>
      <w:r w:rsidRPr="00BB684F">
        <w:rPr>
          <w:rFonts w:ascii="Arial" w:hAnsi="Arial" w:cs="Arial"/>
          <w:szCs w:val="24"/>
        </w:rPr>
        <w:t xml:space="preserve">u ukupno </w:t>
      </w:r>
      <w:r w:rsidR="00822A7C">
        <w:rPr>
          <w:rFonts w:ascii="Arial" w:hAnsi="Arial" w:cs="Arial"/>
          <w:szCs w:val="24"/>
        </w:rPr>
        <w:t>8</w:t>
      </w:r>
      <w:r w:rsidR="00422C35">
        <w:rPr>
          <w:rFonts w:ascii="Arial" w:hAnsi="Arial" w:cs="Arial"/>
          <w:szCs w:val="24"/>
        </w:rPr>
        <w:t>18</w:t>
      </w:r>
      <w:r w:rsidRPr="00BB684F">
        <w:rPr>
          <w:rFonts w:ascii="Arial" w:hAnsi="Arial" w:cs="Arial"/>
          <w:szCs w:val="24"/>
        </w:rPr>
        <w:t xml:space="preserve"> predmet</w:t>
      </w:r>
      <w:r w:rsidR="00822A7C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 korisnika prava na ličnu invalidninu, pri čemu je: postojeći stepen tuđe njege potvrđen u </w:t>
      </w:r>
      <w:r w:rsidR="00822A7C">
        <w:rPr>
          <w:rFonts w:ascii="Arial" w:hAnsi="Arial" w:cs="Arial"/>
          <w:szCs w:val="24"/>
        </w:rPr>
        <w:t>73</w:t>
      </w:r>
      <w:r w:rsidR="00422C35">
        <w:rPr>
          <w:rFonts w:ascii="Arial" w:hAnsi="Arial" w:cs="Arial"/>
          <w:szCs w:val="24"/>
        </w:rPr>
        <w:t>0</w:t>
      </w:r>
      <w:r w:rsidRPr="00BB684F">
        <w:rPr>
          <w:rFonts w:ascii="Arial" w:hAnsi="Arial" w:cs="Arial"/>
          <w:szCs w:val="24"/>
        </w:rPr>
        <w:t xml:space="preserve"> predmeta, povećan u </w:t>
      </w:r>
      <w:r w:rsidR="00422C35">
        <w:rPr>
          <w:rFonts w:ascii="Arial" w:hAnsi="Arial" w:cs="Arial"/>
          <w:szCs w:val="24"/>
        </w:rPr>
        <w:t>10</w:t>
      </w:r>
      <w:r w:rsidRPr="00BB684F">
        <w:rPr>
          <w:rFonts w:ascii="Arial" w:hAnsi="Arial" w:cs="Arial"/>
          <w:szCs w:val="24"/>
        </w:rPr>
        <w:t xml:space="preserve"> predmeta, smanjen u </w:t>
      </w:r>
      <w:r w:rsidR="00822A7C">
        <w:rPr>
          <w:rFonts w:ascii="Arial" w:hAnsi="Arial" w:cs="Arial"/>
          <w:szCs w:val="24"/>
        </w:rPr>
        <w:t>39</w:t>
      </w:r>
      <w:r w:rsidRPr="00BB684F">
        <w:rPr>
          <w:rFonts w:ascii="Arial" w:hAnsi="Arial" w:cs="Arial"/>
          <w:szCs w:val="24"/>
        </w:rPr>
        <w:t xml:space="preserve"> predmeta, ukinut u </w:t>
      </w:r>
      <w:r w:rsidR="00822A7C">
        <w:rPr>
          <w:rFonts w:ascii="Arial" w:hAnsi="Arial" w:cs="Arial"/>
          <w:szCs w:val="24"/>
        </w:rPr>
        <w:t>3</w:t>
      </w:r>
      <w:r w:rsidR="00422C35">
        <w:rPr>
          <w:rFonts w:ascii="Arial" w:hAnsi="Arial" w:cs="Arial"/>
          <w:szCs w:val="24"/>
        </w:rPr>
        <w:t>3</w:t>
      </w:r>
      <w:r w:rsidRPr="00BB684F">
        <w:rPr>
          <w:rFonts w:ascii="Arial" w:hAnsi="Arial" w:cs="Arial"/>
          <w:szCs w:val="24"/>
        </w:rPr>
        <w:t xml:space="preserve"> predmeta, prvi put utvrđen u </w:t>
      </w:r>
      <w:r w:rsidR="00422C35">
        <w:rPr>
          <w:rFonts w:ascii="Arial" w:hAnsi="Arial" w:cs="Arial"/>
          <w:szCs w:val="24"/>
        </w:rPr>
        <w:t>6</w:t>
      </w:r>
      <w:r w:rsidRPr="00BB684F">
        <w:rPr>
          <w:rFonts w:ascii="Arial" w:hAnsi="Arial" w:cs="Arial"/>
          <w:szCs w:val="24"/>
        </w:rPr>
        <w:t xml:space="preserve"> predmeta.</w:t>
      </w:r>
    </w:p>
    <w:p w:rsidR="00852F19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  <w:lang w:val="hr-BA"/>
        </w:rPr>
        <w:t xml:space="preserve">U </w:t>
      </w:r>
      <w:r w:rsidR="00A20307">
        <w:rPr>
          <w:rFonts w:ascii="Arial" w:hAnsi="Arial" w:cs="Arial"/>
          <w:szCs w:val="24"/>
          <w:lang w:val="hr-BA"/>
        </w:rPr>
        <w:t>I</w:t>
      </w:r>
      <w:r w:rsidRPr="00BB684F">
        <w:rPr>
          <w:rFonts w:ascii="Arial" w:hAnsi="Arial" w:cs="Arial"/>
          <w:szCs w:val="24"/>
          <w:lang w:val="hr-BA"/>
        </w:rPr>
        <w:t>I</w:t>
      </w:r>
      <w:r w:rsidR="00822A7C">
        <w:rPr>
          <w:rFonts w:ascii="Arial" w:hAnsi="Arial" w:cs="Arial"/>
          <w:szCs w:val="24"/>
          <w:lang w:val="hr-BA"/>
        </w:rPr>
        <w:t>I</w:t>
      </w:r>
      <w:r w:rsidRPr="00BB684F">
        <w:rPr>
          <w:rFonts w:ascii="Arial" w:hAnsi="Arial" w:cs="Arial"/>
          <w:szCs w:val="24"/>
          <w:lang w:val="hr-BA"/>
        </w:rPr>
        <w:t xml:space="preserve"> kvartalu 201</w:t>
      </w:r>
      <w:r w:rsidR="00761996" w:rsidRPr="00BB684F">
        <w:rPr>
          <w:rFonts w:ascii="Arial" w:hAnsi="Arial" w:cs="Arial"/>
          <w:szCs w:val="24"/>
          <w:lang w:val="hr-BA"/>
        </w:rPr>
        <w:t>7</w:t>
      </w:r>
      <w:r w:rsidRPr="00BB684F">
        <w:rPr>
          <w:rFonts w:ascii="Arial" w:hAnsi="Arial" w:cs="Arial"/>
          <w:szCs w:val="24"/>
          <w:lang w:val="hr-BA"/>
        </w:rPr>
        <w:t>. godine:</w:t>
      </w:r>
      <w:r w:rsidRPr="00BB684F">
        <w:rPr>
          <w:rFonts w:ascii="Arial" w:hAnsi="Arial" w:cs="Arial"/>
          <w:szCs w:val="24"/>
        </w:rPr>
        <w:t xml:space="preserve"> Dodatak za njegu i pomoć od drugog lica je cijenjen u ukupno </w:t>
      </w:r>
      <w:r w:rsidR="00A20307">
        <w:rPr>
          <w:rFonts w:ascii="Arial" w:hAnsi="Arial" w:cs="Arial"/>
          <w:szCs w:val="24"/>
        </w:rPr>
        <w:t>3</w:t>
      </w:r>
      <w:r w:rsidR="00822A7C">
        <w:rPr>
          <w:rFonts w:ascii="Arial" w:hAnsi="Arial" w:cs="Arial"/>
          <w:szCs w:val="24"/>
        </w:rPr>
        <w:t>2</w:t>
      </w:r>
      <w:r w:rsidR="00A20307">
        <w:rPr>
          <w:rFonts w:ascii="Arial" w:hAnsi="Arial" w:cs="Arial"/>
          <w:szCs w:val="24"/>
        </w:rPr>
        <w:t xml:space="preserve"> p</w:t>
      </w:r>
      <w:r w:rsidRPr="00BB684F">
        <w:rPr>
          <w:rFonts w:ascii="Arial" w:hAnsi="Arial" w:cs="Arial"/>
          <w:szCs w:val="24"/>
        </w:rPr>
        <w:t xml:space="preserve">redmeta korisnika prava na ličnu invalidninu, pri čemu je: u </w:t>
      </w:r>
      <w:r w:rsidR="00822A7C">
        <w:rPr>
          <w:rFonts w:ascii="Arial" w:hAnsi="Arial" w:cs="Arial"/>
          <w:szCs w:val="24"/>
        </w:rPr>
        <w:t>26</w:t>
      </w:r>
      <w:r w:rsidR="00A20307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 xml:space="preserve">predmeta potvrđen postojeći stepen tuđe njege, </w:t>
      </w:r>
      <w:r w:rsidR="00647713" w:rsidRPr="00BB684F">
        <w:rPr>
          <w:rFonts w:ascii="Arial" w:hAnsi="Arial" w:cs="Arial"/>
          <w:szCs w:val="24"/>
        </w:rPr>
        <w:t>poveća</w:t>
      </w:r>
      <w:r w:rsidR="00BB684F" w:rsidRPr="00BB684F">
        <w:rPr>
          <w:rFonts w:ascii="Arial" w:hAnsi="Arial" w:cs="Arial"/>
          <w:szCs w:val="24"/>
        </w:rPr>
        <w:t xml:space="preserve">n u </w:t>
      </w:r>
      <w:r w:rsidR="00822A7C">
        <w:rPr>
          <w:rFonts w:ascii="Arial" w:hAnsi="Arial" w:cs="Arial"/>
          <w:szCs w:val="24"/>
        </w:rPr>
        <w:t>1</w:t>
      </w:r>
      <w:r w:rsidR="00BB684F" w:rsidRPr="00BB684F">
        <w:rPr>
          <w:rFonts w:ascii="Arial" w:hAnsi="Arial" w:cs="Arial"/>
          <w:szCs w:val="24"/>
        </w:rPr>
        <w:t xml:space="preserve"> predmet</w:t>
      </w:r>
      <w:r w:rsidR="00822A7C">
        <w:rPr>
          <w:rFonts w:ascii="Arial" w:hAnsi="Arial" w:cs="Arial"/>
          <w:szCs w:val="24"/>
        </w:rPr>
        <w:t>u</w:t>
      </w:r>
      <w:r w:rsidR="00BB684F" w:rsidRPr="00BB684F">
        <w:rPr>
          <w:rFonts w:ascii="Arial" w:hAnsi="Arial" w:cs="Arial"/>
          <w:szCs w:val="24"/>
        </w:rPr>
        <w:t xml:space="preserve">, </w:t>
      </w:r>
      <w:r w:rsidRPr="00BB684F">
        <w:rPr>
          <w:rFonts w:ascii="Arial" w:hAnsi="Arial" w:cs="Arial"/>
          <w:szCs w:val="24"/>
        </w:rPr>
        <w:t xml:space="preserve">smanjen u </w:t>
      </w:r>
      <w:r w:rsidR="00822A7C">
        <w:rPr>
          <w:rFonts w:ascii="Arial" w:hAnsi="Arial" w:cs="Arial"/>
          <w:szCs w:val="24"/>
        </w:rPr>
        <w:t xml:space="preserve">3 </w:t>
      </w:r>
      <w:r w:rsidRPr="00BB684F">
        <w:rPr>
          <w:rFonts w:ascii="Arial" w:hAnsi="Arial" w:cs="Arial"/>
          <w:szCs w:val="24"/>
        </w:rPr>
        <w:t>predmet</w:t>
      </w:r>
      <w:r w:rsidR="005D14C3" w:rsidRPr="00BB684F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, </w:t>
      </w:r>
      <w:r w:rsidR="00647713" w:rsidRPr="00BB684F">
        <w:rPr>
          <w:rFonts w:ascii="Arial" w:hAnsi="Arial" w:cs="Arial"/>
          <w:szCs w:val="24"/>
        </w:rPr>
        <w:t>uki</w:t>
      </w:r>
      <w:r w:rsidR="00BB684F" w:rsidRPr="00BB684F">
        <w:rPr>
          <w:rFonts w:ascii="Arial" w:hAnsi="Arial" w:cs="Arial"/>
          <w:szCs w:val="24"/>
        </w:rPr>
        <w:t xml:space="preserve">nut u </w:t>
      </w:r>
      <w:r w:rsidR="00822A7C">
        <w:rPr>
          <w:rFonts w:ascii="Arial" w:hAnsi="Arial" w:cs="Arial"/>
          <w:szCs w:val="24"/>
        </w:rPr>
        <w:t>2</w:t>
      </w:r>
      <w:r w:rsidR="00BB684F" w:rsidRPr="00BB684F">
        <w:rPr>
          <w:rFonts w:ascii="Arial" w:hAnsi="Arial" w:cs="Arial"/>
          <w:szCs w:val="24"/>
        </w:rPr>
        <w:t xml:space="preserve"> predmet</w:t>
      </w:r>
      <w:r w:rsidR="00822A7C">
        <w:rPr>
          <w:rFonts w:ascii="Arial" w:hAnsi="Arial" w:cs="Arial"/>
          <w:szCs w:val="24"/>
        </w:rPr>
        <w:t>a</w:t>
      </w:r>
      <w:r w:rsidR="00BB684F" w:rsidRPr="00BB684F">
        <w:rPr>
          <w:rFonts w:ascii="Arial" w:hAnsi="Arial" w:cs="Arial"/>
          <w:szCs w:val="24"/>
        </w:rPr>
        <w:t xml:space="preserve"> i prvi put utvrđen u </w:t>
      </w:r>
      <w:r w:rsidR="00A20307">
        <w:rPr>
          <w:rFonts w:ascii="Arial" w:hAnsi="Arial" w:cs="Arial"/>
          <w:szCs w:val="24"/>
        </w:rPr>
        <w:t>0</w:t>
      </w:r>
      <w:r w:rsidR="00BB684F" w:rsidRPr="00BB684F">
        <w:rPr>
          <w:rFonts w:ascii="Arial" w:hAnsi="Arial" w:cs="Arial"/>
          <w:szCs w:val="24"/>
        </w:rPr>
        <w:t xml:space="preserve"> predmeta. </w:t>
      </w:r>
    </w:p>
    <w:p w:rsidR="001F6D68" w:rsidRDefault="001F6D68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:rsidR="001F6D68" w:rsidRPr="00BB684F" w:rsidRDefault="001F6D68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:rsidR="005D14C3" w:rsidRPr="00D62057" w:rsidRDefault="005D14C3" w:rsidP="00852F19">
      <w:pPr>
        <w:pStyle w:val="ListParagraph"/>
        <w:ind w:left="0"/>
        <w:jc w:val="both"/>
        <w:rPr>
          <w:rFonts w:ascii="Arial" w:hAnsi="Arial" w:cs="Arial"/>
          <w:b/>
          <w:szCs w:val="24"/>
        </w:rPr>
      </w:pPr>
    </w:p>
    <w:p w:rsidR="00AE72A5" w:rsidRPr="003024B8" w:rsidRDefault="00A83DA2" w:rsidP="003B47B9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b/>
          <w:sz w:val="24"/>
          <w:szCs w:val="24"/>
        </w:rPr>
        <w:t>2.2.0</w:t>
      </w:r>
      <w:r w:rsidR="00E4313B" w:rsidRPr="003024B8">
        <w:rPr>
          <w:rFonts w:ascii="Arial" w:hAnsi="Arial" w:cs="Arial"/>
          <w:b/>
          <w:sz w:val="24"/>
          <w:szCs w:val="24"/>
        </w:rPr>
        <w:t>6</w:t>
      </w:r>
      <w:r w:rsidRPr="003024B8">
        <w:rPr>
          <w:rFonts w:ascii="Arial" w:hAnsi="Arial" w:cs="Arial"/>
          <w:b/>
          <w:sz w:val="24"/>
          <w:szCs w:val="24"/>
        </w:rPr>
        <w:t>. Upravni sporovi</w:t>
      </w:r>
    </w:p>
    <w:p w:rsidR="00354D42" w:rsidRDefault="00354D42" w:rsidP="008E201A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</w:p>
    <w:p w:rsidR="007B7525" w:rsidRDefault="00393CCD" w:rsidP="008E201A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3024B8">
        <w:rPr>
          <w:rFonts w:ascii="Arial" w:hAnsi="Arial" w:cs="Arial"/>
          <w:sz w:val="24"/>
          <w:szCs w:val="24"/>
        </w:rPr>
        <w:t>O</w:t>
      </w:r>
      <w:r w:rsidR="001F65CB" w:rsidRPr="003024B8">
        <w:rPr>
          <w:rFonts w:ascii="Arial" w:hAnsi="Arial" w:cs="Arial"/>
          <w:sz w:val="24"/>
          <w:szCs w:val="24"/>
        </w:rPr>
        <w:t>d</w:t>
      </w:r>
      <w:proofErr w:type="gramEnd"/>
      <w:r w:rsidR="001F65CB" w:rsidRPr="003024B8">
        <w:rPr>
          <w:rFonts w:ascii="Arial" w:hAnsi="Arial" w:cs="Arial"/>
          <w:sz w:val="24"/>
          <w:szCs w:val="24"/>
        </w:rPr>
        <w:t xml:space="preserve"> početka primjene Zakona ukupno je prema </w:t>
      </w:r>
      <w:r w:rsidR="00D96E71">
        <w:rPr>
          <w:rFonts w:ascii="Arial" w:hAnsi="Arial" w:cs="Arial"/>
          <w:sz w:val="24"/>
          <w:szCs w:val="24"/>
        </w:rPr>
        <w:t>podacima sa kojima raspolaže ovo Ministarstvo pokrenut</w:t>
      </w:r>
      <w:r w:rsidR="00422C35">
        <w:rPr>
          <w:rFonts w:ascii="Arial" w:hAnsi="Arial" w:cs="Arial"/>
          <w:sz w:val="24"/>
          <w:szCs w:val="24"/>
        </w:rPr>
        <w:t xml:space="preserve"> 5322</w:t>
      </w:r>
      <w:r w:rsidR="001F65CB" w:rsidRPr="003024B8">
        <w:rPr>
          <w:rFonts w:ascii="Arial" w:hAnsi="Arial" w:cs="Arial"/>
          <w:sz w:val="24"/>
          <w:szCs w:val="24"/>
        </w:rPr>
        <w:t xml:space="preserve"> upravn</w:t>
      </w:r>
      <w:r w:rsidR="00422C35">
        <w:rPr>
          <w:rFonts w:ascii="Arial" w:hAnsi="Arial" w:cs="Arial"/>
          <w:sz w:val="24"/>
          <w:szCs w:val="24"/>
        </w:rPr>
        <w:t>a</w:t>
      </w:r>
      <w:r w:rsidR="001F65CB" w:rsidRPr="003024B8">
        <w:rPr>
          <w:rFonts w:ascii="Arial" w:hAnsi="Arial" w:cs="Arial"/>
          <w:sz w:val="24"/>
          <w:szCs w:val="24"/>
        </w:rPr>
        <w:t xml:space="preserve"> spor</w:t>
      </w:r>
      <w:r w:rsidR="00422C35">
        <w:rPr>
          <w:rFonts w:ascii="Arial" w:hAnsi="Arial" w:cs="Arial"/>
          <w:sz w:val="24"/>
          <w:szCs w:val="24"/>
        </w:rPr>
        <w:t>a</w:t>
      </w:r>
      <w:r w:rsidR="001F65CB" w:rsidRPr="003024B8">
        <w:rPr>
          <w:rFonts w:ascii="Arial" w:hAnsi="Arial" w:cs="Arial"/>
          <w:sz w:val="24"/>
          <w:szCs w:val="24"/>
        </w:rPr>
        <w:t xml:space="preserve"> protiv rješenja d</w:t>
      </w:r>
      <w:r w:rsidR="00E54954" w:rsidRPr="003024B8">
        <w:rPr>
          <w:rFonts w:ascii="Arial" w:hAnsi="Arial" w:cs="Arial"/>
          <w:sz w:val="24"/>
          <w:szCs w:val="24"/>
        </w:rPr>
        <w:t xml:space="preserve">onesenih od strane </w:t>
      </w:r>
      <w:r w:rsidR="00A83DA2" w:rsidRPr="003024B8">
        <w:rPr>
          <w:rFonts w:ascii="Arial" w:hAnsi="Arial" w:cs="Arial"/>
          <w:sz w:val="24"/>
          <w:szCs w:val="24"/>
        </w:rPr>
        <w:t>istog</w:t>
      </w:r>
      <w:r w:rsidR="00D62057">
        <w:rPr>
          <w:rFonts w:ascii="Arial" w:hAnsi="Arial" w:cs="Arial"/>
          <w:sz w:val="24"/>
          <w:szCs w:val="24"/>
        </w:rPr>
        <w:t xml:space="preserve">. </w:t>
      </w:r>
    </w:p>
    <w:p w:rsidR="008E201A" w:rsidRPr="003024B8" w:rsidRDefault="00D62057" w:rsidP="008E201A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8E1D92">
        <w:rPr>
          <w:rFonts w:ascii="Arial" w:hAnsi="Arial" w:cs="Arial"/>
          <w:sz w:val="24"/>
          <w:szCs w:val="24"/>
        </w:rPr>
        <w:t>II</w:t>
      </w:r>
      <w:r w:rsidR="00422C35">
        <w:rPr>
          <w:rFonts w:ascii="Arial" w:hAnsi="Arial" w:cs="Arial"/>
          <w:sz w:val="24"/>
          <w:szCs w:val="24"/>
        </w:rPr>
        <w:t xml:space="preserve">I </w:t>
      </w:r>
      <w:r w:rsidR="00A83DA2" w:rsidRPr="003024B8">
        <w:rPr>
          <w:rFonts w:ascii="Arial" w:hAnsi="Arial" w:cs="Arial"/>
          <w:sz w:val="24"/>
          <w:szCs w:val="24"/>
        </w:rPr>
        <w:t>kvartalu 201</w:t>
      </w:r>
      <w:r>
        <w:rPr>
          <w:rFonts w:ascii="Arial" w:hAnsi="Arial" w:cs="Arial"/>
          <w:sz w:val="24"/>
          <w:szCs w:val="24"/>
        </w:rPr>
        <w:t>7</w:t>
      </w:r>
      <w:r w:rsidR="00A83DA2" w:rsidRPr="003024B8">
        <w:rPr>
          <w:rFonts w:ascii="Arial" w:hAnsi="Arial" w:cs="Arial"/>
          <w:sz w:val="24"/>
          <w:szCs w:val="24"/>
        </w:rPr>
        <w:t xml:space="preserve">. </w:t>
      </w:r>
      <w:r w:rsidR="00EA2411">
        <w:rPr>
          <w:rFonts w:ascii="Arial" w:hAnsi="Arial" w:cs="Arial"/>
          <w:sz w:val="24"/>
          <w:szCs w:val="24"/>
        </w:rPr>
        <w:t>g</w:t>
      </w:r>
      <w:r w:rsidR="00A83DA2" w:rsidRPr="003024B8">
        <w:rPr>
          <w:rFonts w:ascii="Arial" w:hAnsi="Arial" w:cs="Arial"/>
          <w:sz w:val="24"/>
          <w:szCs w:val="24"/>
        </w:rPr>
        <w:t>odine</w:t>
      </w:r>
      <w:r w:rsidR="00EA2411">
        <w:rPr>
          <w:rFonts w:ascii="Arial" w:hAnsi="Arial" w:cs="Arial"/>
          <w:sz w:val="24"/>
          <w:szCs w:val="24"/>
        </w:rPr>
        <w:t xml:space="preserve"> Vrhovni sud FBiH aktom je zatražio dostavu odgovora na tužbu u </w:t>
      </w:r>
      <w:r w:rsidR="007B7525">
        <w:rPr>
          <w:rFonts w:ascii="Arial" w:hAnsi="Arial" w:cs="Arial"/>
          <w:sz w:val="24"/>
          <w:szCs w:val="24"/>
        </w:rPr>
        <w:t>325</w:t>
      </w:r>
      <w:r w:rsidR="00EA2411">
        <w:rPr>
          <w:rFonts w:ascii="Arial" w:hAnsi="Arial" w:cs="Arial"/>
          <w:sz w:val="24"/>
          <w:szCs w:val="24"/>
        </w:rPr>
        <w:t xml:space="preserve"> predmeta, u </w:t>
      </w:r>
      <w:r w:rsidR="007B7525">
        <w:rPr>
          <w:rFonts w:ascii="Arial" w:hAnsi="Arial" w:cs="Arial"/>
          <w:sz w:val="24"/>
          <w:szCs w:val="24"/>
        </w:rPr>
        <w:t>134</w:t>
      </w:r>
      <w:r w:rsidR="00EA2411">
        <w:rPr>
          <w:rFonts w:ascii="Arial" w:hAnsi="Arial" w:cs="Arial"/>
          <w:sz w:val="24"/>
          <w:szCs w:val="24"/>
        </w:rPr>
        <w:t xml:space="preserve"> predmet</w:t>
      </w:r>
      <w:r w:rsidR="008E1D92">
        <w:rPr>
          <w:rFonts w:ascii="Arial" w:hAnsi="Arial" w:cs="Arial"/>
          <w:sz w:val="24"/>
          <w:szCs w:val="24"/>
        </w:rPr>
        <w:t>a</w:t>
      </w:r>
      <w:r w:rsidR="00EA2411">
        <w:rPr>
          <w:rFonts w:ascii="Arial" w:hAnsi="Arial" w:cs="Arial"/>
          <w:sz w:val="24"/>
          <w:szCs w:val="24"/>
        </w:rPr>
        <w:t xml:space="preserve"> dostavljen je odgovor na tužbu sa spisima predmeta, </w:t>
      </w:r>
      <w:r w:rsidR="007B7525">
        <w:rPr>
          <w:rFonts w:ascii="Arial" w:hAnsi="Arial" w:cs="Arial"/>
          <w:sz w:val="24"/>
          <w:szCs w:val="24"/>
        </w:rPr>
        <w:t xml:space="preserve">dok je isti u navedenom kvartalu </w:t>
      </w:r>
      <w:r w:rsidR="00EA2411">
        <w:rPr>
          <w:rFonts w:ascii="Arial" w:hAnsi="Arial" w:cs="Arial"/>
          <w:sz w:val="24"/>
          <w:szCs w:val="24"/>
        </w:rPr>
        <w:t xml:space="preserve">u </w:t>
      </w:r>
      <w:r w:rsidR="007B7525">
        <w:rPr>
          <w:rFonts w:ascii="Arial" w:hAnsi="Arial" w:cs="Arial"/>
          <w:sz w:val="24"/>
          <w:szCs w:val="24"/>
        </w:rPr>
        <w:t>42</w:t>
      </w:r>
      <w:r w:rsidR="008E1D92">
        <w:rPr>
          <w:rFonts w:ascii="Arial" w:hAnsi="Arial" w:cs="Arial"/>
          <w:sz w:val="24"/>
          <w:szCs w:val="24"/>
        </w:rPr>
        <w:t xml:space="preserve"> </w:t>
      </w:r>
      <w:r w:rsidR="00EA2411">
        <w:rPr>
          <w:rFonts w:ascii="Arial" w:hAnsi="Arial" w:cs="Arial"/>
          <w:sz w:val="24"/>
          <w:szCs w:val="24"/>
        </w:rPr>
        <w:t xml:space="preserve">predmeta </w:t>
      </w:r>
      <w:r w:rsidR="008E201A" w:rsidRPr="003024B8">
        <w:rPr>
          <w:rFonts w:ascii="Arial" w:hAnsi="Arial" w:cs="Arial"/>
          <w:sz w:val="24"/>
          <w:szCs w:val="24"/>
        </w:rPr>
        <w:t xml:space="preserve">sud je poništio rješenja Ministarstva i predmete vratio na ponovni postupak, u </w:t>
      </w:r>
      <w:r w:rsidR="007B7525">
        <w:rPr>
          <w:rFonts w:ascii="Arial" w:hAnsi="Arial" w:cs="Arial"/>
          <w:sz w:val="24"/>
          <w:szCs w:val="24"/>
        </w:rPr>
        <w:t>6</w:t>
      </w:r>
      <w:r w:rsidR="008E201A" w:rsidRPr="003024B8">
        <w:rPr>
          <w:rFonts w:ascii="Arial" w:hAnsi="Arial" w:cs="Arial"/>
          <w:sz w:val="24"/>
          <w:szCs w:val="24"/>
        </w:rPr>
        <w:t xml:space="preserve"> predmet</w:t>
      </w:r>
      <w:r w:rsidR="00EA2411">
        <w:rPr>
          <w:rFonts w:ascii="Arial" w:hAnsi="Arial" w:cs="Arial"/>
          <w:sz w:val="24"/>
          <w:szCs w:val="24"/>
        </w:rPr>
        <w:t>a</w:t>
      </w:r>
      <w:r w:rsidR="008E201A" w:rsidRPr="003024B8">
        <w:rPr>
          <w:rFonts w:ascii="Arial" w:hAnsi="Arial" w:cs="Arial"/>
          <w:sz w:val="24"/>
          <w:szCs w:val="24"/>
        </w:rPr>
        <w:t xml:space="preserve"> tužb</w:t>
      </w:r>
      <w:r w:rsidR="00EA2411">
        <w:rPr>
          <w:rFonts w:ascii="Arial" w:hAnsi="Arial" w:cs="Arial"/>
          <w:sz w:val="24"/>
          <w:szCs w:val="24"/>
        </w:rPr>
        <w:t xml:space="preserve">a je </w:t>
      </w:r>
      <w:r w:rsidR="008E201A" w:rsidRPr="003024B8">
        <w:rPr>
          <w:rFonts w:ascii="Arial" w:hAnsi="Arial" w:cs="Arial"/>
          <w:sz w:val="24"/>
          <w:szCs w:val="24"/>
        </w:rPr>
        <w:t>odbačen</w:t>
      </w:r>
      <w:r w:rsidR="00EA2411">
        <w:rPr>
          <w:rFonts w:ascii="Arial" w:hAnsi="Arial" w:cs="Arial"/>
          <w:sz w:val="24"/>
          <w:szCs w:val="24"/>
        </w:rPr>
        <w:t>a</w:t>
      </w:r>
      <w:r w:rsidR="00B9366D">
        <w:rPr>
          <w:rFonts w:ascii="Arial" w:hAnsi="Arial" w:cs="Arial"/>
          <w:sz w:val="24"/>
          <w:szCs w:val="24"/>
        </w:rPr>
        <w:t xml:space="preserve">, </w:t>
      </w:r>
      <w:r w:rsidR="008E1D92">
        <w:rPr>
          <w:rFonts w:ascii="Arial" w:hAnsi="Arial" w:cs="Arial"/>
          <w:sz w:val="24"/>
          <w:szCs w:val="24"/>
        </w:rPr>
        <w:t xml:space="preserve">u </w:t>
      </w:r>
      <w:r w:rsidR="007B7525">
        <w:rPr>
          <w:rFonts w:ascii="Arial" w:hAnsi="Arial" w:cs="Arial"/>
          <w:sz w:val="24"/>
          <w:szCs w:val="24"/>
        </w:rPr>
        <w:t>6</w:t>
      </w:r>
      <w:r w:rsidR="008E1D92">
        <w:rPr>
          <w:rFonts w:ascii="Arial" w:hAnsi="Arial" w:cs="Arial"/>
          <w:sz w:val="24"/>
          <w:szCs w:val="24"/>
        </w:rPr>
        <w:t xml:space="preserve"> predmet</w:t>
      </w:r>
      <w:r w:rsidR="007B7525">
        <w:rPr>
          <w:rFonts w:ascii="Arial" w:hAnsi="Arial" w:cs="Arial"/>
          <w:sz w:val="24"/>
          <w:szCs w:val="24"/>
        </w:rPr>
        <w:t>a</w:t>
      </w:r>
      <w:r w:rsidR="008E1D92">
        <w:rPr>
          <w:rFonts w:ascii="Arial" w:hAnsi="Arial" w:cs="Arial"/>
          <w:sz w:val="24"/>
          <w:szCs w:val="24"/>
        </w:rPr>
        <w:t xml:space="preserve"> tužba je odbijena, </w:t>
      </w:r>
      <w:r w:rsidR="00B9366D">
        <w:rPr>
          <w:rFonts w:ascii="Arial" w:hAnsi="Arial" w:cs="Arial"/>
          <w:sz w:val="24"/>
          <w:szCs w:val="24"/>
        </w:rPr>
        <w:t xml:space="preserve">dok je u </w:t>
      </w:r>
      <w:r w:rsidR="007B7525">
        <w:rPr>
          <w:rFonts w:ascii="Arial" w:hAnsi="Arial" w:cs="Arial"/>
          <w:sz w:val="24"/>
          <w:szCs w:val="24"/>
        </w:rPr>
        <w:t>4</w:t>
      </w:r>
      <w:r w:rsidR="008E1D92">
        <w:rPr>
          <w:rFonts w:ascii="Arial" w:hAnsi="Arial" w:cs="Arial"/>
          <w:sz w:val="24"/>
          <w:szCs w:val="24"/>
        </w:rPr>
        <w:t xml:space="preserve"> </w:t>
      </w:r>
      <w:r w:rsidR="00B9366D">
        <w:rPr>
          <w:rFonts w:ascii="Arial" w:hAnsi="Arial" w:cs="Arial"/>
          <w:sz w:val="24"/>
          <w:szCs w:val="24"/>
        </w:rPr>
        <w:t>predmeta sud odlučio u meritumu</w:t>
      </w:r>
      <w:r w:rsidR="00EA2411">
        <w:rPr>
          <w:rFonts w:ascii="Arial" w:hAnsi="Arial" w:cs="Arial"/>
          <w:sz w:val="24"/>
          <w:szCs w:val="24"/>
        </w:rPr>
        <w:t xml:space="preserve">. </w:t>
      </w:r>
    </w:p>
    <w:p w:rsidR="008E201A" w:rsidRPr="003024B8" w:rsidRDefault="008E201A" w:rsidP="008E201A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Od početka revizije </w:t>
      </w:r>
      <w:r w:rsidR="00EA2411">
        <w:rPr>
          <w:rFonts w:ascii="Arial" w:hAnsi="Arial" w:cs="Arial"/>
          <w:sz w:val="24"/>
          <w:szCs w:val="24"/>
        </w:rPr>
        <w:t>2</w:t>
      </w:r>
      <w:r w:rsidR="007B7525">
        <w:rPr>
          <w:rFonts w:ascii="Arial" w:hAnsi="Arial" w:cs="Arial"/>
          <w:sz w:val="24"/>
          <w:szCs w:val="24"/>
        </w:rPr>
        <w:t>9</w:t>
      </w:r>
      <w:r w:rsidRPr="003024B8">
        <w:rPr>
          <w:rFonts w:ascii="Arial" w:hAnsi="Arial" w:cs="Arial"/>
          <w:sz w:val="24"/>
          <w:szCs w:val="24"/>
        </w:rPr>
        <w:t xml:space="preserve"> upravn</w:t>
      </w:r>
      <w:r w:rsidR="007B7525">
        <w:rPr>
          <w:rFonts w:ascii="Arial" w:hAnsi="Arial" w:cs="Arial"/>
          <w:sz w:val="24"/>
          <w:szCs w:val="24"/>
        </w:rPr>
        <w:t>ih</w:t>
      </w:r>
      <w:r w:rsidRPr="003024B8">
        <w:rPr>
          <w:rFonts w:ascii="Arial" w:hAnsi="Arial" w:cs="Arial"/>
          <w:sz w:val="24"/>
          <w:szCs w:val="24"/>
        </w:rPr>
        <w:t xml:space="preserve"> spor</w:t>
      </w:r>
      <w:r w:rsidR="007B7525">
        <w:rPr>
          <w:rFonts w:ascii="Arial" w:hAnsi="Arial" w:cs="Arial"/>
          <w:sz w:val="24"/>
          <w:szCs w:val="24"/>
        </w:rPr>
        <w:t>ova</w:t>
      </w:r>
      <w:r w:rsidRPr="003024B8">
        <w:rPr>
          <w:rFonts w:ascii="Arial" w:hAnsi="Arial" w:cs="Arial"/>
          <w:sz w:val="24"/>
          <w:szCs w:val="24"/>
        </w:rPr>
        <w:t xml:space="preserve"> sud </w:t>
      </w:r>
      <w:r w:rsidR="00BB6C1F" w:rsidRPr="003024B8">
        <w:rPr>
          <w:rFonts w:ascii="Arial" w:hAnsi="Arial" w:cs="Arial"/>
          <w:sz w:val="24"/>
          <w:szCs w:val="24"/>
        </w:rPr>
        <w:t xml:space="preserve">je </w:t>
      </w:r>
      <w:r w:rsidRPr="003024B8">
        <w:rPr>
          <w:rFonts w:ascii="Arial" w:hAnsi="Arial" w:cs="Arial"/>
          <w:sz w:val="24"/>
          <w:szCs w:val="24"/>
        </w:rPr>
        <w:t xml:space="preserve">riješio u korist Ministarstva (tužbe odbijene), </w:t>
      </w:r>
      <w:r w:rsidR="00EA2411">
        <w:rPr>
          <w:rFonts w:ascii="Arial" w:hAnsi="Arial" w:cs="Arial"/>
          <w:sz w:val="24"/>
          <w:szCs w:val="24"/>
        </w:rPr>
        <w:t>1</w:t>
      </w:r>
      <w:r w:rsidR="008E1D92">
        <w:rPr>
          <w:rFonts w:ascii="Arial" w:hAnsi="Arial" w:cs="Arial"/>
          <w:sz w:val="24"/>
          <w:szCs w:val="24"/>
        </w:rPr>
        <w:t>1</w:t>
      </w:r>
      <w:r w:rsidR="007B7525">
        <w:rPr>
          <w:rFonts w:ascii="Arial" w:hAnsi="Arial" w:cs="Arial"/>
          <w:sz w:val="24"/>
          <w:szCs w:val="24"/>
        </w:rPr>
        <w:t>8</w:t>
      </w:r>
      <w:r w:rsidRPr="003024B8">
        <w:rPr>
          <w:rFonts w:ascii="Arial" w:hAnsi="Arial" w:cs="Arial"/>
          <w:sz w:val="24"/>
          <w:szCs w:val="24"/>
        </w:rPr>
        <w:t xml:space="preserve"> upravn</w:t>
      </w:r>
      <w:r w:rsidR="00354D42">
        <w:rPr>
          <w:rFonts w:ascii="Arial" w:hAnsi="Arial" w:cs="Arial"/>
          <w:sz w:val="24"/>
          <w:szCs w:val="24"/>
        </w:rPr>
        <w:t>ih</w:t>
      </w:r>
      <w:r w:rsidRPr="003024B8">
        <w:rPr>
          <w:rFonts w:ascii="Arial" w:hAnsi="Arial" w:cs="Arial"/>
          <w:sz w:val="24"/>
          <w:szCs w:val="24"/>
        </w:rPr>
        <w:t xml:space="preserve"> spor</w:t>
      </w:r>
      <w:r w:rsidR="00354D42">
        <w:rPr>
          <w:rFonts w:ascii="Arial" w:hAnsi="Arial" w:cs="Arial"/>
          <w:sz w:val="24"/>
          <w:szCs w:val="24"/>
        </w:rPr>
        <w:t>ova</w:t>
      </w:r>
      <w:r w:rsidR="00700502" w:rsidRPr="003024B8">
        <w:rPr>
          <w:rFonts w:ascii="Arial" w:hAnsi="Arial" w:cs="Arial"/>
          <w:sz w:val="24"/>
          <w:szCs w:val="24"/>
        </w:rPr>
        <w:t xml:space="preserve"> okončan</w:t>
      </w:r>
      <w:r w:rsidR="00354D42">
        <w:rPr>
          <w:rFonts w:ascii="Arial" w:hAnsi="Arial" w:cs="Arial"/>
          <w:sz w:val="24"/>
          <w:szCs w:val="24"/>
        </w:rPr>
        <w:t>o je</w:t>
      </w:r>
      <w:r w:rsidRPr="003024B8">
        <w:rPr>
          <w:rFonts w:ascii="Arial" w:hAnsi="Arial" w:cs="Arial"/>
          <w:sz w:val="24"/>
          <w:szCs w:val="24"/>
        </w:rPr>
        <w:t xml:space="preserve"> rješenjem (tužbe je sud odbacio), a u </w:t>
      </w:r>
      <w:r w:rsidR="00B9366D">
        <w:rPr>
          <w:rFonts w:ascii="Arial" w:hAnsi="Arial" w:cs="Arial"/>
          <w:sz w:val="24"/>
          <w:szCs w:val="24"/>
        </w:rPr>
        <w:t>3</w:t>
      </w:r>
      <w:r w:rsidR="008E1D92">
        <w:rPr>
          <w:rFonts w:ascii="Arial" w:hAnsi="Arial" w:cs="Arial"/>
          <w:sz w:val="24"/>
          <w:szCs w:val="24"/>
        </w:rPr>
        <w:t>2</w:t>
      </w:r>
      <w:r w:rsidR="007B7525">
        <w:rPr>
          <w:rFonts w:ascii="Arial" w:hAnsi="Arial" w:cs="Arial"/>
          <w:sz w:val="24"/>
          <w:szCs w:val="24"/>
        </w:rPr>
        <w:t xml:space="preserve">70 </w:t>
      </w:r>
      <w:r w:rsidRPr="003024B8">
        <w:rPr>
          <w:rFonts w:ascii="Arial" w:hAnsi="Arial" w:cs="Arial"/>
          <w:sz w:val="24"/>
          <w:szCs w:val="24"/>
        </w:rPr>
        <w:t>upravnih sporova sud je poništio prvostepena rješenja i predmete vratio na ponovni postupak.</w:t>
      </w:r>
    </w:p>
    <w:p w:rsidR="00B9366D" w:rsidRDefault="009E7525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Vrhovni sud Federacije BiH je poništio rješenja </w:t>
      </w:r>
      <w:r w:rsidR="008E201A" w:rsidRPr="003024B8">
        <w:rPr>
          <w:rFonts w:ascii="Arial" w:hAnsi="Arial" w:cs="Arial"/>
          <w:sz w:val="24"/>
          <w:szCs w:val="24"/>
        </w:rPr>
        <w:t>M</w:t>
      </w:r>
      <w:r w:rsidRPr="003024B8">
        <w:rPr>
          <w:rFonts w:ascii="Arial" w:hAnsi="Arial" w:cs="Arial"/>
          <w:sz w:val="24"/>
          <w:szCs w:val="24"/>
        </w:rPr>
        <w:t xml:space="preserve">inistarstva i predmete vratio na ponovni postupak iz razloga što strankama  nije data mogućnost da se izjasne na </w:t>
      </w:r>
      <w:r w:rsidR="00D80D13" w:rsidRPr="003024B8">
        <w:rPr>
          <w:rFonts w:ascii="Arial" w:hAnsi="Arial" w:cs="Arial"/>
          <w:sz w:val="24"/>
          <w:szCs w:val="24"/>
        </w:rPr>
        <w:t>nove</w:t>
      </w:r>
      <w:r w:rsidRPr="003024B8">
        <w:rPr>
          <w:rFonts w:ascii="Arial" w:hAnsi="Arial" w:cs="Arial"/>
          <w:sz w:val="24"/>
          <w:szCs w:val="24"/>
        </w:rPr>
        <w:t xml:space="preserve"> činjenice i okolnosti</w:t>
      </w:r>
      <w:r w:rsidR="00D80D13" w:rsidRPr="003024B8">
        <w:rPr>
          <w:rFonts w:ascii="Arial" w:hAnsi="Arial" w:cs="Arial"/>
          <w:sz w:val="24"/>
          <w:szCs w:val="24"/>
        </w:rPr>
        <w:t xml:space="preserve"> kada je u pitanju izdavanje uvjerenja na FMB2 obrascu i na nalaze i mišljenja ljekarskih komisija na osnovu kojih je odlučeno o prestanku ili smanjenju obima prava utvrđeni</w:t>
      </w:r>
      <w:r w:rsidR="00036D39" w:rsidRPr="003024B8">
        <w:rPr>
          <w:rFonts w:ascii="Arial" w:hAnsi="Arial" w:cs="Arial"/>
          <w:sz w:val="24"/>
          <w:szCs w:val="24"/>
        </w:rPr>
        <w:t>h</w:t>
      </w:r>
      <w:r w:rsidR="00D80D13" w:rsidRPr="003024B8">
        <w:rPr>
          <w:rFonts w:ascii="Arial" w:hAnsi="Arial" w:cs="Arial"/>
          <w:sz w:val="24"/>
          <w:szCs w:val="24"/>
        </w:rPr>
        <w:t xml:space="preserve"> konačnim i pravomoćnim rješenjima</w:t>
      </w:r>
      <w:r w:rsidR="000B6764">
        <w:rPr>
          <w:rFonts w:ascii="Arial" w:hAnsi="Arial" w:cs="Arial"/>
          <w:sz w:val="24"/>
          <w:szCs w:val="24"/>
        </w:rPr>
        <w:t xml:space="preserve">, odnosno zbog </w:t>
      </w:r>
      <w:r w:rsidR="00D80D13" w:rsidRPr="003024B8">
        <w:rPr>
          <w:rFonts w:ascii="Arial" w:hAnsi="Arial" w:cs="Arial"/>
          <w:sz w:val="24"/>
          <w:szCs w:val="24"/>
        </w:rPr>
        <w:t>odluka Ustavnog suda FBiH</w:t>
      </w:r>
      <w:r w:rsidR="00D96E71">
        <w:rPr>
          <w:rFonts w:ascii="Arial" w:hAnsi="Arial" w:cs="Arial"/>
          <w:sz w:val="24"/>
          <w:szCs w:val="24"/>
        </w:rPr>
        <w:t xml:space="preserve"> da </w:t>
      </w:r>
      <w:r w:rsidR="008E1D92">
        <w:rPr>
          <w:rFonts w:ascii="Arial" w:hAnsi="Arial" w:cs="Arial"/>
          <w:sz w:val="24"/>
          <w:szCs w:val="24"/>
        </w:rPr>
        <w:t>od</w:t>
      </w:r>
      <w:r w:rsidR="000B6764">
        <w:rPr>
          <w:rFonts w:ascii="Arial" w:hAnsi="Arial" w:cs="Arial"/>
          <w:sz w:val="24"/>
          <w:szCs w:val="24"/>
        </w:rPr>
        <w:t>r</w:t>
      </w:r>
      <w:r w:rsidR="008E1D92">
        <w:rPr>
          <w:rFonts w:ascii="Arial" w:hAnsi="Arial" w:cs="Arial"/>
          <w:sz w:val="24"/>
          <w:szCs w:val="24"/>
        </w:rPr>
        <w:t xml:space="preserve">edbe pojedinih članova </w:t>
      </w:r>
      <w:r w:rsidR="00D96E71">
        <w:rPr>
          <w:rFonts w:ascii="Arial" w:hAnsi="Arial" w:cs="Arial"/>
          <w:sz w:val="24"/>
          <w:szCs w:val="24"/>
        </w:rPr>
        <w:t xml:space="preserve"> Zakona o reviziji ni</w:t>
      </w:r>
      <w:r w:rsidR="008E1D92">
        <w:rPr>
          <w:rFonts w:ascii="Arial" w:hAnsi="Arial" w:cs="Arial"/>
          <w:sz w:val="24"/>
          <w:szCs w:val="24"/>
        </w:rPr>
        <w:t xml:space="preserve">su </w:t>
      </w:r>
      <w:r w:rsidR="00D96E71">
        <w:rPr>
          <w:rFonts w:ascii="Arial" w:hAnsi="Arial" w:cs="Arial"/>
          <w:sz w:val="24"/>
          <w:szCs w:val="24"/>
        </w:rPr>
        <w:t>u suglasnosti sa Ustavom</w:t>
      </w:r>
      <w:r w:rsidR="008E1D92">
        <w:rPr>
          <w:rFonts w:ascii="Arial" w:hAnsi="Arial" w:cs="Arial"/>
          <w:sz w:val="24"/>
          <w:szCs w:val="24"/>
        </w:rPr>
        <w:t xml:space="preserve"> Federacije Bosne </w:t>
      </w:r>
      <w:r w:rsidR="000B6764">
        <w:rPr>
          <w:rFonts w:ascii="Arial" w:hAnsi="Arial" w:cs="Arial"/>
          <w:sz w:val="24"/>
          <w:szCs w:val="24"/>
        </w:rPr>
        <w:t>i</w:t>
      </w:r>
      <w:r w:rsidR="008E1D92">
        <w:rPr>
          <w:rFonts w:ascii="Arial" w:hAnsi="Arial" w:cs="Arial"/>
          <w:sz w:val="24"/>
          <w:szCs w:val="24"/>
        </w:rPr>
        <w:t xml:space="preserve"> Hercegovine</w:t>
      </w:r>
      <w:r w:rsidRPr="003024B8">
        <w:rPr>
          <w:rFonts w:ascii="Arial" w:hAnsi="Arial" w:cs="Arial"/>
          <w:sz w:val="24"/>
          <w:szCs w:val="24"/>
        </w:rPr>
        <w:t>.</w:t>
      </w:r>
      <w:bookmarkStart w:id="21" w:name="_Toc308522067"/>
      <w:bookmarkStart w:id="22" w:name="_Toc291259773"/>
    </w:p>
    <w:p w:rsidR="00572E49" w:rsidRDefault="00572E49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2E49" w:rsidRDefault="00572E49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0483E" w:rsidRDefault="00D0483E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0483E" w:rsidRDefault="00D0483E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9366D" w:rsidRDefault="00B9366D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92BAD" w:rsidRPr="008E1D92" w:rsidRDefault="00F92BAD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E1D92">
        <w:rPr>
          <w:rFonts w:ascii="Arial" w:hAnsi="Arial" w:cs="Arial"/>
          <w:b/>
          <w:color w:val="000000" w:themeColor="text1"/>
          <w:sz w:val="24"/>
          <w:szCs w:val="24"/>
        </w:rPr>
        <w:t>2.3. Finan</w:t>
      </w:r>
      <w:r w:rsidR="00F350EF" w:rsidRPr="008E1D92">
        <w:rPr>
          <w:rFonts w:ascii="Arial" w:hAnsi="Arial" w:cs="Arial"/>
          <w:b/>
          <w:color w:val="000000" w:themeColor="text1"/>
          <w:sz w:val="24"/>
          <w:szCs w:val="24"/>
        </w:rPr>
        <w:t xml:space="preserve">sijski </w:t>
      </w:r>
      <w:r w:rsidRPr="008E1D92">
        <w:rPr>
          <w:rFonts w:ascii="Arial" w:hAnsi="Arial" w:cs="Arial"/>
          <w:b/>
          <w:color w:val="000000" w:themeColor="text1"/>
          <w:sz w:val="24"/>
          <w:szCs w:val="24"/>
        </w:rPr>
        <w:t xml:space="preserve">efekti i moguće uštede u </w:t>
      </w:r>
      <w:r w:rsidR="00D968F6" w:rsidRPr="008E1D92"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Pr="008E1D92">
        <w:rPr>
          <w:rFonts w:ascii="Arial" w:hAnsi="Arial" w:cs="Arial"/>
          <w:b/>
          <w:color w:val="000000" w:themeColor="text1"/>
          <w:sz w:val="24"/>
          <w:szCs w:val="24"/>
        </w:rPr>
        <w:t>udžetu</w:t>
      </w:r>
      <w:r w:rsidR="00D968F6" w:rsidRPr="008E1D92">
        <w:rPr>
          <w:rFonts w:ascii="Arial" w:hAnsi="Arial" w:cs="Arial"/>
          <w:b/>
          <w:color w:val="000000" w:themeColor="text1"/>
          <w:sz w:val="24"/>
          <w:szCs w:val="24"/>
        </w:rPr>
        <w:t xml:space="preserve"> F BiH</w:t>
      </w:r>
      <w:r w:rsidR="008D3AC9" w:rsidRPr="008E1D92">
        <w:rPr>
          <w:rFonts w:ascii="Arial" w:hAnsi="Arial" w:cs="Arial"/>
          <w:b/>
          <w:color w:val="000000" w:themeColor="text1"/>
          <w:sz w:val="24"/>
          <w:szCs w:val="24"/>
        </w:rPr>
        <w:t xml:space="preserve"> u </w:t>
      </w:r>
      <w:r w:rsidR="000B6764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B9366D" w:rsidRPr="008E1D92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7B7525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B9366D" w:rsidRPr="008E1D92">
        <w:rPr>
          <w:rFonts w:ascii="Arial" w:hAnsi="Arial" w:cs="Arial"/>
          <w:b/>
          <w:color w:val="000000" w:themeColor="text1"/>
          <w:sz w:val="24"/>
          <w:szCs w:val="24"/>
        </w:rPr>
        <w:t xml:space="preserve"> kvartalu </w:t>
      </w:r>
      <w:r w:rsidR="00E670DE" w:rsidRPr="008E1D92">
        <w:rPr>
          <w:rFonts w:ascii="Arial" w:hAnsi="Arial" w:cs="Arial"/>
          <w:b/>
          <w:color w:val="000000" w:themeColor="text1"/>
          <w:sz w:val="24"/>
          <w:szCs w:val="24"/>
        </w:rPr>
        <w:t>201</w:t>
      </w:r>
      <w:r w:rsidR="00B9366D" w:rsidRPr="008E1D92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E670DE" w:rsidRPr="008E1D92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proofErr w:type="gramStart"/>
      <w:r w:rsidR="00E670DE" w:rsidRPr="008E1D92">
        <w:rPr>
          <w:rFonts w:ascii="Arial" w:hAnsi="Arial" w:cs="Arial"/>
          <w:b/>
          <w:color w:val="000000" w:themeColor="text1"/>
          <w:sz w:val="24"/>
          <w:szCs w:val="24"/>
        </w:rPr>
        <w:t>godin</w:t>
      </w:r>
      <w:r w:rsidR="00B9366D" w:rsidRPr="008E1D92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bookmarkEnd w:id="21"/>
      <w:proofErr w:type="gramEnd"/>
      <w:r w:rsidR="00E670DE" w:rsidRPr="008E1D9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670DE" w:rsidRPr="008E1D92" w:rsidRDefault="00E670DE" w:rsidP="009869E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F5670" w:rsidRPr="008D7786" w:rsidRDefault="00A57511" w:rsidP="009869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786">
        <w:rPr>
          <w:rFonts w:ascii="Arial" w:hAnsi="Arial" w:cs="Arial"/>
          <w:sz w:val="24"/>
          <w:szCs w:val="24"/>
        </w:rPr>
        <w:t xml:space="preserve">Po podacima </w:t>
      </w:r>
      <w:proofErr w:type="gramStart"/>
      <w:r w:rsidRPr="008D7786">
        <w:rPr>
          <w:rFonts w:ascii="Arial" w:hAnsi="Arial" w:cs="Arial"/>
          <w:sz w:val="24"/>
          <w:szCs w:val="24"/>
        </w:rPr>
        <w:t>sa</w:t>
      </w:r>
      <w:proofErr w:type="gramEnd"/>
      <w:r w:rsidRPr="008D7786">
        <w:rPr>
          <w:rFonts w:ascii="Arial" w:hAnsi="Arial" w:cs="Arial"/>
          <w:sz w:val="24"/>
          <w:szCs w:val="24"/>
        </w:rPr>
        <w:t xml:space="preserve"> kojim raspolaže Ministarstvo u period od 1.</w:t>
      </w:r>
      <w:r w:rsidR="00AD6472">
        <w:rPr>
          <w:rFonts w:ascii="Arial" w:hAnsi="Arial" w:cs="Arial"/>
          <w:sz w:val="24"/>
          <w:szCs w:val="24"/>
        </w:rPr>
        <w:t>7</w:t>
      </w:r>
      <w:r w:rsidRPr="008D778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D7786">
        <w:rPr>
          <w:rFonts w:ascii="Arial" w:hAnsi="Arial" w:cs="Arial"/>
          <w:sz w:val="24"/>
          <w:szCs w:val="24"/>
        </w:rPr>
        <w:t>do</w:t>
      </w:r>
      <w:proofErr w:type="gramEnd"/>
      <w:r w:rsidRPr="008D7786">
        <w:rPr>
          <w:rFonts w:ascii="Arial" w:hAnsi="Arial" w:cs="Arial"/>
          <w:sz w:val="24"/>
          <w:szCs w:val="24"/>
        </w:rPr>
        <w:t xml:space="preserve"> 3</w:t>
      </w:r>
      <w:r w:rsidR="000B6764" w:rsidRPr="008D7786">
        <w:rPr>
          <w:rFonts w:ascii="Arial" w:hAnsi="Arial" w:cs="Arial"/>
          <w:sz w:val="24"/>
          <w:szCs w:val="24"/>
        </w:rPr>
        <w:t>0</w:t>
      </w:r>
      <w:r w:rsidRPr="008D7786">
        <w:rPr>
          <w:rFonts w:ascii="Arial" w:hAnsi="Arial" w:cs="Arial"/>
          <w:sz w:val="24"/>
          <w:szCs w:val="24"/>
        </w:rPr>
        <w:t>.</w:t>
      </w:r>
      <w:r w:rsidR="00AD6472">
        <w:rPr>
          <w:rFonts w:ascii="Arial" w:hAnsi="Arial" w:cs="Arial"/>
          <w:sz w:val="24"/>
          <w:szCs w:val="24"/>
        </w:rPr>
        <w:t>9</w:t>
      </w:r>
      <w:r w:rsidRPr="008D7786">
        <w:rPr>
          <w:rFonts w:ascii="Arial" w:hAnsi="Arial" w:cs="Arial"/>
          <w:sz w:val="24"/>
          <w:szCs w:val="24"/>
        </w:rPr>
        <w:t>.201</w:t>
      </w:r>
      <w:r w:rsidR="00B9366D" w:rsidRPr="008D7786">
        <w:rPr>
          <w:rFonts w:ascii="Arial" w:hAnsi="Arial" w:cs="Arial"/>
          <w:sz w:val="24"/>
          <w:szCs w:val="24"/>
        </w:rPr>
        <w:t>7</w:t>
      </w:r>
      <w:r w:rsidRPr="008D778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D7786">
        <w:rPr>
          <w:rFonts w:ascii="Arial" w:hAnsi="Arial" w:cs="Arial"/>
          <w:sz w:val="24"/>
          <w:szCs w:val="24"/>
        </w:rPr>
        <w:t>godine</w:t>
      </w:r>
      <w:proofErr w:type="gramEnd"/>
      <w:r w:rsidR="009F5670" w:rsidRPr="008D7786">
        <w:rPr>
          <w:rFonts w:ascii="Arial" w:hAnsi="Arial" w:cs="Arial"/>
          <w:sz w:val="24"/>
          <w:szCs w:val="24"/>
        </w:rPr>
        <w:t>:</w:t>
      </w:r>
    </w:p>
    <w:p w:rsidR="009F5670" w:rsidRPr="008D7786" w:rsidRDefault="009F5670" w:rsidP="009869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786">
        <w:rPr>
          <w:rFonts w:ascii="Arial" w:hAnsi="Arial" w:cs="Arial"/>
          <w:sz w:val="24"/>
          <w:szCs w:val="24"/>
        </w:rPr>
        <w:t>-</w:t>
      </w:r>
      <w:r w:rsidR="00A57511" w:rsidRPr="008D7786">
        <w:rPr>
          <w:rFonts w:ascii="Arial" w:hAnsi="Arial" w:cs="Arial"/>
          <w:sz w:val="24"/>
          <w:szCs w:val="24"/>
        </w:rPr>
        <w:t xml:space="preserve"> po osnovu lične </w:t>
      </w:r>
      <w:r w:rsidR="00FF65FC" w:rsidRPr="008D7786">
        <w:rPr>
          <w:rFonts w:ascii="Arial" w:hAnsi="Arial" w:cs="Arial"/>
          <w:sz w:val="24"/>
          <w:szCs w:val="24"/>
        </w:rPr>
        <w:t>i</w:t>
      </w:r>
      <w:r w:rsidR="00A57511" w:rsidRPr="008D7786">
        <w:rPr>
          <w:rFonts w:ascii="Arial" w:hAnsi="Arial" w:cs="Arial"/>
          <w:sz w:val="24"/>
          <w:szCs w:val="24"/>
        </w:rPr>
        <w:t xml:space="preserve"> porodične invalidnine isplaćeno je ukupno </w:t>
      </w:r>
      <w:r w:rsidR="00B9366D" w:rsidRPr="008D7786">
        <w:rPr>
          <w:rFonts w:ascii="Arial" w:hAnsi="Arial" w:cs="Arial"/>
          <w:sz w:val="24"/>
          <w:szCs w:val="24"/>
        </w:rPr>
        <w:t>70.</w:t>
      </w:r>
      <w:r w:rsidR="00AD6472">
        <w:rPr>
          <w:rFonts w:ascii="Arial" w:hAnsi="Arial" w:cs="Arial"/>
          <w:sz w:val="24"/>
          <w:szCs w:val="24"/>
        </w:rPr>
        <w:t>201.686,39</w:t>
      </w:r>
      <w:r w:rsidR="00FF65FC" w:rsidRPr="008D7786">
        <w:rPr>
          <w:rFonts w:ascii="Arial" w:hAnsi="Arial" w:cs="Arial"/>
          <w:sz w:val="24"/>
          <w:szCs w:val="24"/>
        </w:rPr>
        <w:t xml:space="preserve"> KM dok je za navedeni period iznos budžetom odobrenih novčanih sredstava iznosio </w:t>
      </w:r>
      <w:r w:rsidR="00AD6472">
        <w:rPr>
          <w:rFonts w:ascii="Arial" w:hAnsi="Arial" w:cs="Arial"/>
          <w:sz w:val="24"/>
          <w:szCs w:val="24"/>
        </w:rPr>
        <w:t>72.707.500</w:t>
      </w:r>
      <w:r w:rsidR="00FF65FC" w:rsidRPr="008D7786">
        <w:rPr>
          <w:rFonts w:ascii="Arial" w:hAnsi="Arial" w:cs="Arial"/>
          <w:sz w:val="24"/>
          <w:szCs w:val="24"/>
        </w:rPr>
        <w:t xml:space="preserve"> KM. Iz navedenih pokazatelja evidentno je da je po navedenom osnovu isplaćeno manje novčanih sredstava u iznosu od </w:t>
      </w:r>
      <w:r w:rsidR="00B9366D" w:rsidRPr="008D7786">
        <w:rPr>
          <w:rFonts w:ascii="Arial" w:hAnsi="Arial" w:cs="Arial"/>
          <w:sz w:val="24"/>
          <w:szCs w:val="24"/>
        </w:rPr>
        <w:t>2.</w:t>
      </w:r>
      <w:r w:rsidR="00AD6472">
        <w:rPr>
          <w:rFonts w:ascii="Arial" w:hAnsi="Arial" w:cs="Arial"/>
          <w:sz w:val="24"/>
          <w:szCs w:val="24"/>
        </w:rPr>
        <w:t>505</w:t>
      </w:r>
      <w:r w:rsidR="005A5289" w:rsidRPr="008D7786">
        <w:rPr>
          <w:rFonts w:ascii="Arial" w:hAnsi="Arial" w:cs="Arial"/>
          <w:sz w:val="24"/>
          <w:szCs w:val="24"/>
        </w:rPr>
        <w:t>.</w:t>
      </w:r>
      <w:r w:rsidR="00AD6472">
        <w:rPr>
          <w:rFonts w:ascii="Arial" w:hAnsi="Arial" w:cs="Arial"/>
          <w:sz w:val="24"/>
          <w:szCs w:val="24"/>
        </w:rPr>
        <w:t>813,61</w:t>
      </w:r>
      <w:r w:rsidR="00FF65FC" w:rsidRPr="008D7786">
        <w:rPr>
          <w:rFonts w:ascii="Arial" w:hAnsi="Arial" w:cs="Arial"/>
          <w:sz w:val="24"/>
          <w:szCs w:val="24"/>
        </w:rPr>
        <w:t xml:space="preserve"> KM.  Po raspoloživim podacima u mjesecu </w:t>
      </w:r>
      <w:r w:rsidR="00AD6472">
        <w:rPr>
          <w:rFonts w:ascii="Arial" w:hAnsi="Arial" w:cs="Arial"/>
          <w:sz w:val="24"/>
          <w:szCs w:val="24"/>
        </w:rPr>
        <w:t>julu</w:t>
      </w:r>
      <w:r w:rsidR="00FF65FC" w:rsidRPr="008D7786">
        <w:rPr>
          <w:rFonts w:ascii="Arial" w:hAnsi="Arial" w:cs="Arial"/>
          <w:sz w:val="24"/>
          <w:szCs w:val="24"/>
        </w:rPr>
        <w:t xml:space="preserve"> broj korisnika prava </w:t>
      </w:r>
      <w:proofErr w:type="gramStart"/>
      <w:r w:rsidR="00FF65FC" w:rsidRPr="008D7786">
        <w:rPr>
          <w:rFonts w:ascii="Arial" w:hAnsi="Arial" w:cs="Arial"/>
          <w:sz w:val="24"/>
          <w:szCs w:val="24"/>
        </w:rPr>
        <w:t>na</w:t>
      </w:r>
      <w:proofErr w:type="gramEnd"/>
      <w:r w:rsidR="00FF65FC" w:rsidRPr="008D7786">
        <w:rPr>
          <w:rFonts w:ascii="Arial" w:hAnsi="Arial" w:cs="Arial"/>
          <w:sz w:val="24"/>
          <w:szCs w:val="24"/>
        </w:rPr>
        <w:t xml:space="preserve"> ličnu i porodičnu invalidninu bio je </w:t>
      </w:r>
      <w:r w:rsidR="00B9366D" w:rsidRPr="008D7786">
        <w:rPr>
          <w:rFonts w:ascii="Arial" w:hAnsi="Arial" w:cs="Arial"/>
          <w:sz w:val="24"/>
          <w:szCs w:val="24"/>
        </w:rPr>
        <w:t>8</w:t>
      </w:r>
      <w:r w:rsidR="00AD6472">
        <w:rPr>
          <w:rFonts w:ascii="Arial" w:hAnsi="Arial" w:cs="Arial"/>
          <w:sz w:val="24"/>
          <w:szCs w:val="24"/>
        </w:rPr>
        <w:t>7</w:t>
      </w:r>
      <w:r w:rsidR="00B9366D" w:rsidRPr="008D7786">
        <w:rPr>
          <w:rFonts w:ascii="Arial" w:hAnsi="Arial" w:cs="Arial"/>
          <w:sz w:val="24"/>
          <w:szCs w:val="24"/>
        </w:rPr>
        <w:t>.</w:t>
      </w:r>
      <w:r w:rsidR="00AD6472">
        <w:rPr>
          <w:rFonts w:ascii="Arial" w:hAnsi="Arial" w:cs="Arial"/>
          <w:sz w:val="24"/>
          <w:szCs w:val="24"/>
        </w:rPr>
        <w:t>913</w:t>
      </w:r>
      <w:r w:rsidR="00FF65FC" w:rsidRPr="008D7786">
        <w:rPr>
          <w:rFonts w:ascii="Arial" w:hAnsi="Arial" w:cs="Arial"/>
          <w:sz w:val="24"/>
          <w:szCs w:val="24"/>
        </w:rPr>
        <w:t xml:space="preserve"> dok je ist</w:t>
      </w:r>
      <w:r w:rsidR="00354D42" w:rsidRPr="008D7786">
        <w:rPr>
          <w:rFonts w:ascii="Arial" w:hAnsi="Arial" w:cs="Arial"/>
          <w:sz w:val="24"/>
          <w:szCs w:val="24"/>
        </w:rPr>
        <w:t>i</w:t>
      </w:r>
      <w:r w:rsidR="00FF65FC" w:rsidRPr="008D7786">
        <w:rPr>
          <w:rFonts w:ascii="Arial" w:hAnsi="Arial" w:cs="Arial"/>
          <w:sz w:val="24"/>
          <w:szCs w:val="24"/>
        </w:rPr>
        <w:t xml:space="preserve"> zaključno sa mjesecom </w:t>
      </w:r>
      <w:r w:rsidR="00AD6472">
        <w:rPr>
          <w:rFonts w:ascii="Arial" w:hAnsi="Arial" w:cs="Arial"/>
          <w:sz w:val="24"/>
          <w:szCs w:val="24"/>
        </w:rPr>
        <w:t xml:space="preserve">septembrom </w:t>
      </w:r>
      <w:r w:rsidR="00FF65FC" w:rsidRPr="008D7786">
        <w:rPr>
          <w:rFonts w:ascii="Arial" w:hAnsi="Arial" w:cs="Arial"/>
          <w:sz w:val="24"/>
          <w:szCs w:val="24"/>
        </w:rPr>
        <w:t>bio 8</w:t>
      </w:r>
      <w:r w:rsidR="00AD6472">
        <w:rPr>
          <w:rFonts w:ascii="Arial" w:hAnsi="Arial" w:cs="Arial"/>
          <w:sz w:val="24"/>
          <w:szCs w:val="24"/>
        </w:rPr>
        <w:t>7</w:t>
      </w:r>
      <w:r w:rsidR="00FF65FC" w:rsidRPr="008D7786">
        <w:rPr>
          <w:rFonts w:ascii="Arial" w:hAnsi="Arial" w:cs="Arial"/>
          <w:sz w:val="24"/>
          <w:szCs w:val="24"/>
        </w:rPr>
        <w:t>.</w:t>
      </w:r>
      <w:r w:rsidR="00AD6472">
        <w:rPr>
          <w:rFonts w:ascii="Arial" w:hAnsi="Arial" w:cs="Arial"/>
          <w:sz w:val="24"/>
          <w:szCs w:val="24"/>
        </w:rPr>
        <w:t>611</w:t>
      </w:r>
      <w:r w:rsidR="00FF65FC" w:rsidRPr="008D7786">
        <w:rPr>
          <w:rFonts w:ascii="Arial" w:hAnsi="Arial" w:cs="Arial"/>
          <w:sz w:val="24"/>
          <w:szCs w:val="24"/>
        </w:rPr>
        <w:t xml:space="preserve">, odnosno </w:t>
      </w:r>
      <w:r w:rsidR="00AD6472">
        <w:rPr>
          <w:rFonts w:ascii="Arial" w:hAnsi="Arial" w:cs="Arial"/>
          <w:sz w:val="24"/>
          <w:szCs w:val="24"/>
        </w:rPr>
        <w:t>319</w:t>
      </w:r>
      <w:r w:rsidR="00FF65FC" w:rsidRPr="008D7786">
        <w:rPr>
          <w:rFonts w:ascii="Arial" w:hAnsi="Arial" w:cs="Arial"/>
          <w:sz w:val="24"/>
          <w:szCs w:val="24"/>
        </w:rPr>
        <w:t xml:space="preserve"> korisnika </w:t>
      </w:r>
      <w:r w:rsidR="00AD6472">
        <w:rPr>
          <w:rFonts w:ascii="Arial" w:hAnsi="Arial" w:cs="Arial"/>
          <w:sz w:val="24"/>
          <w:szCs w:val="24"/>
        </w:rPr>
        <w:t>manje</w:t>
      </w:r>
      <w:r w:rsidRPr="008D7786">
        <w:rPr>
          <w:rFonts w:ascii="Arial" w:hAnsi="Arial" w:cs="Arial"/>
          <w:sz w:val="24"/>
          <w:szCs w:val="24"/>
        </w:rPr>
        <w:t>,</w:t>
      </w:r>
    </w:p>
    <w:p w:rsidR="009869E1" w:rsidRPr="008D7786" w:rsidRDefault="009F5670" w:rsidP="009869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786">
        <w:rPr>
          <w:rFonts w:ascii="Arial" w:hAnsi="Arial" w:cs="Arial"/>
          <w:sz w:val="24"/>
          <w:szCs w:val="24"/>
        </w:rPr>
        <w:t>- po osnovu prava na mjesečni novčani dodatak isplaćeno je ukupno 3.8</w:t>
      </w:r>
      <w:r w:rsidR="00871052">
        <w:rPr>
          <w:rFonts w:ascii="Arial" w:hAnsi="Arial" w:cs="Arial"/>
          <w:sz w:val="24"/>
          <w:szCs w:val="24"/>
        </w:rPr>
        <w:t>46</w:t>
      </w:r>
      <w:r w:rsidR="008D7786" w:rsidRPr="008D7786">
        <w:rPr>
          <w:rFonts w:ascii="Arial" w:hAnsi="Arial" w:cs="Arial"/>
          <w:sz w:val="24"/>
          <w:szCs w:val="24"/>
        </w:rPr>
        <w:t>.</w:t>
      </w:r>
      <w:r w:rsidR="00871052">
        <w:rPr>
          <w:rFonts w:ascii="Arial" w:hAnsi="Arial" w:cs="Arial"/>
          <w:sz w:val="24"/>
          <w:szCs w:val="24"/>
        </w:rPr>
        <w:t>227</w:t>
      </w:r>
      <w:proofErr w:type="gramStart"/>
      <w:r w:rsidR="00871052">
        <w:rPr>
          <w:rFonts w:ascii="Arial" w:hAnsi="Arial" w:cs="Arial"/>
          <w:sz w:val="24"/>
          <w:szCs w:val="24"/>
        </w:rPr>
        <w:t>,67</w:t>
      </w:r>
      <w:proofErr w:type="gramEnd"/>
      <w:r w:rsidRPr="008D7786">
        <w:rPr>
          <w:rFonts w:ascii="Arial" w:hAnsi="Arial" w:cs="Arial"/>
          <w:sz w:val="24"/>
          <w:szCs w:val="24"/>
        </w:rPr>
        <w:t xml:space="preserve"> KM dok je za navedeni period  iznos budžetom odobrenih novčanih sredstava iznosio 4.374.999,99 KM</w:t>
      </w:r>
      <w:r w:rsidR="00FF65FC" w:rsidRPr="008D7786">
        <w:rPr>
          <w:rFonts w:ascii="Arial" w:hAnsi="Arial" w:cs="Arial"/>
          <w:sz w:val="24"/>
          <w:szCs w:val="24"/>
        </w:rPr>
        <w:t>.</w:t>
      </w:r>
      <w:r w:rsidR="008D7786" w:rsidRPr="008D7786">
        <w:rPr>
          <w:rFonts w:ascii="Arial" w:hAnsi="Arial" w:cs="Arial"/>
          <w:sz w:val="24"/>
          <w:szCs w:val="24"/>
        </w:rPr>
        <w:t>I</w:t>
      </w:r>
      <w:r w:rsidRPr="008D7786">
        <w:rPr>
          <w:rFonts w:ascii="Arial" w:hAnsi="Arial" w:cs="Arial"/>
          <w:sz w:val="24"/>
          <w:szCs w:val="24"/>
        </w:rPr>
        <w:t>z navedenih pokazatelja evidentno je da je po navedenom osnovu isplaćeno manje novčanih sredstava u iznosu od 5</w:t>
      </w:r>
      <w:r w:rsidR="00871052">
        <w:rPr>
          <w:rFonts w:ascii="Arial" w:hAnsi="Arial" w:cs="Arial"/>
          <w:sz w:val="24"/>
          <w:szCs w:val="24"/>
        </w:rPr>
        <w:t>28</w:t>
      </w:r>
      <w:r w:rsidR="008D7786" w:rsidRPr="008D7786">
        <w:rPr>
          <w:rFonts w:ascii="Arial" w:hAnsi="Arial" w:cs="Arial"/>
          <w:sz w:val="24"/>
          <w:szCs w:val="24"/>
        </w:rPr>
        <w:t>.</w:t>
      </w:r>
      <w:r w:rsidR="00871052">
        <w:rPr>
          <w:rFonts w:ascii="Arial" w:hAnsi="Arial" w:cs="Arial"/>
          <w:sz w:val="24"/>
          <w:szCs w:val="24"/>
        </w:rPr>
        <w:t>772,32</w:t>
      </w:r>
      <w:r w:rsidRPr="008D7786">
        <w:rPr>
          <w:rFonts w:ascii="Arial" w:hAnsi="Arial" w:cs="Arial"/>
          <w:sz w:val="24"/>
          <w:szCs w:val="24"/>
        </w:rPr>
        <w:t xml:space="preserve"> KM. </w:t>
      </w:r>
      <w:r w:rsidR="008D7786" w:rsidRPr="008D7786">
        <w:rPr>
          <w:rFonts w:ascii="Arial" w:hAnsi="Arial" w:cs="Arial"/>
          <w:sz w:val="24"/>
          <w:szCs w:val="24"/>
        </w:rPr>
        <w:t>P</w:t>
      </w:r>
      <w:r w:rsidRPr="008D7786">
        <w:rPr>
          <w:rFonts w:ascii="Arial" w:hAnsi="Arial" w:cs="Arial"/>
          <w:sz w:val="24"/>
          <w:szCs w:val="24"/>
        </w:rPr>
        <w:t xml:space="preserve">o raspoloživim podacima u mjesecu </w:t>
      </w:r>
      <w:r w:rsidR="00871052">
        <w:rPr>
          <w:rFonts w:ascii="Arial" w:hAnsi="Arial" w:cs="Arial"/>
          <w:sz w:val="24"/>
          <w:szCs w:val="24"/>
        </w:rPr>
        <w:t>julu</w:t>
      </w:r>
      <w:r w:rsidRPr="008D7786">
        <w:rPr>
          <w:rFonts w:ascii="Arial" w:hAnsi="Arial" w:cs="Arial"/>
          <w:sz w:val="24"/>
          <w:szCs w:val="24"/>
        </w:rPr>
        <w:t xml:space="preserve"> broj korisnika prava na mjesečni novčani dodatak bio je </w:t>
      </w:r>
      <w:r w:rsidR="008D7786" w:rsidRPr="008D7786">
        <w:rPr>
          <w:rFonts w:ascii="Arial" w:hAnsi="Arial" w:cs="Arial"/>
          <w:sz w:val="24"/>
          <w:szCs w:val="24"/>
        </w:rPr>
        <w:t>4971</w:t>
      </w:r>
      <w:r w:rsidRPr="008D7786">
        <w:rPr>
          <w:rFonts w:ascii="Arial" w:hAnsi="Arial" w:cs="Arial"/>
          <w:sz w:val="24"/>
          <w:szCs w:val="24"/>
        </w:rPr>
        <w:t xml:space="preserve"> dok je isti broj zaključno sa mjesecom </w:t>
      </w:r>
      <w:r w:rsidR="00871052">
        <w:rPr>
          <w:rFonts w:ascii="Arial" w:hAnsi="Arial" w:cs="Arial"/>
          <w:sz w:val="24"/>
          <w:szCs w:val="24"/>
        </w:rPr>
        <w:t>septembrom</w:t>
      </w:r>
      <w:r w:rsidRPr="008D7786">
        <w:rPr>
          <w:rFonts w:ascii="Arial" w:hAnsi="Arial" w:cs="Arial"/>
          <w:sz w:val="24"/>
          <w:szCs w:val="24"/>
        </w:rPr>
        <w:t xml:space="preserve"> bio 49</w:t>
      </w:r>
      <w:r w:rsidR="00871052">
        <w:rPr>
          <w:rFonts w:ascii="Arial" w:hAnsi="Arial" w:cs="Arial"/>
          <w:sz w:val="24"/>
          <w:szCs w:val="24"/>
        </w:rPr>
        <w:t>58</w:t>
      </w:r>
      <w:r w:rsidRPr="008D7786">
        <w:rPr>
          <w:rFonts w:ascii="Arial" w:hAnsi="Arial" w:cs="Arial"/>
          <w:sz w:val="24"/>
          <w:szCs w:val="24"/>
        </w:rPr>
        <w:t xml:space="preserve">, odnosno </w:t>
      </w:r>
      <w:r w:rsidR="008D7786" w:rsidRPr="008D7786">
        <w:rPr>
          <w:rFonts w:ascii="Arial" w:hAnsi="Arial" w:cs="Arial"/>
          <w:sz w:val="24"/>
          <w:szCs w:val="24"/>
        </w:rPr>
        <w:t>1</w:t>
      </w:r>
      <w:r w:rsidR="00871052">
        <w:rPr>
          <w:rFonts w:ascii="Arial" w:hAnsi="Arial" w:cs="Arial"/>
          <w:sz w:val="24"/>
          <w:szCs w:val="24"/>
        </w:rPr>
        <w:t>3</w:t>
      </w:r>
      <w:r w:rsidRPr="008D7786">
        <w:rPr>
          <w:rFonts w:ascii="Arial" w:hAnsi="Arial" w:cs="Arial"/>
          <w:sz w:val="24"/>
          <w:szCs w:val="24"/>
        </w:rPr>
        <w:t xml:space="preserve"> korisnik</w:t>
      </w:r>
      <w:r w:rsidR="00871052">
        <w:rPr>
          <w:rFonts w:ascii="Arial" w:hAnsi="Arial" w:cs="Arial"/>
          <w:sz w:val="24"/>
          <w:szCs w:val="24"/>
        </w:rPr>
        <w:t>a</w:t>
      </w:r>
      <w:r w:rsidRPr="008D7786">
        <w:rPr>
          <w:rFonts w:ascii="Arial" w:hAnsi="Arial" w:cs="Arial"/>
          <w:sz w:val="24"/>
          <w:szCs w:val="24"/>
        </w:rPr>
        <w:t xml:space="preserve"> manje.</w:t>
      </w:r>
    </w:p>
    <w:p w:rsidR="009869E1" w:rsidRPr="008D7786" w:rsidRDefault="009869E1" w:rsidP="009869E1">
      <w:pPr>
        <w:pStyle w:val="NoSpacing"/>
        <w:rPr>
          <w:rFonts w:ascii="Arial" w:hAnsi="Arial" w:cs="Arial"/>
          <w:sz w:val="24"/>
          <w:szCs w:val="24"/>
        </w:rPr>
      </w:pPr>
    </w:p>
    <w:p w:rsidR="00EC706B" w:rsidRPr="008D7786" w:rsidRDefault="00E90956" w:rsidP="00E90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786">
        <w:rPr>
          <w:rFonts w:ascii="Arial" w:hAnsi="Arial" w:cs="Arial"/>
          <w:sz w:val="24"/>
          <w:szCs w:val="24"/>
        </w:rPr>
        <w:t>Napominjemo da se ne radi samo o rezultatima revizije već je u ovim pokazateljima sadržan i određeni broj prestanaka prava i smanjenja isplata iz razloga smrti, prestanka školovanja, prestancima pr</w:t>
      </w:r>
      <w:r w:rsidR="00534FC1" w:rsidRPr="008D7786">
        <w:rPr>
          <w:rFonts w:ascii="Arial" w:hAnsi="Arial" w:cs="Arial"/>
          <w:sz w:val="24"/>
          <w:szCs w:val="24"/>
        </w:rPr>
        <w:t>a</w:t>
      </w:r>
      <w:r w:rsidRPr="008D7786">
        <w:rPr>
          <w:rFonts w:ascii="Arial" w:hAnsi="Arial" w:cs="Arial"/>
          <w:sz w:val="24"/>
          <w:szCs w:val="24"/>
        </w:rPr>
        <w:t>va u postupcima inspekcijskog nadzora</w:t>
      </w:r>
      <w:r w:rsidR="00FB731C" w:rsidRPr="008D7786">
        <w:rPr>
          <w:rFonts w:ascii="Arial" w:hAnsi="Arial" w:cs="Arial"/>
          <w:sz w:val="24"/>
          <w:szCs w:val="24"/>
        </w:rPr>
        <w:t>.</w:t>
      </w:r>
    </w:p>
    <w:p w:rsidR="00D44FDC" w:rsidRPr="004E5FC6" w:rsidRDefault="00D44FDC" w:rsidP="001959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59C5" w:rsidRPr="003024B8" w:rsidRDefault="00027563" w:rsidP="00195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Prema podacima </w:t>
      </w:r>
      <w:r w:rsidR="001959C5" w:rsidRPr="003024B8">
        <w:rPr>
          <w:rFonts w:ascii="Arial" w:hAnsi="Arial" w:cs="Arial"/>
          <w:sz w:val="24"/>
          <w:szCs w:val="24"/>
        </w:rPr>
        <w:t xml:space="preserve">dostavljenim </w:t>
      </w:r>
      <w:proofErr w:type="gramStart"/>
      <w:r w:rsidR="001959C5" w:rsidRPr="003024B8">
        <w:rPr>
          <w:rFonts w:ascii="Arial" w:hAnsi="Arial" w:cs="Arial"/>
          <w:sz w:val="24"/>
          <w:szCs w:val="24"/>
        </w:rPr>
        <w:t>od</w:t>
      </w:r>
      <w:proofErr w:type="gramEnd"/>
      <w:r w:rsidR="001959C5" w:rsidRPr="003024B8">
        <w:rPr>
          <w:rFonts w:ascii="Arial" w:hAnsi="Arial" w:cs="Arial"/>
          <w:sz w:val="24"/>
          <w:szCs w:val="24"/>
        </w:rPr>
        <w:t xml:space="preserve"> strane </w:t>
      </w:r>
      <w:r w:rsidRPr="003024B8">
        <w:rPr>
          <w:rFonts w:ascii="Arial" w:hAnsi="Arial" w:cs="Arial"/>
          <w:sz w:val="24"/>
          <w:szCs w:val="24"/>
        </w:rPr>
        <w:t>FZ PIO</w:t>
      </w:r>
      <w:r w:rsidR="001959C5" w:rsidRPr="003024B8">
        <w:rPr>
          <w:rFonts w:ascii="Arial" w:hAnsi="Arial" w:cs="Arial"/>
          <w:sz w:val="24"/>
          <w:szCs w:val="24"/>
        </w:rPr>
        <w:t>/</w:t>
      </w:r>
      <w:r w:rsidRPr="003024B8">
        <w:rPr>
          <w:rFonts w:ascii="Arial" w:hAnsi="Arial" w:cs="Arial"/>
          <w:sz w:val="24"/>
          <w:szCs w:val="24"/>
        </w:rPr>
        <w:t xml:space="preserve"> MIO </w:t>
      </w:r>
      <w:bookmarkStart w:id="23" w:name="_Toc308522069"/>
      <w:r w:rsidR="001959C5" w:rsidRPr="003024B8">
        <w:rPr>
          <w:rFonts w:ascii="Arial" w:hAnsi="Arial" w:cs="Arial"/>
          <w:sz w:val="24"/>
          <w:szCs w:val="24"/>
        </w:rPr>
        <w:t>isti je do 3</w:t>
      </w:r>
      <w:r w:rsidR="00A37112">
        <w:rPr>
          <w:rFonts w:ascii="Arial" w:hAnsi="Arial" w:cs="Arial"/>
          <w:sz w:val="24"/>
          <w:szCs w:val="24"/>
        </w:rPr>
        <w:t>0</w:t>
      </w:r>
      <w:r w:rsidR="001959C5" w:rsidRPr="003024B8">
        <w:rPr>
          <w:rFonts w:ascii="Arial" w:hAnsi="Arial" w:cs="Arial"/>
          <w:sz w:val="24"/>
          <w:szCs w:val="24"/>
        </w:rPr>
        <w:t>.</w:t>
      </w:r>
      <w:r w:rsidR="00871052">
        <w:rPr>
          <w:rFonts w:ascii="Arial" w:hAnsi="Arial" w:cs="Arial"/>
          <w:sz w:val="24"/>
          <w:szCs w:val="24"/>
        </w:rPr>
        <w:t>9</w:t>
      </w:r>
      <w:r w:rsidR="001959C5" w:rsidRPr="003024B8">
        <w:rPr>
          <w:rFonts w:ascii="Arial" w:hAnsi="Arial" w:cs="Arial"/>
          <w:sz w:val="24"/>
          <w:szCs w:val="24"/>
        </w:rPr>
        <w:t>.201</w:t>
      </w:r>
      <w:r w:rsidR="009F5670">
        <w:rPr>
          <w:rFonts w:ascii="Arial" w:hAnsi="Arial" w:cs="Arial"/>
          <w:sz w:val="24"/>
          <w:szCs w:val="24"/>
        </w:rPr>
        <w:t>7</w:t>
      </w:r>
      <w:r w:rsidR="001959C5" w:rsidRPr="003024B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959C5" w:rsidRPr="003024B8">
        <w:rPr>
          <w:rFonts w:ascii="Arial" w:hAnsi="Arial" w:cs="Arial"/>
          <w:sz w:val="24"/>
          <w:szCs w:val="24"/>
        </w:rPr>
        <w:t>godine</w:t>
      </w:r>
      <w:proofErr w:type="gramEnd"/>
      <w:r w:rsidR="001959C5" w:rsidRPr="003024B8">
        <w:rPr>
          <w:rFonts w:ascii="Arial" w:hAnsi="Arial" w:cs="Arial"/>
          <w:sz w:val="24"/>
          <w:szCs w:val="24"/>
        </w:rPr>
        <w:t xml:space="preserve"> zaprimio 1.2</w:t>
      </w:r>
      <w:r w:rsidR="00A37112">
        <w:rPr>
          <w:rFonts w:ascii="Arial" w:hAnsi="Arial" w:cs="Arial"/>
          <w:sz w:val="24"/>
          <w:szCs w:val="24"/>
        </w:rPr>
        <w:t>3</w:t>
      </w:r>
      <w:r w:rsidR="00871052">
        <w:rPr>
          <w:rFonts w:ascii="Arial" w:hAnsi="Arial" w:cs="Arial"/>
          <w:sz w:val="24"/>
          <w:szCs w:val="24"/>
        </w:rPr>
        <w:t>6</w:t>
      </w:r>
      <w:r w:rsidR="001959C5" w:rsidRPr="003024B8">
        <w:rPr>
          <w:rFonts w:ascii="Arial" w:hAnsi="Arial" w:cs="Arial"/>
          <w:sz w:val="24"/>
          <w:szCs w:val="24"/>
        </w:rPr>
        <w:t xml:space="preserve"> Uvjerenja na Obrascu FMB 2.</w:t>
      </w:r>
    </w:p>
    <w:p w:rsidR="00275FAB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Od ukupnog broja zaprimljenih Uvjerenja FMB 2, FZ MIO/PIO je postupio u </w:t>
      </w:r>
      <w:r w:rsidR="00370F21">
        <w:rPr>
          <w:rFonts w:ascii="Arial" w:hAnsi="Arial" w:cs="Arial"/>
          <w:sz w:val="24"/>
          <w:szCs w:val="24"/>
        </w:rPr>
        <w:t>10</w:t>
      </w:r>
      <w:r w:rsidR="00A37112">
        <w:rPr>
          <w:rFonts w:ascii="Arial" w:hAnsi="Arial" w:cs="Arial"/>
          <w:sz w:val="24"/>
          <w:szCs w:val="24"/>
        </w:rPr>
        <w:t>5</w:t>
      </w:r>
      <w:r w:rsidR="00871052">
        <w:rPr>
          <w:rFonts w:ascii="Arial" w:hAnsi="Arial" w:cs="Arial"/>
          <w:sz w:val="24"/>
          <w:szCs w:val="24"/>
        </w:rPr>
        <w:t>6</w:t>
      </w:r>
      <w:r w:rsidRPr="003024B8">
        <w:rPr>
          <w:rFonts w:ascii="Arial" w:hAnsi="Arial" w:cs="Arial"/>
          <w:sz w:val="24"/>
          <w:szCs w:val="24"/>
        </w:rPr>
        <w:t xml:space="preserve"> predmeta, a za </w:t>
      </w:r>
      <w:r w:rsidR="00E37241">
        <w:rPr>
          <w:rFonts w:ascii="Arial" w:hAnsi="Arial" w:cs="Arial"/>
          <w:sz w:val="24"/>
          <w:szCs w:val="24"/>
        </w:rPr>
        <w:t>18</w:t>
      </w:r>
      <w:r w:rsidR="009F5670">
        <w:rPr>
          <w:rFonts w:ascii="Arial" w:hAnsi="Arial" w:cs="Arial"/>
          <w:sz w:val="24"/>
          <w:szCs w:val="24"/>
        </w:rPr>
        <w:t>0</w:t>
      </w:r>
      <w:r w:rsidRPr="003024B8">
        <w:rPr>
          <w:rFonts w:ascii="Arial" w:hAnsi="Arial" w:cs="Arial"/>
          <w:sz w:val="24"/>
          <w:szCs w:val="24"/>
        </w:rPr>
        <w:t xml:space="preserve"> dostavljenih Uvjerenja FMB2 nakon objavljivanja presuda Ustavnog suda FBiH (presuda  U-7/12 od 22.11.2012., koja je objavljena 06.01.2013. godine i presuda broj U-17/12 od 7.2.2013. godine, objavljena 27.03.2013. godine) još uvijek nije postup</w:t>
      </w:r>
      <w:r w:rsidR="00275FAB" w:rsidRPr="003024B8">
        <w:rPr>
          <w:rFonts w:ascii="Arial" w:hAnsi="Arial" w:cs="Arial"/>
          <w:sz w:val="24"/>
          <w:szCs w:val="24"/>
        </w:rPr>
        <w:t>ljeno</w:t>
      </w:r>
      <w:r w:rsidRPr="003024B8">
        <w:rPr>
          <w:rFonts w:ascii="Arial" w:hAnsi="Arial" w:cs="Arial"/>
          <w:sz w:val="24"/>
          <w:szCs w:val="24"/>
        </w:rPr>
        <w:t xml:space="preserve"> iz razloga provođenja postupka implementacije </w:t>
      </w:r>
      <w:r w:rsidR="00275FAB" w:rsidRPr="003024B8">
        <w:rPr>
          <w:rFonts w:ascii="Arial" w:hAnsi="Arial" w:cs="Arial"/>
          <w:sz w:val="24"/>
          <w:szCs w:val="24"/>
        </w:rPr>
        <w:t>istih</w:t>
      </w:r>
      <w:r w:rsidR="00A37112">
        <w:rPr>
          <w:rFonts w:ascii="Arial" w:hAnsi="Arial" w:cs="Arial"/>
          <w:sz w:val="24"/>
          <w:szCs w:val="24"/>
        </w:rPr>
        <w:t>.</w:t>
      </w:r>
    </w:p>
    <w:p w:rsidR="00275FAB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Od </w:t>
      </w:r>
      <w:r w:rsidR="00A37112">
        <w:rPr>
          <w:rFonts w:ascii="Arial" w:hAnsi="Arial" w:cs="Arial"/>
          <w:sz w:val="24"/>
          <w:szCs w:val="24"/>
        </w:rPr>
        <w:t>105</w:t>
      </w:r>
      <w:r w:rsidR="00871052">
        <w:rPr>
          <w:rFonts w:ascii="Arial" w:hAnsi="Arial" w:cs="Arial"/>
          <w:sz w:val="24"/>
          <w:szCs w:val="24"/>
        </w:rPr>
        <w:t>6</w:t>
      </w:r>
      <w:r w:rsidRPr="003024B8">
        <w:rPr>
          <w:rFonts w:ascii="Arial" w:hAnsi="Arial" w:cs="Arial"/>
          <w:sz w:val="24"/>
          <w:szCs w:val="24"/>
        </w:rPr>
        <w:t xml:space="preserve"> obrađenih predmeta za </w:t>
      </w:r>
      <w:r w:rsidR="00E37241">
        <w:rPr>
          <w:rFonts w:ascii="Arial" w:hAnsi="Arial" w:cs="Arial"/>
          <w:sz w:val="24"/>
          <w:szCs w:val="24"/>
        </w:rPr>
        <w:t>9</w:t>
      </w:r>
      <w:r w:rsidR="009F5670">
        <w:rPr>
          <w:rFonts w:ascii="Arial" w:hAnsi="Arial" w:cs="Arial"/>
          <w:sz w:val="24"/>
          <w:szCs w:val="24"/>
        </w:rPr>
        <w:t>5</w:t>
      </w:r>
      <w:r w:rsidR="00871052">
        <w:rPr>
          <w:rFonts w:ascii="Arial" w:hAnsi="Arial" w:cs="Arial"/>
          <w:sz w:val="24"/>
          <w:szCs w:val="24"/>
        </w:rPr>
        <w:t>8</w:t>
      </w:r>
      <w:r w:rsidRPr="003024B8">
        <w:rPr>
          <w:rFonts w:ascii="Arial" w:hAnsi="Arial" w:cs="Arial"/>
          <w:sz w:val="24"/>
          <w:szCs w:val="24"/>
        </w:rPr>
        <w:t xml:space="preserve"> je doneseno rješenje o obustavljanju isplate </w:t>
      </w:r>
      <w:r w:rsidR="00275FAB" w:rsidRPr="003024B8">
        <w:rPr>
          <w:rFonts w:ascii="Arial" w:hAnsi="Arial" w:cs="Arial"/>
          <w:sz w:val="24"/>
          <w:szCs w:val="24"/>
        </w:rPr>
        <w:t>penzije</w:t>
      </w:r>
      <w:r w:rsidRPr="003024B8">
        <w:rPr>
          <w:rFonts w:ascii="Arial" w:hAnsi="Arial" w:cs="Arial"/>
          <w:sz w:val="24"/>
          <w:szCs w:val="24"/>
        </w:rPr>
        <w:t>, odnosno prestank</w:t>
      </w:r>
      <w:r w:rsidR="00275FAB" w:rsidRPr="003024B8">
        <w:rPr>
          <w:rFonts w:ascii="Arial" w:hAnsi="Arial" w:cs="Arial"/>
          <w:sz w:val="24"/>
          <w:szCs w:val="24"/>
        </w:rPr>
        <w:t>u</w:t>
      </w:r>
      <w:r w:rsidRPr="003024B8">
        <w:rPr>
          <w:rFonts w:ascii="Arial" w:hAnsi="Arial" w:cs="Arial"/>
          <w:sz w:val="24"/>
          <w:szCs w:val="24"/>
        </w:rPr>
        <w:t xml:space="preserve"> prava, a za </w:t>
      </w:r>
      <w:r w:rsidR="004E5FC6">
        <w:rPr>
          <w:rFonts w:ascii="Arial" w:hAnsi="Arial" w:cs="Arial"/>
          <w:sz w:val="24"/>
          <w:szCs w:val="24"/>
        </w:rPr>
        <w:t>9</w:t>
      </w:r>
      <w:r w:rsidR="009F5670">
        <w:rPr>
          <w:rFonts w:ascii="Arial" w:hAnsi="Arial" w:cs="Arial"/>
          <w:sz w:val="24"/>
          <w:szCs w:val="24"/>
        </w:rPr>
        <w:t>8</w:t>
      </w:r>
      <w:r w:rsidRPr="003024B8">
        <w:rPr>
          <w:rFonts w:ascii="Arial" w:hAnsi="Arial" w:cs="Arial"/>
          <w:sz w:val="24"/>
          <w:szCs w:val="24"/>
        </w:rPr>
        <w:t xml:space="preserve"> predmeta je upućena obavijest </w:t>
      </w:r>
      <w:r w:rsidR="00275FAB" w:rsidRPr="003024B8">
        <w:rPr>
          <w:rFonts w:ascii="Arial" w:hAnsi="Arial" w:cs="Arial"/>
          <w:sz w:val="24"/>
          <w:szCs w:val="24"/>
        </w:rPr>
        <w:t>M</w:t>
      </w:r>
      <w:r w:rsidRPr="003024B8">
        <w:rPr>
          <w:rFonts w:ascii="Arial" w:hAnsi="Arial" w:cs="Arial"/>
          <w:sz w:val="24"/>
          <w:szCs w:val="24"/>
        </w:rPr>
        <w:t xml:space="preserve">inistarstvu da se ne može donijeti rješenje o obustavi isplate jer su korisnici npr. </w:t>
      </w:r>
      <w:proofErr w:type="gramStart"/>
      <w:r w:rsidRPr="003024B8">
        <w:rPr>
          <w:rFonts w:ascii="Arial" w:hAnsi="Arial" w:cs="Arial"/>
          <w:sz w:val="24"/>
          <w:szCs w:val="24"/>
        </w:rPr>
        <w:t>umrli</w:t>
      </w:r>
      <w:proofErr w:type="gramEnd"/>
      <w:r w:rsidRPr="003024B8">
        <w:rPr>
          <w:rFonts w:ascii="Arial" w:hAnsi="Arial" w:cs="Arial"/>
          <w:sz w:val="24"/>
          <w:szCs w:val="24"/>
        </w:rPr>
        <w:t xml:space="preserve">, nisu koristili mirovinu po osnovu na koji se donosi </w:t>
      </w:r>
      <w:r w:rsidR="00275FAB" w:rsidRPr="003024B8">
        <w:rPr>
          <w:rFonts w:ascii="Arial" w:hAnsi="Arial" w:cs="Arial"/>
          <w:sz w:val="24"/>
          <w:szCs w:val="24"/>
        </w:rPr>
        <w:t xml:space="preserve">Uvjerenje </w:t>
      </w:r>
      <w:r w:rsidRPr="003024B8">
        <w:rPr>
          <w:rFonts w:ascii="Arial" w:hAnsi="Arial" w:cs="Arial"/>
          <w:sz w:val="24"/>
          <w:szCs w:val="24"/>
        </w:rPr>
        <w:t>FMB2</w:t>
      </w:r>
      <w:r w:rsidR="00275FAB" w:rsidRPr="003024B8">
        <w:rPr>
          <w:rFonts w:ascii="Arial" w:hAnsi="Arial" w:cs="Arial"/>
          <w:sz w:val="24"/>
          <w:szCs w:val="24"/>
        </w:rPr>
        <w:t xml:space="preserve"> ili </w:t>
      </w:r>
      <w:r w:rsidRPr="003024B8">
        <w:rPr>
          <w:rFonts w:ascii="Arial" w:hAnsi="Arial" w:cs="Arial"/>
          <w:sz w:val="24"/>
          <w:szCs w:val="24"/>
        </w:rPr>
        <w:t xml:space="preserve">im je </w:t>
      </w:r>
      <w:r w:rsidR="00275FAB" w:rsidRPr="003024B8">
        <w:rPr>
          <w:rFonts w:ascii="Arial" w:hAnsi="Arial" w:cs="Arial"/>
          <w:sz w:val="24"/>
          <w:szCs w:val="24"/>
        </w:rPr>
        <w:t xml:space="preserve">pravo </w:t>
      </w:r>
      <w:r w:rsidRPr="003024B8">
        <w:rPr>
          <w:rFonts w:ascii="Arial" w:hAnsi="Arial" w:cs="Arial"/>
          <w:sz w:val="24"/>
          <w:szCs w:val="24"/>
        </w:rPr>
        <w:t xml:space="preserve">prestalo </w:t>
      </w:r>
      <w:r w:rsidR="00275FAB" w:rsidRPr="003024B8">
        <w:rPr>
          <w:rFonts w:ascii="Arial" w:hAnsi="Arial" w:cs="Arial"/>
          <w:sz w:val="24"/>
          <w:szCs w:val="24"/>
        </w:rPr>
        <w:t xml:space="preserve">ranije </w:t>
      </w:r>
      <w:r w:rsidRPr="003024B8">
        <w:rPr>
          <w:rFonts w:ascii="Arial" w:hAnsi="Arial" w:cs="Arial"/>
          <w:sz w:val="24"/>
          <w:szCs w:val="24"/>
        </w:rPr>
        <w:t xml:space="preserve">prije </w:t>
      </w:r>
      <w:r w:rsidR="00275FAB" w:rsidRPr="003024B8">
        <w:rPr>
          <w:rFonts w:ascii="Arial" w:hAnsi="Arial" w:cs="Arial"/>
          <w:sz w:val="24"/>
          <w:szCs w:val="24"/>
        </w:rPr>
        <w:t xml:space="preserve">dostavljanja Uvjerenja </w:t>
      </w:r>
      <w:r w:rsidRPr="003024B8">
        <w:rPr>
          <w:rFonts w:ascii="Arial" w:hAnsi="Arial" w:cs="Arial"/>
          <w:sz w:val="24"/>
          <w:szCs w:val="24"/>
        </w:rPr>
        <w:t>FMB2</w:t>
      </w:r>
      <w:r w:rsidR="00275FAB" w:rsidRPr="003024B8">
        <w:rPr>
          <w:rFonts w:ascii="Arial" w:hAnsi="Arial" w:cs="Arial"/>
          <w:sz w:val="24"/>
          <w:szCs w:val="24"/>
        </w:rPr>
        <w:t>.</w:t>
      </w:r>
    </w:p>
    <w:p w:rsidR="001959C5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Od </w:t>
      </w:r>
      <w:r w:rsidR="00E37241">
        <w:rPr>
          <w:rFonts w:ascii="Arial" w:hAnsi="Arial" w:cs="Arial"/>
          <w:sz w:val="24"/>
          <w:szCs w:val="24"/>
        </w:rPr>
        <w:t>10</w:t>
      </w:r>
      <w:r w:rsidR="00A37112">
        <w:rPr>
          <w:rFonts w:ascii="Arial" w:hAnsi="Arial" w:cs="Arial"/>
          <w:sz w:val="24"/>
          <w:szCs w:val="24"/>
        </w:rPr>
        <w:t>5</w:t>
      </w:r>
      <w:r w:rsidR="00871052">
        <w:rPr>
          <w:rFonts w:ascii="Arial" w:hAnsi="Arial" w:cs="Arial"/>
          <w:sz w:val="24"/>
          <w:szCs w:val="24"/>
        </w:rPr>
        <w:t>6</w:t>
      </w:r>
      <w:r w:rsidRPr="003024B8">
        <w:rPr>
          <w:rFonts w:ascii="Arial" w:hAnsi="Arial" w:cs="Arial"/>
          <w:sz w:val="24"/>
          <w:szCs w:val="24"/>
        </w:rPr>
        <w:t xml:space="preserve"> obrađenih predmeta</w:t>
      </w:r>
      <w:r w:rsidR="00275FAB" w:rsidRPr="003024B8">
        <w:rPr>
          <w:rFonts w:ascii="Arial" w:hAnsi="Arial" w:cs="Arial"/>
          <w:sz w:val="24"/>
          <w:szCs w:val="24"/>
        </w:rPr>
        <w:t>, u ponovnom postupku</w:t>
      </w:r>
      <w:r w:rsidRPr="003024B8">
        <w:rPr>
          <w:rFonts w:ascii="Arial" w:hAnsi="Arial" w:cs="Arial"/>
          <w:sz w:val="24"/>
          <w:szCs w:val="24"/>
        </w:rPr>
        <w:t xml:space="preserve"> dostavljeno je Uvjerenje FMB1 za </w:t>
      </w:r>
      <w:r w:rsidR="00A37112">
        <w:rPr>
          <w:rFonts w:ascii="Arial" w:hAnsi="Arial" w:cs="Arial"/>
          <w:sz w:val="24"/>
          <w:szCs w:val="24"/>
        </w:rPr>
        <w:t>36</w:t>
      </w:r>
      <w:r w:rsidR="00871052">
        <w:rPr>
          <w:rFonts w:ascii="Arial" w:hAnsi="Arial" w:cs="Arial"/>
          <w:sz w:val="24"/>
          <w:szCs w:val="24"/>
        </w:rPr>
        <w:t>7</w:t>
      </w:r>
      <w:r w:rsidR="00A37112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korisnika</w:t>
      </w:r>
      <w:r w:rsidR="00275FAB" w:rsidRPr="003024B8">
        <w:rPr>
          <w:rFonts w:ascii="Arial" w:hAnsi="Arial" w:cs="Arial"/>
          <w:sz w:val="24"/>
          <w:szCs w:val="24"/>
        </w:rPr>
        <w:t xml:space="preserve">, </w:t>
      </w:r>
      <w:r w:rsidRPr="003024B8">
        <w:rPr>
          <w:rFonts w:ascii="Arial" w:hAnsi="Arial" w:cs="Arial"/>
          <w:sz w:val="24"/>
          <w:szCs w:val="24"/>
        </w:rPr>
        <w:t>za 13 korisnika je donesena presuda nadležnog suda o ponovnom uspostavljanju prava i za 4 korisnika je promjenjen osnov za prizna</w:t>
      </w:r>
      <w:r w:rsidR="00275FAB" w:rsidRPr="003024B8">
        <w:rPr>
          <w:rFonts w:ascii="Arial" w:hAnsi="Arial" w:cs="Arial"/>
          <w:sz w:val="24"/>
          <w:szCs w:val="24"/>
        </w:rPr>
        <w:t>vanje prava na penziju</w:t>
      </w:r>
      <w:r w:rsidRPr="003024B8">
        <w:rPr>
          <w:rFonts w:ascii="Arial" w:hAnsi="Arial" w:cs="Arial"/>
          <w:sz w:val="24"/>
          <w:szCs w:val="24"/>
        </w:rPr>
        <w:t xml:space="preserve">, pa je za </w:t>
      </w:r>
      <w:r w:rsidR="00E37241">
        <w:rPr>
          <w:rFonts w:ascii="Arial" w:hAnsi="Arial" w:cs="Arial"/>
          <w:sz w:val="24"/>
          <w:szCs w:val="24"/>
        </w:rPr>
        <w:t>3</w:t>
      </w:r>
      <w:r w:rsidR="00871052">
        <w:rPr>
          <w:rFonts w:ascii="Arial" w:hAnsi="Arial" w:cs="Arial"/>
          <w:sz w:val="24"/>
          <w:szCs w:val="24"/>
        </w:rPr>
        <w:t>84</w:t>
      </w:r>
      <w:r w:rsidRPr="003024B8">
        <w:rPr>
          <w:rFonts w:ascii="Arial" w:hAnsi="Arial" w:cs="Arial"/>
          <w:sz w:val="24"/>
          <w:szCs w:val="24"/>
        </w:rPr>
        <w:t xml:space="preserve"> korisnika ponovo uspostavljena isplata</w:t>
      </w:r>
      <w:r w:rsidR="00275FAB" w:rsidRPr="003024B8">
        <w:rPr>
          <w:rFonts w:ascii="Arial" w:hAnsi="Arial" w:cs="Arial"/>
          <w:sz w:val="24"/>
          <w:szCs w:val="24"/>
        </w:rPr>
        <w:t>, odnosno priznato pravo</w:t>
      </w:r>
      <w:r w:rsidRPr="003024B8">
        <w:rPr>
          <w:rFonts w:ascii="Arial" w:hAnsi="Arial" w:cs="Arial"/>
          <w:sz w:val="24"/>
          <w:szCs w:val="24"/>
        </w:rPr>
        <w:t xml:space="preserve">. Za </w:t>
      </w:r>
      <w:r w:rsidR="009F5670">
        <w:rPr>
          <w:rFonts w:ascii="Arial" w:hAnsi="Arial" w:cs="Arial"/>
          <w:sz w:val="24"/>
          <w:szCs w:val="24"/>
        </w:rPr>
        <w:t>20</w:t>
      </w:r>
      <w:r w:rsidR="00871052">
        <w:rPr>
          <w:rFonts w:ascii="Arial" w:hAnsi="Arial" w:cs="Arial"/>
          <w:sz w:val="24"/>
          <w:szCs w:val="24"/>
        </w:rPr>
        <w:t>5</w:t>
      </w:r>
      <w:r w:rsidRPr="003024B8">
        <w:rPr>
          <w:rFonts w:ascii="Arial" w:hAnsi="Arial" w:cs="Arial"/>
          <w:sz w:val="24"/>
          <w:szCs w:val="24"/>
        </w:rPr>
        <w:t xml:space="preserve"> korisnika je dostavljen</w:t>
      </w:r>
      <w:r w:rsidR="00275FAB" w:rsidRPr="003024B8">
        <w:rPr>
          <w:rFonts w:ascii="Arial" w:hAnsi="Arial" w:cs="Arial"/>
          <w:sz w:val="24"/>
          <w:szCs w:val="24"/>
        </w:rPr>
        <w:t>o Uvjerenje</w:t>
      </w:r>
      <w:r w:rsidRPr="003024B8">
        <w:rPr>
          <w:rFonts w:ascii="Arial" w:hAnsi="Arial" w:cs="Arial"/>
          <w:sz w:val="24"/>
          <w:szCs w:val="24"/>
        </w:rPr>
        <w:t xml:space="preserve"> FMB2, </w:t>
      </w:r>
      <w:proofErr w:type="gramStart"/>
      <w:r w:rsidRPr="003024B8">
        <w:rPr>
          <w:rFonts w:ascii="Arial" w:hAnsi="Arial" w:cs="Arial"/>
          <w:sz w:val="24"/>
          <w:szCs w:val="24"/>
        </w:rPr>
        <w:t>ali</w:t>
      </w:r>
      <w:proofErr w:type="gramEnd"/>
      <w:r w:rsidR="00871052">
        <w:rPr>
          <w:rFonts w:ascii="Arial" w:hAnsi="Arial" w:cs="Arial"/>
          <w:sz w:val="24"/>
          <w:szCs w:val="24"/>
        </w:rPr>
        <w:t xml:space="preserve"> </w:t>
      </w:r>
      <w:r w:rsidR="00275FAB" w:rsidRPr="003024B8">
        <w:rPr>
          <w:rFonts w:ascii="Arial" w:hAnsi="Arial" w:cs="Arial"/>
          <w:sz w:val="24"/>
          <w:szCs w:val="24"/>
        </w:rPr>
        <w:t xml:space="preserve">su isti </w:t>
      </w:r>
      <w:r w:rsidRPr="003024B8">
        <w:rPr>
          <w:rFonts w:ascii="Arial" w:hAnsi="Arial" w:cs="Arial"/>
          <w:sz w:val="24"/>
          <w:szCs w:val="24"/>
        </w:rPr>
        <w:t>ostvari</w:t>
      </w:r>
      <w:r w:rsidR="00275FAB" w:rsidRPr="003024B8">
        <w:rPr>
          <w:rFonts w:ascii="Arial" w:hAnsi="Arial" w:cs="Arial"/>
          <w:sz w:val="24"/>
          <w:szCs w:val="24"/>
        </w:rPr>
        <w:t xml:space="preserve">li </w:t>
      </w:r>
      <w:r w:rsidRPr="003024B8">
        <w:rPr>
          <w:rFonts w:ascii="Arial" w:hAnsi="Arial" w:cs="Arial"/>
          <w:sz w:val="24"/>
          <w:szCs w:val="24"/>
        </w:rPr>
        <w:t>pravo po drugom propisu.</w:t>
      </w:r>
    </w:p>
    <w:p w:rsidR="001959C5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Za razdoblje </w:t>
      </w:r>
      <w:proofErr w:type="gramStart"/>
      <w:r w:rsidRPr="003024B8">
        <w:rPr>
          <w:rFonts w:ascii="Arial" w:hAnsi="Arial" w:cs="Arial"/>
          <w:sz w:val="24"/>
          <w:szCs w:val="24"/>
        </w:rPr>
        <w:t>od</w:t>
      </w:r>
      <w:proofErr w:type="gramEnd"/>
      <w:r w:rsidRPr="003024B8">
        <w:rPr>
          <w:rFonts w:ascii="Arial" w:hAnsi="Arial" w:cs="Arial"/>
          <w:sz w:val="24"/>
          <w:szCs w:val="24"/>
        </w:rPr>
        <w:t xml:space="preserve"> 05.07.2010. </w:t>
      </w:r>
      <w:proofErr w:type="gramStart"/>
      <w:r w:rsidRPr="003024B8">
        <w:rPr>
          <w:rFonts w:ascii="Arial" w:hAnsi="Arial" w:cs="Arial"/>
          <w:sz w:val="24"/>
          <w:szCs w:val="24"/>
        </w:rPr>
        <w:t>do</w:t>
      </w:r>
      <w:proofErr w:type="gramEnd"/>
      <w:r w:rsidRPr="003024B8">
        <w:rPr>
          <w:rFonts w:ascii="Arial" w:hAnsi="Arial" w:cs="Arial"/>
          <w:sz w:val="24"/>
          <w:szCs w:val="24"/>
        </w:rPr>
        <w:t xml:space="preserve"> 3</w:t>
      </w:r>
      <w:r w:rsidR="006F0E17">
        <w:rPr>
          <w:rFonts w:ascii="Arial" w:hAnsi="Arial" w:cs="Arial"/>
          <w:sz w:val="24"/>
          <w:szCs w:val="24"/>
        </w:rPr>
        <w:t>0</w:t>
      </w:r>
      <w:r w:rsidRPr="003024B8">
        <w:rPr>
          <w:rFonts w:ascii="Arial" w:hAnsi="Arial" w:cs="Arial"/>
          <w:sz w:val="24"/>
          <w:szCs w:val="24"/>
        </w:rPr>
        <w:t>.</w:t>
      </w:r>
      <w:r w:rsidR="00871052">
        <w:rPr>
          <w:rFonts w:ascii="Arial" w:hAnsi="Arial" w:cs="Arial"/>
          <w:sz w:val="24"/>
          <w:szCs w:val="24"/>
        </w:rPr>
        <w:t>9</w:t>
      </w:r>
      <w:r w:rsidRPr="003024B8">
        <w:rPr>
          <w:rFonts w:ascii="Arial" w:hAnsi="Arial" w:cs="Arial"/>
          <w:sz w:val="24"/>
          <w:szCs w:val="24"/>
        </w:rPr>
        <w:t>.201</w:t>
      </w:r>
      <w:r w:rsidR="009F5670">
        <w:rPr>
          <w:rFonts w:ascii="Arial" w:hAnsi="Arial" w:cs="Arial"/>
          <w:sz w:val="24"/>
          <w:szCs w:val="24"/>
        </w:rPr>
        <w:t>7</w:t>
      </w:r>
      <w:r w:rsidRPr="003024B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024B8">
        <w:rPr>
          <w:rFonts w:ascii="Arial" w:hAnsi="Arial" w:cs="Arial"/>
          <w:sz w:val="24"/>
          <w:szCs w:val="24"/>
        </w:rPr>
        <w:t>godine</w:t>
      </w:r>
      <w:proofErr w:type="gramEnd"/>
      <w:r w:rsidRPr="003024B8">
        <w:rPr>
          <w:rFonts w:ascii="Arial" w:hAnsi="Arial" w:cs="Arial"/>
          <w:sz w:val="24"/>
          <w:szCs w:val="24"/>
        </w:rPr>
        <w:t xml:space="preserve">, broj pokrenutih upravnih sporova  u kojima je u žalbenom postupku doneseno rješenje o prestanku prava na </w:t>
      </w:r>
      <w:r w:rsidR="00275FAB" w:rsidRPr="003024B8">
        <w:rPr>
          <w:rFonts w:ascii="Arial" w:hAnsi="Arial" w:cs="Arial"/>
          <w:sz w:val="24"/>
          <w:szCs w:val="24"/>
        </w:rPr>
        <w:t>penziju</w:t>
      </w:r>
      <w:r w:rsidRPr="003024B8">
        <w:rPr>
          <w:rFonts w:ascii="Arial" w:hAnsi="Arial" w:cs="Arial"/>
          <w:sz w:val="24"/>
          <w:szCs w:val="24"/>
        </w:rPr>
        <w:t xml:space="preserve"> i protiv kojih je podnesena tužba nadležnom sudu je </w:t>
      </w:r>
      <w:r w:rsidR="004E5FC6">
        <w:rPr>
          <w:rFonts w:ascii="Arial" w:hAnsi="Arial" w:cs="Arial"/>
          <w:sz w:val="24"/>
          <w:szCs w:val="24"/>
        </w:rPr>
        <w:t>1</w:t>
      </w:r>
      <w:r w:rsidR="00871052">
        <w:rPr>
          <w:rFonts w:ascii="Arial" w:hAnsi="Arial" w:cs="Arial"/>
          <w:sz w:val="24"/>
          <w:szCs w:val="24"/>
        </w:rPr>
        <w:t>78</w:t>
      </w:r>
      <w:r w:rsidRPr="003024B8">
        <w:rPr>
          <w:rFonts w:ascii="Arial" w:hAnsi="Arial" w:cs="Arial"/>
          <w:sz w:val="24"/>
          <w:szCs w:val="24"/>
        </w:rPr>
        <w:t xml:space="preserve">. </w:t>
      </w:r>
    </w:p>
    <w:p w:rsidR="00E46520" w:rsidRPr="001959C5" w:rsidRDefault="00D44FDC" w:rsidP="00345EC8">
      <w:pPr>
        <w:jc w:val="both"/>
        <w:rPr>
          <w:rFonts w:ascii="Arial" w:hAnsi="Arial" w:cs="Arial"/>
          <w:sz w:val="32"/>
          <w:szCs w:val="32"/>
        </w:rPr>
      </w:pPr>
      <w:r w:rsidRPr="003024B8">
        <w:rPr>
          <w:rFonts w:ascii="Arial" w:hAnsi="Arial" w:cs="Arial"/>
          <w:sz w:val="24"/>
          <w:szCs w:val="24"/>
        </w:rPr>
        <w:t xml:space="preserve">Iznos mjesečne uštede temeljem rješenja o obustavi isplate priznatog prava </w:t>
      </w:r>
      <w:proofErr w:type="gramStart"/>
      <w:r w:rsidRPr="003024B8">
        <w:rPr>
          <w:rFonts w:ascii="Arial" w:hAnsi="Arial" w:cs="Arial"/>
          <w:sz w:val="24"/>
          <w:szCs w:val="24"/>
        </w:rPr>
        <w:t>na</w:t>
      </w:r>
      <w:proofErr w:type="gramEnd"/>
      <w:r w:rsidRPr="003024B8">
        <w:rPr>
          <w:rFonts w:ascii="Arial" w:hAnsi="Arial" w:cs="Arial"/>
          <w:sz w:val="24"/>
          <w:szCs w:val="24"/>
        </w:rPr>
        <w:t xml:space="preserve"> penziju ili rješenja o prestanku prava je </w:t>
      </w:r>
      <w:r w:rsidR="00E37241">
        <w:rPr>
          <w:rFonts w:ascii="Arial" w:hAnsi="Arial" w:cs="Arial"/>
          <w:sz w:val="24"/>
          <w:szCs w:val="24"/>
        </w:rPr>
        <w:t>2</w:t>
      </w:r>
      <w:r w:rsidR="009F5670">
        <w:rPr>
          <w:rFonts w:ascii="Arial" w:hAnsi="Arial" w:cs="Arial"/>
          <w:sz w:val="24"/>
          <w:szCs w:val="24"/>
        </w:rPr>
        <w:t>5</w:t>
      </w:r>
      <w:r w:rsidR="00871052">
        <w:rPr>
          <w:rFonts w:ascii="Arial" w:hAnsi="Arial" w:cs="Arial"/>
          <w:sz w:val="24"/>
          <w:szCs w:val="24"/>
        </w:rPr>
        <w:t>4</w:t>
      </w:r>
      <w:r w:rsidR="009F5670">
        <w:rPr>
          <w:rFonts w:ascii="Arial" w:hAnsi="Arial" w:cs="Arial"/>
          <w:sz w:val="24"/>
          <w:szCs w:val="24"/>
        </w:rPr>
        <w:t>.</w:t>
      </w:r>
      <w:r w:rsidR="00871052">
        <w:rPr>
          <w:rFonts w:ascii="Arial" w:hAnsi="Arial" w:cs="Arial"/>
          <w:sz w:val="24"/>
          <w:szCs w:val="24"/>
        </w:rPr>
        <w:t>761,93</w:t>
      </w:r>
      <w:r w:rsidRPr="003024B8">
        <w:rPr>
          <w:rFonts w:ascii="Arial" w:hAnsi="Arial" w:cs="Arial"/>
          <w:sz w:val="24"/>
          <w:szCs w:val="24"/>
        </w:rPr>
        <w:t xml:space="preserve"> KM</w:t>
      </w:r>
      <w:r w:rsidR="00FF65FC">
        <w:rPr>
          <w:rFonts w:ascii="Arial" w:hAnsi="Arial" w:cs="Arial"/>
          <w:sz w:val="24"/>
          <w:szCs w:val="24"/>
        </w:rPr>
        <w:t xml:space="preserve">, što bi na </w:t>
      </w:r>
      <w:r w:rsidR="009774E5">
        <w:rPr>
          <w:rFonts w:ascii="Arial" w:hAnsi="Arial" w:cs="Arial"/>
          <w:sz w:val="24"/>
          <w:szCs w:val="24"/>
        </w:rPr>
        <w:t xml:space="preserve">nivou </w:t>
      </w:r>
      <w:r w:rsidR="00871052">
        <w:rPr>
          <w:rFonts w:ascii="Arial" w:hAnsi="Arial" w:cs="Arial"/>
          <w:sz w:val="24"/>
          <w:szCs w:val="24"/>
        </w:rPr>
        <w:t>trećeg</w:t>
      </w:r>
      <w:r w:rsidR="009774E5">
        <w:rPr>
          <w:rFonts w:ascii="Arial" w:hAnsi="Arial" w:cs="Arial"/>
          <w:sz w:val="24"/>
          <w:szCs w:val="24"/>
        </w:rPr>
        <w:t xml:space="preserve"> kvartala 2017. </w:t>
      </w:r>
      <w:proofErr w:type="gramStart"/>
      <w:r w:rsidR="00871052">
        <w:rPr>
          <w:rFonts w:ascii="Arial" w:hAnsi="Arial" w:cs="Arial"/>
          <w:sz w:val="24"/>
          <w:szCs w:val="24"/>
        </w:rPr>
        <w:t>g</w:t>
      </w:r>
      <w:r w:rsidR="009774E5">
        <w:rPr>
          <w:rFonts w:ascii="Arial" w:hAnsi="Arial" w:cs="Arial"/>
          <w:sz w:val="24"/>
          <w:szCs w:val="24"/>
        </w:rPr>
        <w:t>odine</w:t>
      </w:r>
      <w:proofErr w:type="gramEnd"/>
      <w:r w:rsidR="00871052">
        <w:rPr>
          <w:rFonts w:ascii="Arial" w:hAnsi="Arial" w:cs="Arial"/>
          <w:sz w:val="24"/>
          <w:szCs w:val="24"/>
        </w:rPr>
        <w:t xml:space="preserve"> </w:t>
      </w:r>
      <w:r w:rsidR="00FF65FC">
        <w:rPr>
          <w:rFonts w:ascii="Arial" w:hAnsi="Arial" w:cs="Arial"/>
          <w:sz w:val="24"/>
          <w:szCs w:val="24"/>
        </w:rPr>
        <w:t xml:space="preserve">iznosilo </w:t>
      </w:r>
      <w:r w:rsidR="00032E1A">
        <w:rPr>
          <w:rFonts w:ascii="Arial" w:hAnsi="Arial" w:cs="Arial"/>
          <w:sz w:val="24"/>
          <w:szCs w:val="24"/>
        </w:rPr>
        <w:t xml:space="preserve">cc </w:t>
      </w:r>
      <w:r w:rsidR="009774E5">
        <w:rPr>
          <w:rFonts w:ascii="Arial" w:hAnsi="Arial" w:cs="Arial"/>
          <w:sz w:val="24"/>
          <w:szCs w:val="24"/>
        </w:rPr>
        <w:t>7</w:t>
      </w:r>
      <w:r w:rsidR="00A37112">
        <w:rPr>
          <w:rFonts w:ascii="Arial" w:hAnsi="Arial" w:cs="Arial"/>
          <w:sz w:val="24"/>
          <w:szCs w:val="24"/>
        </w:rPr>
        <w:t>6</w:t>
      </w:r>
      <w:r w:rsidR="00871052">
        <w:rPr>
          <w:rFonts w:ascii="Arial" w:hAnsi="Arial" w:cs="Arial"/>
          <w:sz w:val="24"/>
          <w:szCs w:val="24"/>
        </w:rPr>
        <w:t>4</w:t>
      </w:r>
      <w:r w:rsidR="00A37112">
        <w:rPr>
          <w:rFonts w:ascii="Arial" w:hAnsi="Arial" w:cs="Arial"/>
          <w:sz w:val="24"/>
          <w:szCs w:val="24"/>
        </w:rPr>
        <w:t>.</w:t>
      </w:r>
      <w:r w:rsidR="00871052">
        <w:rPr>
          <w:rFonts w:ascii="Arial" w:hAnsi="Arial" w:cs="Arial"/>
          <w:sz w:val="24"/>
          <w:szCs w:val="24"/>
        </w:rPr>
        <w:t>285,79</w:t>
      </w:r>
      <w:r w:rsidR="00A37112">
        <w:rPr>
          <w:rFonts w:ascii="Arial" w:hAnsi="Arial" w:cs="Arial"/>
          <w:sz w:val="24"/>
          <w:szCs w:val="24"/>
        </w:rPr>
        <w:t xml:space="preserve"> </w:t>
      </w:r>
      <w:r w:rsidR="00032E1A">
        <w:rPr>
          <w:rFonts w:ascii="Arial" w:hAnsi="Arial" w:cs="Arial"/>
          <w:sz w:val="24"/>
          <w:szCs w:val="24"/>
        </w:rPr>
        <w:t>KM</w:t>
      </w:r>
      <w:r w:rsidRPr="003024B8">
        <w:rPr>
          <w:rFonts w:ascii="Arial" w:hAnsi="Arial" w:cs="Arial"/>
          <w:sz w:val="24"/>
          <w:szCs w:val="24"/>
        </w:rPr>
        <w:t>.</w:t>
      </w:r>
    </w:p>
    <w:p w:rsidR="00F92BAD" w:rsidRDefault="00F92BAD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lastRenderedPageBreak/>
        <w:t>2.4. Uočen</w:t>
      </w:r>
      <w:r w:rsidR="00E122BD">
        <w:rPr>
          <w:rFonts w:ascii="Arial" w:hAnsi="Arial" w:cs="Arial"/>
          <w:color w:val="auto"/>
          <w:sz w:val="24"/>
          <w:szCs w:val="24"/>
        </w:rPr>
        <w:t>e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pojave koje </w:t>
      </w:r>
      <w:r w:rsidR="00E122BD">
        <w:rPr>
          <w:rFonts w:ascii="Arial" w:hAnsi="Arial" w:cs="Arial"/>
          <w:color w:val="auto"/>
          <w:sz w:val="24"/>
          <w:szCs w:val="24"/>
        </w:rPr>
        <w:t xml:space="preserve">utiču na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proces provođenja Zakona i prijedlozi  za njihovo prevazilaženje</w:t>
      </w:r>
      <w:bookmarkEnd w:id="22"/>
      <w:bookmarkEnd w:id="23"/>
    </w:p>
    <w:p w:rsidR="008D426C" w:rsidRPr="008D426C" w:rsidRDefault="008D426C" w:rsidP="008D426C">
      <w:pPr>
        <w:rPr>
          <w:lang w:val="hr-HR" w:eastAsia="hr-HR"/>
        </w:rPr>
      </w:pPr>
    </w:p>
    <w:p w:rsidR="00CF1E63" w:rsidRPr="00871052" w:rsidRDefault="007E4196" w:rsidP="00E90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1052">
        <w:rPr>
          <w:rStyle w:val="Heading1Char"/>
          <w:rFonts w:ascii="Arial" w:hAnsi="Arial" w:cs="Arial"/>
          <w:color w:val="000000" w:themeColor="text1"/>
          <w:sz w:val="24"/>
          <w:szCs w:val="24"/>
        </w:rPr>
        <w:t>2.4.</w:t>
      </w:r>
      <w:r w:rsidR="00F5276E" w:rsidRPr="00871052">
        <w:rPr>
          <w:rStyle w:val="Heading1Char"/>
          <w:rFonts w:ascii="Arial" w:hAnsi="Arial" w:cs="Arial"/>
          <w:color w:val="000000" w:themeColor="text1"/>
          <w:sz w:val="24"/>
          <w:szCs w:val="24"/>
        </w:rPr>
        <w:t>1.</w:t>
      </w:r>
      <w:r w:rsidRPr="00871052">
        <w:rPr>
          <w:rFonts w:ascii="Arial" w:hAnsi="Arial" w:cs="Arial"/>
          <w:b/>
          <w:sz w:val="24"/>
          <w:szCs w:val="24"/>
        </w:rPr>
        <w:t>Realizacija Presu</w:t>
      </w:r>
      <w:r w:rsidR="00472F37" w:rsidRPr="00871052">
        <w:rPr>
          <w:rFonts w:ascii="Arial" w:hAnsi="Arial" w:cs="Arial"/>
          <w:b/>
          <w:sz w:val="24"/>
          <w:szCs w:val="24"/>
        </w:rPr>
        <w:t>da Ustavnog suda Federacije BiH</w:t>
      </w:r>
    </w:p>
    <w:p w:rsidR="008D426C" w:rsidRPr="00871052" w:rsidRDefault="008D426C" w:rsidP="00E90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6702" w:rsidRPr="00746ABF" w:rsidRDefault="00036702" w:rsidP="00753BD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746ABF">
        <w:rPr>
          <w:rFonts w:ascii="Arial" w:hAnsi="Arial" w:cs="Arial"/>
          <w:sz w:val="24"/>
          <w:szCs w:val="24"/>
        </w:rPr>
        <w:t xml:space="preserve">Ustavni sud Federacije Bosne i Hercegovine donio je presude </w:t>
      </w:r>
      <w:r w:rsidRPr="00746ABF">
        <w:rPr>
          <w:rFonts w:ascii="Arial" w:hAnsi="Arial" w:cs="Arial"/>
          <w:sz w:val="24"/>
          <w:szCs w:val="24"/>
          <w:lang w:val="hr-HR"/>
        </w:rPr>
        <w:t xml:space="preserve">br.: U-7/12, U-17/12, U-11/12, U-22/12, U-8/13, 52/13 kojima je utvrdio da pojedine odredbe zakona iz oblasti branilačko-invalidske zaštite </w:t>
      </w:r>
      <w:r w:rsidR="00C13008" w:rsidRPr="00746ABF">
        <w:rPr>
          <w:rFonts w:ascii="Arial" w:hAnsi="Arial" w:cs="Arial"/>
          <w:sz w:val="24"/>
          <w:szCs w:val="24"/>
          <w:lang w:val="hr-HR"/>
        </w:rPr>
        <w:t xml:space="preserve">i uredbe </w:t>
      </w:r>
      <w:r w:rsidRPr="00746ABF">
        <w:rPr>
          <w:rFonts w:ascii="Arial" w:hAnsi="Arial" w:cs="Arial"/>
          <w:sz w:val="24"/>
          <w:szCs w:val="24"/>
          <w:lang w:val="hr-HR"/>
        </w:rPr>
        <w:t xml:space="preserve">nisu u saglasnosti </w:t>
      </w:r>
      <w:proofErr w:type="gramStart"/>
      <w:r w:rsidRPr="00746ABF">
        <w:rPr>
          <w:rFonts w:ascii="Arial" w:hAnsi="Arial" w:cs="Arial"/>
          <w:sz w:val="24"/>
          <w:szCs w:val="24"/>
          <w:lang w:val="hr-HR"/>
        </w:rPr>
        <w:t>sa</w:t>
      </w:r>
      <w:proofErr w:type="gramEnd"/>
      <w:r w:rsidRPr="00746ABF">
        <w:rPr>
          <w:rFonts w:ascii="Arial" w:hAnsi="Arial" w:cs="Arial"/>
          <w:sz w:val="24"/>
          <w:szCs w:val="24"/>
          <w:lang w:val="hr-HR"/>
        </w:rPr>
        <w:t xml:space="preserve"> Ustavom Federacije Bosne i Hecregovine. </w:t>
      </w:r>
    </w:p>
    <w:p w:rsidR="0017167D" w:rsidRPr="00746ABF" w:rsidRDefault="00E90956" w:rsidP="00753BD2">
      <w:pPr>
        <w:pStyle w:val="ListParagraph"/>
        <w:tabs>
          <w:tab w:val="left" w:pos="0"/>
        </w:tabs>
        <w:ind w:left="0" w:hanging="643"/>
        <w:jc w:val="both"/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</w:pPr>
      <w:bookmarkStart w:id="24" w:name="_Toc426100143"/>
      <w:r w:rsidRPr="00746ABF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AC0543" w:rsidRPr="00746ABF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>2.4.</w:t>
      </w:r>
      <w:r w:rsidR="00582591" w:rsidRPr="00746ABF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AC0543" w:rsidRPr="00746ABF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036702" w:rsidRPr="00746ABF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>1</w:t>
      </w:r>
      <w:bookmarkEnd w:id="24"/>
      <w:r w:rsidR="0017167D" w:rsidRPr="00746ABF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 xml:space="preserve"> Presude ustavnog s</w:t>
      </w:r>
      <w:r w:rsidR="00937A7D" w:rsidRPr="00746ABF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>uda pojedinačno</w:t>
      </w:r>
    </w:p>
    <w:p w:rsidR="008D426C" w:rsidRPr="00746ABF" w:rsidRDefault="008D426C" w:rsidP="00753BD2">
      <w:pPr>
        <w:pStyle w:val="ListParagraph"/>
        <w:tabs>
          <w:tab w:val="left" w:pos="0"/>
        </w:tabs>
        <w:ind w:left="0" w:hanging="643"/>
        <w:jc w:val="both"/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</w:pPr>
    </w:p>
    <w:p w:rsidR="00036702" w:rsidRPr="00746ABF" w:rsidRDefault="00036702" w:rsidP="00937A7D">
      <w:p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746ABF">
        <w:rPr>
          <w:rFonts w:ascii="Arial" w:hAnsi="Arial" w:cs="Arial"/>
          <w:szCs w:val="24"/>
        </w:rPr>
        <w:t xml:space="preserve">Presudom Ustavnog suda Federacije Bosne i Hercegovine, broj: U-7/12 </w:t>
      </w:r>
      <w:proofErr w:type="gramStart"/>
      <w:r w:rsidRPr="00746ABF">
        <w:rPr>
          <w:rFonts w:ascii="Arial" w:hAnsi="Arial" w:cs="Arial"/>
          <w:szCs w:val="24"/>
        </w:rPr>
        <w:t>od</w:t>
      </w:r>
      <w:proofErr w:type="gramEnd"/>
      <w:r w:rsidRPr="00746ABF">
        <w:rPr>
          <w:rFonts w:ascii="Arial" w:hAnsi="Arial" w:cs="Arial"/>
          <w:szCs w:val="24"/>
        </w:rPr>
        <w:t xml:space="preserve"> 20.11.2012. </w:t>
      </w:r>
      <w:proofErr w:type="gramStart"/>
      <w:r w:rsidRPr="00746ABF">
        <w:rPr>
          <w:rFonts w:ascii="Arial" w:hAnsi="Arial" w:cs="Arial"/>
          <w:szCs w:val="24"/>
        </w:rPr>
        <w:t>godine</w:t>
      </w:r>
      <w:proofErr w:type="gramEnd"/>
      <w:r w:rsidRPr="00746ABF">
        <w:rPr>
          <w:rFonts w:ascii="Arial" w:hAnsi="Arial" w:cs="Arial"/>
          <w:szCs w:val="24"/>
        </w:rPr>
        <w:t>, koja je objavljena “Službenim novinama Federacije BiH”, broj: 4/13 , utvrđeno je da član 9. Zakona o provođenju kontrole zakonitosti korištenja prava iz oblasti branilačko-invalidske zaštite (“Službene novine Federacije BiH”, broj: 82/09), u dijelu koji glasi</w:t>
      </w:r>
      <w:proofErr w:type="gramStart"/>
      <w:r w:rsidRPr="00746ABF">
        <w:rPr>
          <w:rFonts w:ascii="Arial" w:hAnsi="Arial" w:cs="Arial"/>
          <w:szCs w:val="24"/>
        </w:rPr>
        <w:t>: ”</w:t>
      </w:r>
      <w:proofErr w:type="gramEnd"/>
      <w:r w:rsidRPr="00746ABF">
        <w:rPr>
          <w:rFonts w:ascii="Arial" w:hAnsi="Arial" w:cs="Arial"/>
          <w:szCs w:val="24"/>
        </w:rPr>
        <w:t xml:space="preserve">ili su izdata u upravnom postupku samo na osnovu izjava svjedoka, potvrde boračkog udruženja ili na osnovu medicinske dokumentacije, a u suprotnosti su sa evidencijama o neisplaćenim vojničkim platama”, nije u saglasnosti sa Ustavom Federacije BiH. </w:t>
      </w:r>
    </w:p>
    <w:p w:rsidR="00704391" w:rsidRPr="00746ABF" w:rsidRDefault="00E90956" w:rsidP="00C13008">
      <w:pPr>
        <w:pStyle w:val="ListParagraph"/>
        <w:tabs>
          <w:tab w:val="left" w:pos="0"/>
        </w:tabs>
        <w:ind w:left="0" w:hanging="643"/>
        <w:jc w:val="both"/>
        <w:rPr>
          <w:rFonts w:ascii="Arial" w:hAnsi="Arial" w:cs="Arial"/>
          <w:szCs w:val="24"/>
        </w:rPr>
      </w:pPr>
      <w:r w:rsidRPr="00746ABF">
        <w:rPr>
          <w:rFonts w:ascii="Arial" w:hAnsi="Arial" w:cs="Arial"/>
          <w:szCs w:val="24"/>
        </w:rPr>
        <w:tab/>
      </w:r>
      <w:r w:rsidR="00EE21A6" w:rsidRPr="00746ABF">
        <w:rPr>
          <w:rFonts w:ascii="Arial" w:hAnsi="Arial" w:cs="Arial"/>
          <w:szCs w:val="24"/>
        </w:rPr>
        <w:t>Status realizacije Presude</w:t>
      </w:r>
      <w:r w:rsidR="00704391" w:rsidRPr="00746ABF">
        <w:rPr>
          <w:rFonts w:ascii="Arial" w:hAnsi="Arial" w:cs="Arial"/>
          <w:szCs w:val="24"/>
        </w:rPr>
        <w:t>:</w:t>
      </w:r>
      <w:r w:rsidR="00C13008" w:rsidRPr="00746ABF">
        <w:rPr>
          <w:rFonts w:ascii="Arial" w:hAnsi="Arial" w:cs="Arial"/>
          <w:szCs w:val="24"/>
        </w:rPr>
        <w:t xml:space="preserve">Nije realizirana. </w:t>
      </w:r>
    </w:p>
    <w:p w:rsidR="00FA107C" w:rsidRPr="00746ABF" w:rsidRDefault="00FA107C" w:rsidP="00C13008">
      <w:pPr>
        <w:pStyle w:val="ListParagraph"/>
        <w:tabs>
          <w:tab w:val="left" w:pos="0"/>
        </w:tabs>
        <w:ind w:left="0" w:hanging="643"/>
        <w:jc w:val="both"/>
        <w:rPr>
          <w:rFonts w:ascii="Arial" w:hAnsi="Arial" w:cs="Arial"/>
          <w:szCs w:val="24"/>
        </w:rPr>
      </w:pPr>
    </w:p>
    <w:p w:rsidR="00036702" w:rsidRPr="00746ABF" w:rsidRDefault="00036702" w:rsidP="00753BD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ABF">
        <w:rPr>
          <w:rFonts w:ascii="Arial" w:hAnsi="Arial" w:cs="Arial"/>
          <w:sz w:val="24"/>
          <w:szCs w:val="24"/>
        </w:rPr>
        <w:t xml:space="preserve">Presudom Ustavnog suda Federacije Bosne i Hercegovine, broj: U-17/12 </w:t>
      </w:r>
      <w:proofErr w:type="gramStart"/>
      <w:r w:rsidRPr="00746ABF">
        <w:rPr>
          <w:rFonts w:ascii="Arial" w:hAnsi="Arial" w:cs="Arial"/>
          <w:sz w:val="24"/>
          <w:szCs w:val="24"/>
        </w:rPr>
        <w:t>od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 07.02.2013. </w:t>
      </w:r>
      <w:proofErr w:type="gramStart"/>
      <w:r w:rsidRPr="00746ABF">
        <w:rPr>
          <w:rFonts w:ascii="Arial" w:hAnsi="Arial" w:cs="Arial"/>
          <w:sz w:val="24"/>
          <w:szCs w:val="24"/>
        </w:rPr>
        <w:t>godine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, koja je objavljena u “Službenim novinama Federacije BiH”, broj: 24/13 ,   utvrđeno je da član 5. </w:t>
      </w:r>
      <w:proofErr w:type="gramStart"/>
      <w:r w:rsidRPr="00746ABF">
        <w:rPr>
          <w:rFonts w:ascii="Arial" w:hAnsi="Arial" w:cs="Arial"/>
          <w:sz w:val="24"/>
          <w:szCs w:val="24"/>
        </w:rPr>
        <w:t>stav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746ABF">
        <w:rPr>
          <w:rFonts w:ascii="Arial" w:hAnsi="Arial" w:cs="Arial"/>
          <w:sz w:val="24"/>
          <w:szCs w:val="24"/>
        </w:rPr>
        <w:t>u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 dijelu koji glasi: “Pisanim dokaznim sredstvom u smislu ovog zakona ne smatra se izjava stranke i drugih lica bez obzira na to u kojem je obliku saopštena” i član 7. st. 2. </w:t>
      </w:r>
      <w:proofErr w:type="gramStart"/>
      <w:r w:rsidRPr="00746ABF">
        <w:rPr>
          <w:rFonts w:ascii="Arial" w:hAnsi="Arial" w:cs="Arial"/>
          <w:sz w:val="24"/>
          <w:szCs w:val="24"/>
        </w:rPr>
        <w:t>i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 3. u dijelu koji glasi</w:t>
      </w:r>
      <w:proofErr w:type="gramStart"/>
      <w:r w:rsidRPr="00746ABF">
        <w:rPr>
          <w:rFonts w:ascii="Arial" w:hAnsi="Arial" w:cs="Arial"/>
          <w:sz w:val="24"/>
          <w:szCs w:val="24"/>
        </w:rPr>
        <w:t>: ”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 i samo riješiti upravnu stvar bez pozivanja korisnika prava po bilo kojem osnovu” Zakona o provođenju kontrole zakonitosti korištenja prava iz oblasti branilačko-invalidske zaštite (“Službene novine Federacije BiH”, broj:82/09), nisu u saglasnosti s članom 6. </w:t>
      </w:r>
      <w:proofErr w:type="gramStart"/>
      <w:r w:rsidRPr="00746ABF">
        <w:rPr>
          <w:rFonts w:ascii="Arial" w:hAnsi="Arial" w:cs="Arial"/>
          <w:sz w:val="24"/>
          <w:szCs w:val="24"/>
        </w:rPr>
        <w:t>stav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 1. Evropske konvencije o zaštiti ljudskih prava i osnovnih sloboda.</w:t>
      </w:r>
    </w:p>
    <w:p w:rsidR="00937A7D" w:rsidRPr="00746ABF" w:rsidRDefault="00937A7D" w:rsidP="00753BD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391" w:rsidRPr="00746ABF" w:rsidRDefault="00EE21A6" w:rsidP="0070439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46ABF">
        <w:rPr>
          <w:rFonts w:ascii="Arial" w:hAnsi="Arial" w:cs="Arial"/>
          <w:sz w:val="24"/>
          <w:szCs w:val="24"/>
        </w:rPr>
        <w:t>Status realizacije Presude:</w:t>
      </w:r>
      <w:r w:rsidR="00FA107C" w:rsidRPr="00746ABF">
        <w:rPr>
          <w:rFonts w:ascii="Arial" w:hAnsi="Arial" w:cs="Arial"/>
          <w:sz w:val="24"/>
          <w:szCs w:val="24"/>
        </w:rPr>
        <w:t xml:space="preserve"> Nije realizirana.</w:t>
      </w:r>
    </w:p>
    <w:p w:rsidR="002337D6" w:rsidRPr="00746ABF" w:rsidRDefault="002337D6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945F07" w:rsidRPr="00746ABF" w:rsidRDefault="00036702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Cs w:val="24"/>
        </w:rPr>
      </w:pPr>
      <w:r w:rsidRPr="00746ABF">
        <w:rPr>
          <w:rFonts w:ascii="Arial" w:hAnsi="Arial" w:cs="Arial"/>
          <w:szCs w:val="24"/>
        </w:rPr>
        <w:t xml:space="preserve">Presudom Ustavnog suda Federacije Bosne i Hercegovine, broj: U-22/12 od 18.12.2012. godine, koja je objavljena u “Službenim novinama Federacije BiH”, broj: 12/13,utvrđeno je da Uredba o privremenom preuzimanju dijela funkcija prijašnjeg Federalnog ministarstva odbrane  iz oblasti vojnih evidencija (“Službene novine Federacije BiH”, broj: 53/12), nije u saglasnosti sa Ustavom Federacije Bosne i Hercegovine. Presudom Ustavnog suda F BiH broj: 52/13 od 11.02.2014. godine, koja je objavljena u “Službenim novinama </w:t>
      </w:r>
    </w:p>
    <w:p w:rsidR="00036702" w:rsidRPr="00746ABF" w:rsidRDefault="00036702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Cs w:val="24"/>
        </w:rPr>
      </w:pPr>
      <w:r w:rsidRPr="00746ABF">
        <w:rPr>
          <w:rFonts w:ascii="Arial" w:hAnsi="Arial" w:cs="Arial"/>
          <w:szCs w:val="24"/>
        </w:rPr>
        <w:t>Federacije BiH”, broj18/14 utvrđeno je da Uredba o privremenom preuzimanju dijela funkcija Federalnog ministarstva odbrane iz oblasti vojnih evidencija iz oblasti vojnih evidencija (“Službene novine Federacije BiH”, broj: 67/13) nije u saglasnosti sa Ustavom. Prenos funkcija prijašnjeg Federalnog ministarstva odbrane treba izvršiti isključivo putem zakona.</w:t>
      </w:r>
    </w:p>
    <w:p w:rsidR="00937A7D" w:rsidRPr="00746ABF" w:rsidRDefault="00937A7D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694" w:rsidRPr="00746ABF" w:rsidRDefault="00EE21A6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46ABF">
        <w:rPr>
          <w:rFonts w:ascii="Arial" w:hAnsi="Arial" w:cs="Arial"/>
          <w:sz w:val="24"/>
          <w:szCs w:val="24"/>
        </w:rPr>
        <w:t>Status realizacije Presude:</w:t>
      </w:r>
      <w:r w:rsidR="00FA107C" w:rsidRPr="00746ABF">
        <w:rPr>
          <w:rFonts w:ascii="Arial" w:hAnsi="Arial" w:cs="Arial"/>
          <w:sz w:val="24"/>
          <w:szCs w:val="24"/>
        </w:rPr>
        <w:t xml:space="preserve"> Nije realizirana.</w:t>
      </w:r>
    </w:p>
    <w:p w:rsidR="00FA107C" w:rsidRPr="00746ABF" w:rsidRDefault="00FA107C" w:rsidP="0057539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702" w:rsidRPr="00746ABF" w:rsidRDefault="00036702" w:rsidP="0057539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ABF">
        <w:rPr>
          <w:rFonts w:ascii="Arial" w:hAnsi="Arial" w:cs="Arial"/>
          <w:sz w:val="24"/>
          <w:szCs w:val="24"/>
        </w:rPr>
        <w:t xml:space="preserve">Presudom Ustavnog suda Federacije BiH, broj: U-11/12 </w:t>
      </w:r>
      <w:proofErr w:type="gramStart"/>
      <w:r w:rsidRPr="00746ABF">
        <w:rPr>
          <w:rFonts w:ascii="Arial" w:hAnsi="Arial" w:cs="Arial"/>
          <w:sz w:val="24"/>
          <w:szCs w:val="24"/>
        </w:rPr>
        <w:t>od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 07.11.2012. </w:t>
      </w:r>
      <w:proofErr w:type="gramStart"/>
      <w:r w:rsidRPr="00746ABF">
        <w:rPr>
          <w:rFonts w:ascii="Arial" w:hAnsi="Arial" w:cs="Arial"/>
          <w:sz w:val="24"/>
          <w:szCs w:val="24"/>
        </w:rPr>
        <w:t>godine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, koja je objavljena u “Službenim novinama Federacije BiH” broj: 14/13,  utvrđeno da je član 1.  Zakona o izmjenama i dopunama Zakona o posebnim pravima dobitnika ratnih priznanja i odlikovanja i članova njihovih porodica (“Službene novine Federacije BiH”, broj: 9/10), nije u saglasnosti </w:t>
      </w:r>
      <w:proofErr w:type="gramStart"/>
      <w:r w:rsidRPr="00746ABF">
        <w:rPr>
          <w:rFonts w:ascii="Arial" w:hAnsi="Arial" w:cs="Arial"/>
          <w:sz w:val="24"/>
          <w:szCs w:val="24"/>
        </w:rPr>
        <w:t>sa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 Ustavom Federacije Bosne i Hercegovine.</w:t>
      </w:r>
    </w:p>
    <w:p w:rsidR="00937A7D" w:rsidRPr="00746ABF" w:rsidRDefault="00937A7D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694" w:rsidRPr="00746ABF" w:rsidRDefault="00EE21A6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46ABF">
        <w:rPr>
          <w:rFonts w:ascii="Arial" w:hAnsi="Arial" w:cs="Arial"/>
          <w:sz w:val="24"/>
          <w:szCs w:val="24"/>
        </w:rPr>
        <w:t>Status realizacije Presude:</w:t>
      </w:r>
      <w:r w:rsidR="00FA107C" w:rsidRPr="00746ABF">
        <w:rPr>
          <w:rFonts w:ascii="Arial" w:hAnsi="Arial" w:cs="Arial"/>
          <w:sz w:val="24"/>
          <w:szCs w:val="24"/>
        </w:rPr>
        <w:t xml:space="preserve"> </w:t>
      </w:r>
      <w:r w:rsidR="00746ABF" w:rsidRPr="00746ABF">
        <w:rPr>
          <w:rFonts w:ascii="Arial" w:hAnsi="Arial" w:cs="Arial"/>
          <w:sz w:val="24"/>
          <w:szCs w:val="24"/>
        </w:rPr>
        <w:t>Realizirana</w:t>
      </w:r>
      <w:r w:rsidR="00FA107C" w:rsidRPr="00746ABF">
        <w:rPr>
          <w:rFonts w:ascii="Arial" w:hAnsi="Arial" w:cs="Arial"/>
          <w:sz w:val="24"/>
          <w:szCs w:val="24"/>
        </w:rPr>
        <w:t>.</w:t>
      </w:r>
    </w:p>
    <w:p w:rsidR="005F3DBA" w:rsidRPr="00746ABF" w:rsidRDefault="005F3DBA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3DBA" w:rsidRPr="00746ABF" w:rsidRDefault="005F3DBA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36702" w:rsidRPr="00746ABF" w:rsidRDefault="00036702" w:rsidP="00477D14">
      <w:pPr>
        <w:pStyle w:val="ListParagraph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Cs w:val="24"/>
        </w:rPr>
      </w:pPr>
      <w:r w:rsidRPr="00746ABF">
        <w:rPr>
          <w:rFonts w:ascii="Arial" w:hAnsi="Arial" w:cs="Arial"/>
          <w:szCs w:val="24"/>
        </w:rPr>
        <w:t>Presudom Ustavnog suda Federacije BiH broj: U-8/13 od 01.10.2013. godine koja je objavljena u “Službenim novinama Federacije BiH”, broj: 95/13, utvrđuje se da član 1. Zakona o izmjenama i dopunama Zakona o pravima branilaca i članova njihovih porodica (“Službene novine Federacije BiH”, broj: 70/07), te čl. 43. i 45. Zakona o pravima branilaca i članova njihovih porodica (“Službene novine Federacije BiH”, br.:33/04, 56/05, 70/07 i 9/10), nisu u skladu sa Ustavom Federacije Bosne i Hercegovine.</w:t>
      </w:r>
    </w:p>
    <w:p w:rsidR="00937A7D" w:rsidRPr="00746ABF" w:rsidRDefault="00937A7D" w:rsidP="0039129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290" w:rsidRPr="00746ABF" w:rsidRDefault="00EB3263" w:rsidP="0039129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46ABF">
        <w:rPr>
          <w:rFonts w:ascii="Arial" w:hAnsi="Arial" w:cs="Arial"/>
          <w:sz w:val="24"/>
          <w:szCs w:val="24"/>
        </w:rPr>
        <w:t>Status realizacije Presude:</w:t>
      </w:r>
      <w:r w:rsidR="00FA107C" w:rsidRPr="00746ABF">
        <w:rPr>
          <w:rFonts w:ascii="Arial" w:hAnsi="Arial" w:cs="Arial"/>
          <w:sz w:val="24"/>
          <w:szCs w:val="24"/>
        </w:rPr>
        <w:t xml:space="preserve"> </w:t>
      </w:r>
      <w:r w:rsidR="00746ABF" w:rsidRPr="00746ABF">
        <w:rPr>
          <w:rFonts w:ascii="Arial" w:hAnsi="Arial" w:cs="Arial"/>
          <w:sz w:val="24"/>
          <w:szCs w:val="24"/>
        </w:rPr>
        <w:t>Realizirana</w:t>
      </w:r>
      <w:r w:rsidR="00FA107C" w:rsidRPr="00746ABF">
        <w:rPr>
          <w:rFonts w:ascii="Arial" w:hAnsi="Arial" w:cs="Arial"/>
          <w:sz w:val="24"/>
          <w:szCs w:val="24"/>
        </w:rPr>
        <w:t>.</w:t>
      </w:r>
    </w:p>
    <w:p w:rsidR="00EB3263" w:rsidRPr="00871052" w:rsidRDefault="00EB3263" w:rsidP="00AC0543">
      <w:pPr>
        <w:pStyle w:val="ListParagraph"/>
        <w:tabs>
          <w:tab w:val="left" w:pos="0"/>
          <w:tab w:val="left" w:pos="284"/>
        </w:tabs>
        <w:ind w:left="0"/>
        <w:jc w:val="both"/>
        <w:rPr>
          <w:rFonts w:ascii="Arial" w:hAnsi="Arial" w:cs="Arial"/>
          <w:b/>
          <w:szCs w:val="24"/>
        </w:rPr>
      </w:pPr>
    </w:p>
    <w:p w:rsidR="00F92BAD" w:rsidRDefault="00F92BAD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25" w:name="_Toc291259774"/>
      <w:bookmarkStart w:id="26" w:name="_Toc308522071"/>
      <w:r w:rsidRPr="00A37112">
        <w:rPr>
          <w:rFonts w:ascii="Arial" w:hAnsi="Arial" w:cs="Arial"/>
          <w:color w:val="auto"/>
          <w:sz w:val="24"/>
          <w:szCs w:val="24"/>
        </w:rPr>
        <w:t>2.</w:t>
      </w:r>
      <w:r w:rsidR="00E35F56" w:rsidRPr="00A37112">
        <w:rPr>
          <w:rFonts w:ascii="Arial" w:hAnsi="Arial" w:cs="Arial"/>
          <w:color w:val="auto"/>
          <w:sz w:val="24"/>
          <w:szCs w:val="24"/>
        </w:rPr>
        <w:t>5</w:t>
      </w:r>
      <w:r w:rsidRPr="00A37112">
        <w:rPr>
          <w:rFonts w:ascii="Arial" w:hAnsi="Arial" w:cs="Arial"/>
          <w:color w:val="auto"/>
          <w:sz w:val="24"/>
          <w:szCs w:val="24"/>
        </w:rPr>
        <w:t>. Rad Revizorskog tima za koordinaciju</w:t>
      </w:r>
      <w:bookmarkEnd w:id="25"/>
      <w:bookmarkEnd w:id="26"/>
    </w:p>
    <w:p w:rsidR="00937A7D" w:rsidRPr="00A37112" w:rsidRDefault="00937A7D" w:rsidP="00937A7D">
      <w:pPr>
        <w:rPr>
          <w:b/>
          <w:lang w:val="hr-HR" w:eastAsia="hr-HR"/>
        </w:rPr>
      </w:pPr>
    </w:p>
    <w:p w:rsidR="00F428BC" w:rsidRPr="008D7786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7" w:name="_Toc291259775"/>
      <w:bookmarkStart w:id="28" w:name="_Toc308522072"/>
      <w:r w:rsidRPr="008D7786">
        <w:rPr>
          <w:rFonts w:ascii="Arial" w:hAnsi="Arial" w:cs="Arial"/>
          <w:sz w:val="24"/>
          <w:szCs w:val="24"/>
        </w:rPr>
        <w:t xml:space="preserve">Revizorski </w:t>
      </w:r>
      <w:proofErr w:type="gramStart"/>
      <w:r w:rsidRPr="008D7786">
        <w:rPr>
          <w:rFonts w:ascii="Arial" w:hAnsi="Arial" w:cs="Arial"/>
          <w:sz w:val="24"/>
          <w:szCs w:val="24"/>
        </w:rPr>
        <w:t>tim</w:t>
      </w:r>
      <w:proofErr w:type="gramEnd"/>
      <w:r w:rsidRPr="008D7786">
        <w:rPr>
          <w:rFonts w:ascii="Arial" w:hAnsi="Arial" w:cs="Arial"/>
          <w:sz w:val="24"/>
          <w:szCs w:val="24"/>
        </w:rPr>
        <w:t xml:space="preserve"> za koordinaciju imenovan je Odlukom predsjednika Federacije BiH br: </w:t>
      </w:r>
      <w:r w:rsidR="00FA107C" w:rsidRPr="008D7786">
        <w:rPr>
          <w:rFonts w:ascii="Arial" w:hAnsi="Arial" w:cs="Arial"/>
          <w:sz w:val="24"/>
          <w:szCs w:val="24"/>
        </w:rPr>
        <w:t xml:space="preserve">01-02-490/15 od 29.05.2015. </w:t>
      </w:r>
      <w:proofErr w:type="gramStart"/>
      <w:r w:rsidR="00FA107C" w:rsidRPr="008D7786">
        <w:rPr>
          <w:rFonts w:ascii="Arial" w:hAnsi="Arial" w:cs="Arial"/>
          <w:sz w:val="24"/>
          <w:szCs w:val="24"/>
        </w:rPr>
        <w:t>godine</w:t>
      </w:r>
      <w:proofErr w:type="gramEnd"/>
      <w:r w:rsidR="00FA107C" w:rsidRPr="008D7786">
        <w:rPr>
          <w:rFonts w:ascii="Arial" w:hAnsi="Arial" w:cs="Arial"/>
          <w:sz w:val="24"/>
          <w:szCs w:val="24"/>
        </w:rPr>
        <w:t xml:space="preserve">, broj: 01-02-490/15 od 29.05.2015. </w:t>
      </w:r>
      <w:proofErr w:type="gramStart"/>
      <w:r w:rsidR="00FA107C" w:rsidRPr="008D7786">
        <w:rPr>
          <w:rFonts w:ascii="Arial" w:hAnsi="Arial" w:cs="Arial"/>
          <w:sz w:val="24"/>
          <w:szCs w:val="24"/>
        </w:rPr>
        <w:t>godine</w:t>
      </w:r>
      <w:proofErr w:type="gramEnd"/>
      <w:r w:rsidR="00FA107C" w:rsidRPr="008D7786">
        <w:rPr>
          <w:rFonts w:ascii="Arial" w:hAnsi="Arial" w:cs="Arial"/>
          <w:sz w:val="24"/>
          <w:szCs w:val="24"/>
        </w:rPr>
        <w:t xml:space="preserve"> i broj: 01-02-490-05/15 od 19.5.2016. </w:t>
      </w:r>
      <w:proofErr w:type="gramStart"/>
      <w:r w:rsidR="00FA107C" w:rsidRPr="008D7786">
        <w:rPr>
          <w:rFonts w:ascii="Arial" w:hAnsi="Arial" w:cs="Arial"/>
          <w:sz w:val="24"/>
          <w:szCs w:val="24"/>
        </w:rPr>
        <w:t>godine</w:t>
      </w:r>
      <w:proofErr w:type="gramEnd"/>
      <w:r w:rsidR="00FA107C" w:rsidRPr="008D7786">
        <w:rPr>
          <w:rFonts w:ascii="Arial" w:hAnsi="Arial" w:cs="Arial"/>
          <w:sz w:val="24"/>
          <w:szCs w:val="24"/>
        </w:rPr>
        <w:t xml:space="preserve"> u sastavu: Pavo Šljivić, Halil Ćućurović, Lazar Martinović, Isad Smajlović, Miroslav Škoro, Esad Crnica, Marija Ćelam i Elvir Međuseljac. </w:t>
      </w:r>
    </w:p>
    <w:p w:rsidR="00797118" w:rsidRPr="008D7786" w:rsidRDefault="00797118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8D7786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786">
        <w:rPr>
          <w:rFonts w:ascii="Arial" w:hAnsi="Arial" w:cs="Arial"/>
          <w:sz w:val="24"/>
          <w:szCs w:val="24"/>
        </w:rPr>
        <w:t xml:space="preserve">Revizorski </w:t>
      </w:r>
      <w:proofErr w:type="gramStart"/>
      <w:r w:rsidRPr="008D7786">
        <w:rPr>
          <w:rFonts w:ascii="Arial" w:hAnsi="Arial" w:cs="Arial"/>
          <w:sz w:val="24"/>
          <w:szCs w:val="24"/>
        </w:rPr>
        <w:t>tim</w:t>
      </w:r>
      <w:proofErr w:type="gramEnd"/>
      <w:r w:rsidRPr="008D7786">
        <w:rPr>
          <w:rFonts w:ascii="Arial" w:hAnsi="Arial" w:cs="Arial"/>
          <w:sz w:val="24"/>
          <w:szCs w:val="24"/>
        </w:rPr>
        <w:t xml:space="preserve"> za koordinaciju u okviru svojih nadležnosti poduzima sljedeće aktivnosti:</w:t>
      </w:r>
    </w:p>
    <w:p w:rsidR="00797118" w:rsidRPr="008D7786" w:rsidRDefault="00797118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8D7786" w:rsidRDefault="00F428BC" w:rsidP="00354123">
      <w:pPr>
        <w:pStyle w:val="ListParagraph"/>
        <w:numPr>
          <w:ilvl w:val="0"/>
          <w:numId w:val="2"/>
        </w:numPr>
        <w:ind w:left="709" w:hanging="284"/>
        <w:jc w:val="both"/>
        <w:rPr>
          <w:rFonts w:ascii="Arial" w:hAnsi="Arial" w:cs="Arial"/>
          <w:szCs w:val="24"/>
        </w:rPr>
      </w:pPr>
      <w:r w:rsidRPr="008D7786">
        <w:rPr>
          <w:rFonts w:ascii="Arial" w:hAnsi="Arial" w:cs="Arial"/>
          <w:szCs w:val="24"/>
        </w:rPr>
        <w:t>predlaže okvirni tromjesečni plan rada revizorskih timova za kontrolu, na osnovu koga Federalni ministar donosi sedmične planove rada revizorskih timova za kontrolu;</w:t>
      </w:r>
    </w:p>
    <w:p w:rsidR="00F428BC" w:rsidRPr="008D7786" w:rsidRDefault="00F428BC" w:rsidP="00354123">
      <w:pPr>
        <w:pStyle w:val="Default"/>
        <w:numPr>
          <w:ilvl w:val="0"/>
          <w:numId w:val="2"/>
        </w:numPr>
        <w:ind w:left="709" w:hanging="289"/>
        <w:jc w:val="both"/>
        <w:rPr>
          <w:color w:val="auto"/>
        </w:rPr>
      </w:pPr>
      <w:r w:rsidRPr="008D7786">
        <w:rPr>
          <w:color w:val="auto"/>
        </w:rPr>
        <w:t xml:space="preserve">vrši kontrolu rada i provjeru provođenja odobrenog plana rada revizorskih timova za kontrolu; </w:t>
      </w:r>
    </w:p>
    <w:p w:rsidR="00F428BC" w:rsidRPr="008D7786" w:rsidRDefault="00F428BC" w:rsidP="003541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8D7786">
        <w:rPr>
          <w:rFonts w:ascii="Arial" w:hAnsi="Arial" w:cs="Arial"/>
          <w:szCs w:val="24"/>
        </w:rPr>
        <w:t>vrši neposredan uvid u zakonitost rada u predmetima u kojima je donesena konačna odluka;</w:t>
      </w:r>
    </w:p>
    <w:p w:rsidR="00F428BC" w:rsidRPr="008D7786" w:rsidRDefault="00F428BC" w:rsidP="00354123">
      <w:pPr>
        <w:pStyle w:val="ListParagraph"/>
        <w:numPr>
          <w:ilvl w:val="0"/>
          <w:numId w:val="2"/>
        </w:numPr>
        <w:ind w:left="709" w:hanging="289"/>
        <w:jc w:val="both"/>
        <w:rPr>
          <w:rFonts w:ascii="Arial" w:hAnsi="Arial" w:cs="Arial"/>
          <w:szCs w:val="24"/>
        </w:rPr>
      </w:pPr>
      <w:r w:rsidRPr="008D7786">
        <w:rPr>
          <w:rFonts w:ascii="Arial" w:hAnsi="Arial" w:cs="Arial"/>
          <w:szCs w:val="24"/>
        </w:rPr>
        <w:t>donosi konačnu odluku u svim slučajevima kada revizorski tim za kontrolu ne utvrdi zajednički stav i ne donese jedinstvenu odluku;</w:t>
      </w:r>
    </w:p>
    <w:p w:rsidR="00F428BC" w:rsidRPr="008D7786" w:rsidRDefault="00F428BC" w:rsidP="00354123">
      <w:pPr>
        <w:pStyle w:val="ListParagraph"/>
        <w:numPr>
          <w:ilvl w:val="0"/>
          <w:numId w:val="2"/>
        </w:numPr>
        <w:ind w:left="709" w:hanging="289"/>
        <w:jc w:val="both"/>
        <w:rPr>
          <w:rFonts w:ascii="Arial" w:hAnsi="Arial" w:cs="Arial"/>
          <w:szCs w:val="24"/>
        </w:rPr>
      </w:pPr>
      <w:r w:rsidRPr="008D7786">
        <w:rPr>
          <w:rFonts w:ascii="Arial" w:hAnsi="Arial" w:cs="Arial"/>
          <w:szCs w:val="24"/>
        </w:rPr>
        <w:t>postupa po predmetima koji su upućeni  Revizorskom timu za koordinaciju na odlučivanje, po bilo kom osnovu;</w:t>
      </w:r>
    </w:p>
    <w:p w:rsidR="00F428BC" w:rsidRPr="008D7786" w:rsidRDefault="00F428BC" w:rsidP="00354123">
      <w:pPr>
        <w:pStyle w:val="ListParagraph"/>
        <w:numPr>
          <w:ilvl w:val="0"/>
          <w:numId w:val="2"/>
        </w:numPr>
        <w:ind w:left="709" w:hanging="289"/>
        <w:jc w:val="both"/>
        <w:rPr>
          <w:rFonts w:ascii="Arial" w:hAnsi="Arial" w:cs="Arial"/>
          <w:szCs w:val="24"/>
        </w:rPr>
      </w:pPr>
      <w:r w:rsidRPr="008D7786">
        <w:rPr>
          <w:rFonts w:ascii="Arial" w:hAnsi="Arial" w:cs="Arial"/>
          <w:szCs w:val="24"/>
        </w:rPr>
        <w:t>predlaže Federalnom ministru mjere za efikasnije izvršenje Zakona o provođenju kontrole zakonitosti korištenja prava iz oblasti braniteljsko-invalidske zaštite;</w:t>
      </w:r>
    </w:p>
    <w:p w:rsidR="00F428BC" w:rsidRPr="008D7786" w:rsidRDefault="00F428BC" w:rsidP="00354123">
      <w:pPr>
        <w:pStyle w:val="ListParagraph"/>
        <w:numPr>
          <w:ilvl w:val="0"/>
          <w:numId w:val="2"/>
        </w:numPr>
        <w:ind w:left="709" w:hanging="289"/>
        <w:jc w:val="both"/>
        <w:rPr>
          <w:rFonts w:ascii="Arial" w:hAnsi="Arial" w:cs="Arial"/>
          <w:szCs w:val="24"/>
        </w:rPr>
      </w:pPr>
      <w:r w:rsidRPr="008D7786">
        <w:rPr>
          <w:rFonts w:ascii="Arial" w:hAnsi="Arial" w:cs="Arial"/>
          <w:szCs w:val="24"/>
        </w:rPr>
        <w:t>predlaže Federalnom ministru revizorski tim za kontrolu za rad na predmetima koji su presudama sudova vraćeni na ponovno rješavanje;</w:t>
      </w:r>
    </w:p>
    <w:p w:rsidR="00F428BC" w:rsidRPr="008D7786" w:rsidRDefault="00F428BC" w:rsidP="00354123">
      <w:pPr>
        <w:pStyle w:val="ListParagraph"/>
        <w:numPr>
          <w:ilvl w:val="0"/>
          <w:numId w:val="2"/>
        </w:numPr>
        <w:ind w:left="709" w:hanging="289"/>
        <w:jc w:val="both"/>
        <w:rPr>
          <w:rFonts w:ascii="Arial" w:hAnsi="Arial" w:cs="Arial"/>
          <w:szCs w:val="24"/>
        </w:rPr>
      </w:pPr>
      <w:r w:rsidRPr="008D7786">
        <w:rPr>
          <w:rFonts w:ascii="Arial" w:hAnsi="Arial" w:cs="Arial"/>
          <w:szCs w:val="24"/>
        </w:rPr>
        <w:t>dostavlja izvještaje o svom radu Federalnom ministru i Predsjedniku Federacije BiH.</w:t>
      </w:r>
    </w:p>
    <w:p w:rsidR="00797118" w:rsidRPr="00A37112" w:rsidRDefault="00797118" w:rsidP="00F428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28BC" w:rsidRPr="00572E49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E49">
        <w:rPr>
          <w:rFonts w:ascii="Arial" w:hAnsi="Arial" w:cs="Arial"/>
          <w:sz w:val="24"/>
          <w:szCs w:val="24"/>
        </w:rPr>
        <w:lastRenderedPageBreak/>
        <w:t xml:space="preserve">Od imenovanja Revizorski tim za koordinaciju je prioritetno radio na donošenju Poslovnika o radu RT za koordinaciju, izmjenama i dopunama Pravilnika o radu RT za kontrolu i RT za koordinaciju i Pravilnika o formiranju i radu RT za kontrolu i koordinaciju, kao i Odluke o osiguranju materijalnih i kadrovskih pretpostavki za izvršenje Zakona o provođenju kontrole zakonitosti korištenja prava iz oblasti braniteljsko-invalidske zaštite. </w:t>
      </w:r>
    </w:p>
    <w:p w:rsidR="00F428BC" w:rsidRPr="00572E49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E49">
        <w:rPr>
          <w:rFonts w:ascii="Arial" w:hAnsi="Arial" w:cs="Arial"/>
          <w:sz w:val="24"/>
          <w:szCs w:val="24"/>
        </w:rPr>
        <w:t xml:space="preserve">Revizorski </w:t>
      </w:r>
      <w:proofErr w:type="gramStart"/>
      <w:r w:rsidRPr="00572E49">
        <w:rPr>
          <w:rFonts w:ascii="Arial" w:hAnsi="Arial" w:cs="Arial"/>
          <w:sz w:val="24"/>
          <w:szCs w:val="24"/>
        </w:rPr>
        <w:t>tim</w:t>
      </w:r>
      <w:proofErr w:type="gramEnd"/>
      <w:r w:rsidRPr="00572E49">
        <w:rPr>
          <w:rFonts w:ascii="Arial" w:hAnsi="Arial" w:cs="Arial"/>
          <w:sz w:val="24"/>
          <w:szCs w:val="24"/>
        </w:rPr>
        <w:t xml:space="preserve"> za koordinaciju je mjesečno sačinjavao Plan rada i Izvještaj o radu, te je iste upućivao Federalnom ministru za pitanja boraca i invalida odbrambeno oslobodilačkog rata i predsjedniku Federacije BiH u skladu sa Pravilnikom o formiranju i radu Revizorskih timova za kontrolu i Revizorskog tima za koordinaciju. </w:t>
      </w:r>
    </w:p>
    <w:p w:rsidR="00F428BC" w:rsidRPr="00572E49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E49">
        <w:rPr>
          <w:rFonts w:ascii="Arial" w:hAnsi="Arial" w:cs="Arial"/>
          <w:sz w:val="24"/>
          <w:szCs w:val="24"/>
        </w:rPr>
        <w:t xml:space="preserve">Uz navedene Izvještaje o radu, dostavljao je prijedloge za unapređenje procesa provođenja kontrole zakonitosti korištenja prava iz oblasti boračko-invalidske zaštite. </w:t>
      </w:r>
    </w:p>
    <w:p w:rsidR="00937A7D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E49">
        <w:rPr>
          <w:rFonts w:ascii="Arial" w:hAnsi="Arial" w:cs="Arial"/>
          <w:sz w:val="24"/>
          <w:szCs w:val="24"/>
        </w:rPr>
        <w:t xml:space="preserve">Revizorski tim za koordinaciju je kontinuirano postupao po zahtjevima za </w:t>
      </w:r>
      <w:proofErr w:type="gramStart"/>
      <w:r w:rsidRPr="00572E49">
        <w:rPr>
          <w:rFonts w:ascii="Arial" w:hAnsi="Arial" w:cs="Arial"/>
          <w:sz w:val="24"/>
          <w:szCs w:val="24"/>
        </w:rPr>
        <w:t>kontrolu  predmeta</w:t>
      </w:r>
      <w:proofErr w:type="gramEnd"/>
      <w:r w:rsidRPr="00572E49">
        <w:rPr>
          <w:rFonts w:ascii="Arial" w:hAnsi="Arial" w:cs="Arial"/>
          <w:sz w:val="24"/>
          <w:szCs w:val="24"/>
        </w:rPr>
        <w:t xml:space="preserve"> koji su dostavljeni ovom timu na odlučivanje i izvršavao aktivnosti po zahtjevu Federalnog ministra za pitanja boraca i invalida </w:t>
      </w:r>
      <w:r w:rsidR="00582591" w:rsidRPr="00572E49">
        <w:rPr>
          <w:rFonts w:ascii="Arial" w:hAnsi="Arial" w:cs="Arial"/>
          <w:sz w:val="24"/>
          <w:szCs w:val="24"/>
        </w:rPr>
        <w:t>odbrambeno oslobodilačkog rata.</w:t>
      </w:r>
    </w:p>
    <w:p w:rsidR="00DD2D4E" w:rsidRPr="00572E49" w:rsidRDefault="00DD2D4E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572E49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2194" w:tblpY="51"/>
        <w:tblW w:w="9807" w:type="dxa"/>
        <w:tblLook w:val="04A0" w:firstRow="1" w:lastRow="0" w:firstColumn="1" w:lastColumn="0" w:noHBand="0" w:noVBand="1"/>
      </w:tblPr>
      <w:tblGrid>
        <w:gridCol w:w="387"/>
        <w:gridCol w:w="7155"/>
        <w:gridCol w:w="14"/>
        <w:gridCol w:w="2251"/>
      </w:tblGrid>
      <w:tr w:rsidR="00A03572" w:rsidRPr="00A37112" w:rsidTr="00436A1E">
        <w:trPr>
          <w:trHeight w:val="578"/>
        </w:trPr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bottom"/>
            <w:hideMark/>
          </w:tcPr>
          <w:p w:rsidR="00A03572" w:rsidRPr="00A37112" w:rsidRDefault="00A03572" w:rsidP="00DD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 xml:space="preserve">REALIZOVANE AKTIVNOSTI RT ZA KOORDINACIJU ZA PERIOD </w:t>
            </w:r>
            <w:r w:rsidR="00DD2D4E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JULI-SEPTEMBAR</w:t>
            </w: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 xml:space="preserve"> 201</w:t>
            </w:r>
            <w:r w:rsidR="009774E5"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7</w:t>
            </w: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.GODINE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03572" w:rsidRPr="00A3711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BROJ</w:t>
            </w:r>
          </w:p>
        </w:tc>
      </w:tr>
      <w:tr w:rsidR="00A03572" w:rsidRPr="00A37112" w:rsidTr="00436A1E">
        <w:trPr>
          <w:trHeight w:val="361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3711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1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A3711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ODRŽANE SJEDNICE RT ZA KOORDINACIJU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37112" w:rsidRDefault="00DD2D4E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10</w:t>
            </w:r>
          </w:p>
        </w:tc>
      </w:tr>
      <w:tr w:rsidR="00A03572" w:rsidRPr="00A37112" w:rsidTr="00436A1E">
        <w:trPr>
          <w:trHeight w:val="361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3711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2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A3711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ODRŽANI SASTANCI SA PREDSTAVNICIMA MINISTARSTVA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37112" w:rsidRDefault="00DD2D4E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2</w:t>
            </w:r>
          </w:p>
        </w:tc>
      </w:tr>
      <w:tr w:rsidR="00A03572" w:rsidRPr="00A37112" w:rsidTr="00436A1E">
        <w:trPr>
          <w:trHeight w:val="361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3711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3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72" w:rsidRPr="00A37112" w:rsidRDefault="00C9570F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IZVRŠENI NADZORI RADA RT ZA KONTROLU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37112" w:rsidRDefault="008D7786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3</w:t>
            </w:r>
          </w:p>
        </w:tc>
      </w:tr>
      <w:tr w:rsidR="00A03572" w:rsidRPr="00A37112" w:rsidTr="00436A1E">
        <w:trPr>
          <w:trHeight w:val="361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3711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4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A37112" w:rsidRDefault="009774E5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ODGOVORI PO ZAHTJEVIMA STRANAKA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37112" w:rsidRDefault="00DD2D4E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10</w:t>
            </w:r>
          </w:p>
        </w:tc>
      </w:tr>
      <w:tr w:rsidR="00A03572" w:rsidRPr="00A37112" w:rsidTr="00436A1E">
        <w:trPr>
          <w:trHeight w:val="361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A37112" w:rsidRDefault="00A03572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5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A37112" w:rsidRDefault="00C9570F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 w:rsidRPr="00A37112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PREGLEDANI PREDMETI UPUĆENI RT ZA KOORDINACIJU NA ODLUČIVANJE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Default="008D7786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2</w:t>
            </w:r>
            <w:r w:rsidR="00DD2D4E">
              <w:rPr>
                <w:rFonts w:ascii="Arial" w:eastAsia="Times New Roman" w:hAnsi="Arial" w:cs="Arial"/>
                <w:b/>
                <w:color w:val="000000"/>
                <w:lang w:eastAsia="bs-Latn-BA"/>
              </w:rPr>
              <w:t>58</w:t>
            </w:r>
          </w:p>
          <w:p w:rsidR="008D7786" w:rsidRDefault="008D7786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</w:p>
          <w:p w:rsidR="008D7786" w:rsidRPr="00A37112" w:rsidRDefault="008D7786" w:rsidP="00436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s-Latn-BA"/>
              </w:rPr>
            </w:pPr>
          </w:p>
        </w:tc>
      </w:tr>
      <w:tr w:rsidR="00436A1E" w:rsidTr="0043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87" w:type="dxa"/>
          </w:tcPr>
          <w:p w:rsidR="00436A1E" w:rsidRDefault="00436A1E" w:rsidP="00436A1E">
            <w:pPr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6.</w:t>
            </w:r>
          </w:p>
        </w:tc>
        <w:tc>
          <w:tcPr>
            <w:tcW w:w="7155" w:type="dxa"/>
            <w:shd w:val="clear" w:color="auto" w:fill="auto"/>
          </w:tcPr>
          <w:p w:rsidR="00436A1E" w:rsidRDefault="00436A1E" w:rsidP="00436A1E">
            <w:pPr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PREDMETI KONTROLISANI SISTEMOM SLUČAJNOG UZORKA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436A1E" w:rsidRDefault="00DD2D4E" w:rsidP="00436A1E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6</w:t>
            </w:r>
          </w:p>
        </w:tc>
      </w:tr>
      <w:tr w:rsidR="00436A1E" w:rsidTr="0043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87" w:type="dxa"/>
            <w:tcBorders>
              <w:bottom w:val="single" w:sz="4" w:space="0" w:color="auto"/>
            </w:tcBorders>
          </w:tcPr>
          <w:p w:rsidR="00436A1E" w:rsidRDefault="00436A1E" w:rsidP="00436A1E">
            <w:pPr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7.</w:t>
            </w:r>
          </w:p>
        </w:tc>
        <w:tc>
          <w:tcPr>
            <w:tcW w:w="7155" w:type="dxa"/>
            <w:shd w:val="clear" w:color="auto" w:fill="auto"/>
          </w:tcPr>
          <w:p w:rsidR="00436A1E" w:rsidRDefault="00436A1E" w:rsidP="00DD2D4E">
            <w:pPr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 xml:space="preserve">KONTROLISANI ZAPISNICI RT 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436A1E" w:rsidRDefault="00DD2D4E" w:rsidP="00436A1E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21</w:t>
            </w:r>
          </w:p>
        </w:tc>
      </w:tr>
    </w:tbl>
    <w:p w:rsidR="0076551F" w:rsidRPr="00A37112" w:rsidRDefault="0076551F" w:rsidP="00354D42">
      <w:pPr>
        <w:rPr>
          <w:b/>
          <w:lang w:val="hr-HR" w:eastAsia="hr-HR"/>
        </w:rPr>
      </w:pPr>
    </w:p>
    <w:p w:rsidR="009774E5" w:rsidRPr="00A37112" w:rsidRDefault="009774E5" w:rsidP="00354D42">
      <w:pPr>
        <w:rPr>
          <w:b/>
          <w:lang w:val="hr-HR" w:eastAsia="hr-HR"/>
        </w:rPr>
      </w:pPr>
    </w:p>
    <w:p w:rsidR="00DD2D4E" w:rsidRDefault="00DD2D4E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</w:p>
    <w:p w:rsidR="00DD2D4E" w:rsidRDefault="00DD2D4E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</w:p>
    <w:p w:rsidR="00DD2D4E" w:rsidRDefault="00DD2D4E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</w:p>
    <w:p w:rsidR="00DD2D4E" w:rsidRDefault="00DD2D4E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</w:p>
    <w:p w:rsidR="00DD2D4E" w:rsidRDefault="00DD2D4E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</w:p>
    <w:p w:rsidR="00DD2D4E" w:rsidRDefault="00DD2D4E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</w:p>
    <w:p w:rsidR="00DD2D4E" w:rsidRDefault="00DD2D4E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</w:p>
    <w:p w:rsidR="00DD2D4E" w:rsidRDefault="00DD2D4E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</w:p>
    <w:p w:rsidR="00DD2D4E" w:rsidRDefault="00DD2D4E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</w:p>
    <w:p w:rsidR="00DD2D4E" w:rsidRDefault="00DD2D4E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</w:p>
    <w:p w:rsidR="00DD2D4E" w:rsidRDefault="00DD2D4E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</w:p>
    <w:p w:rsidR="00955EEA" w:rsidRPr="00955EEA" w:rsidRDefault="00955EEA" w:rsidP="00955EEA">
      <w:pPr>
        <w:rPr>
          <w:lang w:val="hr-HR" w:eastAsia="hr-HR"/>
        </w:rPr>
      </w:pPr>
    </w:p>
    <w:p w:rsidR="00F92BAD" w:rsidRPr="00DD2D4E" w:rsidRDefault="00A05426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DD2D4E">
        <w:rPr>
          <w:rFonts w:ascii="Arial" w:hAnsi="Arial" w:cs="Arial"/>
          <w:color w:val="auto"/>
          <w:sz w:val="24"/>
          <w:szCs w:val="24"/>
        </w:rPr>
        <w:t>3</w:t>
      </w:r>
      <w:r w:rsidR="00F92BAD" w:rsidRPr="00DD2D4E">
        <w:rPr>
          <w:rFonts w:ascii="Arial" w:hAnsi="Arial" w:cs="Arial"/>
          <w:color w:val="auto"/>
          <w:sz w:val="24"/>
          <w:szCs w:val="24"/>
        </w:rPr>
        <w:t>.</w:t>
      </w:r>
      <w:r w:rsidR="005914A0" w:rsidRPr="00DD2D4E">
        <w:rPr>
          <w:rFonts w:ascii="Arial" w:hAnsi="Arial" w:cs="Arial"/>
          <w:color w:val="auto"/>
          <w:sz w:val="24"/>
          <w:szCs w:val="24"/>
        </w:rPr>
        <w:t xml:space="preserve">Aktivnosti preduzete od </w:t>
      </w:r>
      <w:r w:rsidR="00F92BAD" w:rsidRPr="00DD2D4E">
        <w:rPr>
          <w:rFonts w:ascii="Arial" w:hAnsi="Arial" w:cs="Arial"/>
          <w:color w:val="auto"/>
          <w:sz w:val="24"/>
          <w:szCs w:val="24"/>
        </w:rPr>
        <w:t>organizacionih jedinica Ministarstva</w:t>
      </w:r>
      <w:bookmarkEnd w:id="27"/>
      <w:r w:rsidR="005914A0" w:rsidRPr="00DD2D4E">
        <w:rPr>
          <w:rFonts w:ascii="Arial" w:hAnsi="Arial" w:cs="Arial"/>
          <w:color w:val="auto"/>
          <w:sz w:val="24"/>
          <w:szCs w:val="24"/>
        </w:rPr>
        <w:t xml:space="preserve"> u cilju povećavanja efikasnosti </w:t>
      </w:r>
      <w:r w:rsidRPr="00DD2D4E">
        <w:rPr>
          <w:rFonts w:ascii="Arial" w:hAnsi="Arial" w:cs="Arial"/>
          <w:color w:val="auto"/>
          <w:sz w:val="24"/>
          <w:szCs w:val="24"/>
        </w:rPr>
        <w:t xml:space="preserve"> provođenj</w:t>
      </w:r>
      <w:r w:rsidR="005914A0" w:rsidRPr="00DD2D4E">
        <w:rPr>
          <w:rFonts w:ascii="Arial" w:hAnsi="Arial" w:cs="Arial"/>
          <w:color w:val="auto"/>
          <w:sz w:val="24"/>
          <w:szCs w:val="24"/>
        </w:rPr>
        <w:t>a</w:t>
      </w:r>
      <w:r w:rsidRPr="00DD2D4E">
        <w:rPr>
          <w:rFonts w:ascii="Arial" w:hAnsi="Arial" w:cs="Arial"/>
          <w:color w:val="auto"/>
          <w:sz w:val="24"/>
          <w:szCs w:val="24"/>
        </w:rPr>
        <w:t xml:space="preserve"> Zakona o reviziji</w:t>
      </w:r>
      <w:bookmarkEnd w:id="28"/>
    </w:p>
    <w:p w:rsidR="00354D42" w:rsidRPr="00DD2D4E" w:rsidRDefault="00354D42" w:rsidP="0099370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6B1F" w:rsidRPr="00170853" w:rsidRDefault="005914A0" w:rsidP="0099370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01C6">
        <w:rPr>
          <w:rFonts w:ascii="Arial" w:hAnsi="Arial" w:cs="Arial"/>
          <w:sz w:val="24"/>
          <w:szCs w:val="24"/>
        </w:rPr>
        <w:t xml:space="preserve">Kabinet ministra </w:t>
      </w:r>
      <w:proofErr w:type="gramStart"/>
      <w:r w:rsidRPr="002D01C6">
        <w:rPr>
          <w:rFonts w:ascii="Arial" w:hAnsi="Arial" w:cs="Arial"/>
          <w:sz w:val="24"/>
          <w:szCs w:val="24"/>
        </w:rPr>
        <w:t>( klasif</w:t>
      </w:r>
      <w:r w:rsidR="009F4D58" w:rsidRPr="002D01C6">
        <w:rPr>
          <w:rFonts w:ascii="Arial" w:hAnsi="Arial" w:cs="Arial"/>
          <w:sz w:val="24"/>
          <w:szCs w:val="24"/>
        </w:rPr>
        <w:t>ikacijska</w:t>
      </w:r>
      <w:proofErr w:type="gramEnd"/>
      <w:r w:rsidR="002D01C6">
        <w:rPr>
          <w:rFonts w:ascii="Arial" w:hAnsi="Arial" w:cs="Arial"/>
          <w:sz w:val="24"/>
          <w:szCs w:val="24"/>
        </w:rPr>
        <w:t xml:space="preserve"> </w:t>
      </w:r>
      <w:r w:rsidRPr="002D01C6">
        <w:rPr>
          <w:rFonts w:ascii="Arial" w:hAnsi="Arial" w:cs="Arial"/>
          <w:sz w:val="24"/>
          <w:szCs w:val="24"/>
        </w:rPr>
        <w:t>oznaka 01),</w:t>
      </w:r>
      <w:r w:rsidR="005D47C5" w:rsidRPr="002D01C6">
        <w:rPr>
          <w:rFonts w:ascii="Arial" w:hAnsi="Arial" w:cs="Arial"/>
          <w:sz w:val="24"/>
          <w:szCs w:val="24"/>
        </w:rPr>
        <w:t xml:space="preserve"> sekretar Ministarstva (klasifikacijska oznaka 02),</w:t>
      </w:r>
      <w:r w:rsidR="00B866D8" w:rsidRPr="002D01C6">
        <w:rPr>
          <w:rFonts w:ascii="Arial" w:hAnsi="Arial" w:cs="Arial"/>
          <w:sz w:val="24"/>
          <w:szCs w:val="24"/>
        </w:rPr>
        <w:t>S</w:t>
      </w:r>
      <w:r w:rsidRPr="002D01C6">
        <w:rPr>
          <w:rFonts w:ascii="Arial" w:hAnsi="Arial" w:cs="Arial"/>
          <w:sz w:val="24"/>
          <w:szCs w:val="24"/>
        </w:rPr>
        <w:t xml:space="preserve">ektor za upravno rješavanje (klas.oznaka 03), </w:t>
      </w:r>
      <w:r w:rsidR="00B866D8" w:rsidRPr="002D01C6">
        <w:rPr>
          <w:rFonts w:ascii="Arial" w:hAnsi="Arial" w:cs="Arial"/>
          <w:sz w:val="24"/>
          <w:szCs w:val="24"/>
        </w:rPr>
        <w:t>S</w:t>
      </w:r>
      <w:r w:rsidRPr="002D01C6">
        <w:rPr>
          <w:rFonts w:ascii="Arial" w:hAnsi="Arial" w:cs="Arial"/>
          <w:sz w:val="24"/>
          <w:szCs w:val="24"/>
        </w:rPr>
        <w:t xml:space="preserve">ektor za </w:t>
      </w:r>
      <w:r w:rsidR="005F3DBA" w:rsidRPr="002D01C6">
        <w:rPr>
          <w:rFonts w:ascii="Arial" w:hAnsi="Arial" w:cs="Arial"/>
          <w:sz w:val="24"/>
          <w:szCs w:val="24"/>
        </w:rPr>
        <w:t>budžet,</w:t>
      </w:r>
      <w:r w:rsidRPr="002D01C6">
        <w:rPr>
          <w:rFonts w:ascii="Arial" w:hAnsi="Arial" w:cs="Arial"/>
          <w:sz w:val="24"/>
          <w:szCs w:val="24"/>
        </w:rPr>
        <w:t>finansije</w:t>
      </w:r>
      <w:r w:rsidR="005F3DBA" w:rsidRPr="002D01C6">
        <w:rPr>
          <w:rFonts w:ascii="Arial" w:hAnsi="Arial" w:cs="Arial"/>
          <w:sz w:val="24"/>
          <w:szCs w:val="24"/>
        </w:rPr>
        <w:t xml:space="preserve"> i informacione</w:t>
      </w:r>
      <w:r w:rsidR="002D01C6">
        <w:rPr>
          <w:rFonts w:ascii="Arial" w:hAnsi="Arial" w:cs="Arial"/>
          <w:sz w:val="24"/>
          <w:szCs w:val="24"/>
        </w:rPr>
        <w:t xml:space="preserve"> </w:t>
      </w:r>
      <w:r w:rsidR="005F3DBA" w:rsidRPr="002D01C6">
        <w:rPr>
          <w:rFonts w:ascii="Arial" w:hAnsi="Arial" w:cs="Arial"/>
          <w:sz w:val="24"/>
          <w:szCs w:val="24"/>
        </w:rPr>
        <w:t>poslove</w:t>
      </w:r>
      <w:r w:rsidR="00A62A70" w:rsidRPr="002D01C6">
        <w:rPr>
          <w:rFonts w:ascii="Arial" w:hAnsi="Arial" w:cs="Arial"/>
          <w:sz w:val="24"/>
          <w:szCs w:val="24"/>
        </w:rPr>
        <w:t>(klas.oznaka 04)</w:t>
      </w:r>
      <w:r w:rsidR="00B866D8" w:rsidRPr="002D01C6">
        <w:rPr>
          <w:rFonts w:ascii="Arial" w:hAnsi="Arial" w:cs="Arial"/>
          <w:sz w:val="24"/>
          <w:szCs w:val="24"/>
        </w:rPr>
        <w:t>,S</w:t>
      </w:r>
      <w:r w:rsidR="00A62A70" w:rsidRPr="002D01C6">
        <w:rPr>
          <w:rFonts w:ascii="Arial" w:hAnsi="Arial" w:cs="Arial"/>
          <w:sz w:val="24"/>
          <w:szCs w:val="24"/>
        </w:rPr>
        <w:t>ektor za normativno-pravn</w:t>
      </w:r>
      <w:r w:rsidR="005F3DBA" w:rsidRPr="002D01C6">
        <w:rPr>
          <w:rFonts w:ascii="Arial" w:hAnsi="Arial" w:cs="Arial"/>
          <w:sz w:val="24"/>
          <w:szCs w:val="24"/>
        </w:rPr>
        <w:t>e i opće poslove</w:t>
      </w:r>
      <w:r w:rsidR="00A62A70" w:rsidRPr="002D01C6">
        <w:rPr>
          <w:rFonts w:ascii="Arial" w:hAnsi="Arial" w:cs="Arial"/>
          <w:sz w:val="24"/>
          <w:szCs w:val="24"/>
        </w:rPr>
        <w:t xml:space="preserve"> (klas.oznak</w:t>
      </w:r>
      <w:r w:rsidR="00C03F12" w:rsidRPr="002D01C6">
        <w:rPr>
          <w:rFonts w:ascii="Arial" w:hAnsi="Arial" w:cs="Arial"/>
          <w:sz w:val="24"/>
          <w:szCs w:val="24"/>
        </w:rPr>
        <w:t>a</w:t>
      </w:r>
      <w:r w:rsidR="00A62A70" w:rsidRPr="002D01C6">
        <w:rPr>
          <w:rFonts w:ascii="Arial" w:hAnsi="Arial" w:cs="Arial"/>
          <w:sz w:val="24"/>
          <w:szCs w:val="24"/>
        </w:rPr>
        <w:t xml:space="preserve"> 05), </w:t>
      </w:r>
      <w:r w:rsidR="00B866D8" w:rsidRPr="002D01C6">
        <w:rPr>
          <w:rFonts w:ascii="Arial" w:hAnsi="Arial" w:cs="Arial"/>
          <w:sz w:val="24"/>
          <w:szCs w:val="24"/>
        </w:rPr>
        <w:t>I</w:t>
      </w:r>
      <w:r w:rsidR="00A62A70" w:rsidRPr="002D01C6">
        <w:rPr>
          <w:rFonts w:ascii="Arial" w:hAnsi="Arial" w:cs="Arial"/>
          <w:sz w:val="24"/>
          <w:szCs w:val="24"/>
        </w:rPr>
        <w:t xml:space="preserve">nspektorat (klas.oznaka 06) i </w:t>
      </w:r>
      <w:r w:rsidR="00B866D8" w:rsidRPr="002D01C6">
        <w:rPr>
          <w:rFonts w:ascii="Arial" w:hAnsi="Arial" w:cs="Arial"/>
          <w:sz w:val="24"/>
          <w:szCs w:val="24"/>
        </w:rPr>
        <w:t>S</w:t>
      </w:r>
      <w:r w:rsidR="00A62A70" w:rsidRPr="002D01C6">
        <w:rPr>
          <w:rFonts w:ascii="Arial" w:hAnsi="Arial" w:cs="Arial"/>
          <w:sz w:val="24"/>
          <w:szCs w:val="24"/>
        </w:rPr>
        <w:t>ektor za pitanja evidencija iz oblasti vojne obaveze (klas.oznaka 07) su svi direktno ili indirektno i svakodnevno uključeni u proces realizacije Zakona o reviziji</w:t>
      </w:r>
      <w:r w:rsidR="00851A9D" w:rsidRPr="002D01C6">
        <w:rPr>
          <w:rFonts w:ascii="Arial" w:hAnsi="Arial" w:cs="Arial"/>
          <w:sz w:val="24"/>
          <w:szCs w:val="24"/>
        </w:rPr>
        <w:t xml:space="preserve">. </w:t>
      </w:r>
      <w:r w:rsidR="00A62A70" w:rsidRPr="002D01C6">
        <w:rPr>
          <w:rFonts w:ascii="Arial" w:hAnsi="Arial" w:cs="Arial"/>
          <w:sz w:val="24"/>
          <w:szCs w:val="24"/>
        </w:rPr>
        <w:t xml:space="preserve">Imajući u vidu da prema postojećoj organizaciji </w:t>
      </w:r>
      <w:r w:rsidR="00A62A70" w:rsidRPr="00170853">
        <w:rPr>
          <w:rFonts w:ascii="Arial" w:hAnsi="Arial" w:cs="Arial"/>
          <w:sz w:val="24"/>
          <w:szCs w:val="24"/>
        </w:rPr>
        <w:t xml:space="preserve">Ministarstva i važećem Pravilniku o unutrašnjoj organizaciji i sistematizaciji ne bi mogli ispuniti zadatke u okviru provođenja Zakona o reviziji, ministar </w:t>
      </w:r>
      <w:r w:rsidR="00A62A70" w:rsidRPr="00170853">
        <w:rPr>
          <w:rFonts w:ascii="Arial" w:hAnsi="Arial" w:cs="Arial"/>
          <w:sz w:val="24"/>
          <w:szCs w:val="24"/>
        </w:rPr>
        <w:lastRenderedPageBreak/>
        <w:t>je bio primoran formirati privremena radna tijela i shodno ranijim saglasnostima Vlade Federacije BiH angažovati određen broj lica po ugovoru o djelu</w:t>
      </w:r>
      <w:r w:rsidR="005D0F2A">
        <w:rPr>
          <w:rFonts w:ascii="Arial" w:hAnsi="Arial" w:cs="Arial"/>
          <w:sz w:val="24"/>
          <w:szCs w:val="24"/>
        </w:rPr>
        <w:t xml:space="preserve"> i volontiranju</w:t>
      </w:r>
      <w:r w:rsidR="008C231F" w:rsidRPr="00170853">
        <w:rPr>
          <w:rFonts w:ascii="Arial" w:hAnsi="Arial" w:cs="Arial"/>
          <w:sz w:val="24"/>
          <w:szCs w:val="24"/>
        </w:rPr>
        <w:t>.</w:t>
      </w:r>
    </w:p>
    <w:p w:rsidR="008C231F" w:rsidRPr="00170853" w:rsidRDefault="008C231F" w:rsidP="0099370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  <w:lang w:val="hr-HR"/>
        </w:rPr>
        <w:t xml:space="preserve">U implementaciji </w:t>
      </w:r>
      <w:r w:rsidRPr="00170853">
        <w:rPr>
          <w:rFonts w:ascii="Arial" w:hAnsi="Arial" w:cs="Arial"/>
          <w:sz w:val="24"/>
          <w:szCs w:val="24"/>
        </w:rPr>
        <w:t xml:space="preserve">Zakona o </w:t>
      </w:r>
      <w:r w:rsidR="00851A9D">
        <w:rPr>
          <w:rFonts w:ascii="Arial" w:hAnsi="Arial" w:cs="Arial"/>
          <w:sz w:val="24"/>
          <w:szCs w:val="24"/>
        </w:rPr>
        <w:t>reviziji</w:t>
      </w:r>
      <w:r w:rsidRPr="00170853">
        <w:rPr>
          <w:rFonts w:ascii="Arial" w:hAnsi="Arial" w:cs="Arial"/>
          <w:sz w:val="24"/>
          <w:szCs w:val="24"/>
        </w:rPr>
        <w:t xml:space="preserve">, postupajući u skladu sa ovlaštenjima i obavezama  propisanim članom 14. </w:t>
      </w:r>
      <w:proofErr w:type="gramStart"/>
      <w:r w:rsidRPr="00170853">
        <w:rPr>
          <w:rFonts w:ascii="Arial" w:hAnsi="Arial" w:cs="Arial"/>
          <w:sz w:val="24"/>
          <w:szCs w:val="24"/>
        </w:rPr>
        <w:t>pomenutog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 Zakona, Federalni ministar je </w:t>
      </w:r>
      <w:r w:rsidR="009F4D58">
        <w:rPr>
          <w:rFonts w:ascii="Arial" w:hAnsi="Arial" w:cs="Arial"/>
          <w:sz w:val="24"/>
          <w:szCs w:val="24"/>
        </w:rPr>
        <w:t xml:space="preserve"> formirao radne grupe sa tačnim zaduženjima u procesu podrške provođenja Zakona o reviziji, a ti poslovi nisu obuhvaćeni u opisima radnih mjesta prema važećem Privremenom pravilniku o unutrašnjoj organizaciji i sistematizaciji ovog </w:t>
      </w:r>
      <w:r w:rsidR="001E3E89">
        <w:rPr>
          <w:rFonts w:ascii="Arial" w:hAnsi="Arial" w:cs="Arial"/>
          <w:sz w:val="24"/>
          <w:szCs w:val="24"/>
        </w:rPr>
        <w:t>M</w:t>
      </w:r>
      <w:r w:rsidR="009F4D58">
        <w:rPr>
          <w:rFonts w:ascii="Arial" w:hAnsi="Arial" w:cs="Arial"/>
          <w:sz w:val="24"/>
          <w:szCs w:val="24"/>
        </w:rPr>
        <w:t>inistarstva.</w:t>
      </w:r>
    </w:p>
    <w:p w:rsidR="005D47C5" w:rsidRDefault="005D47C5" w:rsidP="005D47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Formirane su i rade Grupa za i</w:t>
      </w:r>
      <w:r w:rsidR="005F3DBA">
        <w:rPr>
          <w:rFonts w:ascii="Arial" w:hAnsi="Arial" w:cs="Arial"/>
          <w:sz w:val="24"/>
          <w:szCs w:val="24"/>
          <w:lang w:val="hr-HR"/>
        </w:rPr>
        <w:t xml:space="preserve">nformatičku podršku revizije i </w:t>
      </w:r>
      <w:r w:rsidRPr="008C231F">
        <w:rPr>
          <w:rFonts w:ascii="Arial" w:hAnsi="Arial" w:cs="Arial"/>
          <w:sz w:val="24"/>
          <w:szCs w:val="24"/>
        </w:rPr>
        <w:t>Grup</w:t>
      </w:r>
      <w:r>
        <w:rPr>
          <w:rFonts w:ascii="Arial" w:hAnsi="Arial" w:cs="Arial"/>
          <w:sz w:val="24"/>
          <w:szCs w:val="24"/>
        </w:rPr>
        <w:t>a</w:t>
      </w:r>
      <w:r w:rsidRPr="008C231F">
        <w:rPr>
          <w:rFonts w:ascii="Arial" w:hAnsi="Arial" w:cs="Arial"/>
          <w:sz w:val="24"/>
          <w:szCs w:val="24"/>
        </w:rPr>
        <w:t xml:space="preserve"> za administrativno-tehničku podršku reviziji</w:t>
      </w:r>
      <w:r>
        <w:rPr>
          <w:rFonts w:ascii="Arial" w:hAnsi="Arial" w:cs="Arial"/>
          <w:sz w:val="24"/>
          <w:szCs w:val="24"/>
        </w:rPr>
        <w:t>.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U </w:t>
      </w:r>
      <w:r w:rsidR="00743AE7">
        <w:rPr>
          <w:rFonts w:ascii="Arial" w:hAnsi="Arial" w:cs="Arial"/>
          <w:sz w:val="24"/>
          <w:szCs w:val="24"/>
          <w:lang w:val="hr-HR"/>
        </w:rPr>
        <w:t>G</w:t>
      </w:r>
      <w:r w:rsidRPr="00AC0543">
        <w:rPr>
          <w:rFonts w:ascii="Arial" w:hAnsi="Arial" w:cs="Arial"/>
          <w:sz w:val="24"/>
          <w:szCs w:val="24"/>
          <w:lang w:val="hr-HR"/>
        </w:rPr>
        <w:t>rupama koje su formirane u izvještajnom periodu svakodnevno se prate i evidentiraju zapisnici revizorskih timova, te prati ispunjenje obaveza u pogledu rokova propisanih Zakonom.</w:t>
      </w:r>
    </w:p>
    <w:p w:rsidR="00345EC8" w:rsidRDefault="00345EC8" w:rsidP="005D47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231F" w:rsidRDefault="008C231F" w:rsidP="00824C2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AC0543">
        <w:rPr>
          <w:rFonts w:ascii="Arial" w:hAnsi="Arial" w:cs="Arial"/>
          <w:color w:val="auto"/>
          <w:sz w:val="24"/>
          <w:szCs w:val="24"/>
        </w:rPr>
        <w:t>3.</w:t>
      </w:r>
      <w:r w:rsidR="00470EE2" w:rsidRPr="00AC0543">
        <w:rPr>
          <w:rFonts w:ascii="Arial" w:hAnsi="Arial" w:cs="Arial"/>
          <w:color w:val="auto"/>
          <w:sz w:val="24"/>
          <w:szCs w:val="24"/>
        </w:rPr>
        <w:t>1</w:t>
      </w:r>
      <w:r w:rsidRPr="00AC0543">
        <w:rPr>
          <w:rFonts w:ascii="Arial" w:hAnsi="Arial" w:cs="Arial"/>
          <w:color w:val="auto"/>
          <w:sz w:val="24"/>
          <w:szCs w:val="24"/>
        </w:rPr>
        <w:t>. Rad sa grupama za pitanja evidencija iz oblasti vojne obaveze/ samostalnim izvršiocima</w:t>
      </w:r>
    </w:p>
    <w:p w:rsidR="0076551F" w:rsidRDefault="0076551F" w:rsidP="00CF1E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231F" w:rsidRPr="00AC0543" w:rsidRDefault="008C231F" w:rsidP="00CF1E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C0543">
        <w:rPr>
          <w:rFonts w:ascii="Arial" w:hAnsi="Arial" w:cs="Arial"/>
          <w:sz w:val="24"/>
          <w:szCs w:val="24"/>
          <w:lang w:val="hr-HR"/>
        </w:rPr>
        <w:t xml:space="preserve">U </w:t>
      </w:r>
      <w:r w:rsidR="005D47C5" w:rsidRPr="00AC0543">
        <w:rPr>
          <w:rFonts w:ascii="Arial" w:hAnsi="Arial" w:cs="Arial"/>
          <w:sz w:val="24"/>
          <w:szCs w:val="24"/>
          <w:lang w:val="hr-HR"/>
        </w:rPr>
        <w:t xml:space="preserve">provođenju Zakona o reviziji za ovaj 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 izvještajn</w:t>
      </w:r>
      <w:r w:rsidR="005D47C5" w:rsidRPr="00AC0543">
        <w:rPr>
          <w:rFonts w:ascii="Arial" w:hAnsi="Arial" w:cs="Arial"/>
          <w:sz w:val="24"/>
          <w:szCs w:val="24"/>
          <w:lang w:val="hr-HR"/>
        </w:rPr>
        <w:t>i period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 ostvar</w:t>
      </w:r>
      <w:r w:rsidR="00743AE7">
        <w:rPr>
          <w:rFonts w:ascii="Arial" w:hAnsi="Arial" w:cs="Arial"/>
          <w:sz w:val="24"/>
          <w:szCs w:val="24"/>
          <w:lang w:val="hr-HR"/>
        </w:rPr>
        <w:t xml:space="preserve">ivana je </w:t>
      </w:r>
      <w:r w:rsidR="005D47C5" w:rsidRPr="00AC0543">
        <w:rPr>
          <w:rFonts w:ascii="Arial" w:hAnsi="Arial" w:cs="Arial"/>
          <w:sz w:val="24"/>
          <w:szCs w:val="24"/>
          <w:lang w:val="hr-HR"/>
        </w:rPr>
        <w:t>svakodnevna saradnja sa svim</w:t>
      </w:r>
      <w:r w:rsidR="00434C72" w:rsidRPr="00AC0543">
        <w:rPr>
          <w:rFonts w:ascii="Arial" w:hAnsi="Arial" w:cs="Arial"/>
          <w:sz w:val="24"/>
          <w:szCs w:val="24"/>
          <w:lang w:val="hr-HR"/>
        </w:rPr>
        <w:t xml:space="preserve"> G</w:t>
      </w:r>
      <w:r w:rsidRPr="00AC0543">
        <w:rPr>
          <w:rFonts w:ascii="Arial" w:hAnsi="Arial" w:cs="Arial"/>
          <w:sz w:val="24"/>
          <w:szCs w:val="24"/>
          <w:lang w:val="hr-HR"/>
        </w:rPr>
        <w:t>rupama za pitanja evidencija iz oblasti vojne obaveze/</w:t>
      </w:r>
      <w:r w:rsidR="00434C72" w:rsidRPr="00AC0543">
        <w:rPr>
          <w:rFonts w:ascii="Arial" w:hAnsi="Arial" w:cs="Arial"/>
          <w:sz w:val="24"/>
          <w:szCs w:val="24"/>
          <w:lang w:val="hr-HR"/>
        </w:rPr>
        <w:t>S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amostalnim izvršiocima, te je obezbjeđena blagovremenost u izvršavanju naloga revizorskih timova za izdavanje novih uvjerenja na FMB1 ili FMB2 obrascima. </w:t>
      </w:r>
    </w:p>
    <w:p w:rsidR="00945F07" w:rsidRDefault="00945F07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CF6535" w:rsidRDefault="00CF6535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3.</w:t>
      </w:r>
      <w:r w:rsidR="00470EE2">
        <w:rPr>
          <w:rFonts w:ascii="Arial" w:hAnsi="Arial" w:cs="Arial"/>
          <w:color w:val="auto"/>
          <w:sz w:val="24"/>
          <w:szCs w:val="24"/>
        </w:rPr>
        <w:t>2</w:t>
      </w:r>
      <w:r w:rsidR="00472F37" w:rsidRPr="00170853">
        <w:rPr>
          <w:rFonts w:ascii="Arial" w:hAnsi="Arial" w:cs="Arial"/>
          <w:color w:val="auto"/>
          <w:sz w:val="24"/>
          <w:szCs w:val="24"/>
        </w:rPr>
        <w:t xml:space="preserve">.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Angažovanje diplomiranih pravnika i drugih </w:t>
      </w:r>
      <w:r w:rsidR="00345EC8">
        <w:rPr>
          <w:rFonts w:ascii="Arial" w:hAnsi="Arial" w:cs="Arial"/>
          <w:color w:val="auto"/>
          <w:sz w:val="24"/>
          <w:szCs w:val="24"/>
        </w:rPr>
        <w:t xml:space="preserve">osoba </w:t>
      </w:r>
      <w:r w:rsidRPr="00170853">
        <w:rPr>
          <w:rFonts w:ascii="Arial" w:hAnsi="Arial" w:cs="Arial"/>
          <w:color w:val="auto"/>
          <w:sz w:val="24"/>
          <w:szCs w:val="24"/>
        </w:rPr>
        <w:t>po ugovoru o djelu</w:t>
      </w:r>
      <w:r w:rsidR="000B4F3C" w:rsidRPr="00170853">
        <w:rPr>
          <w:rFonts w:ascii="Arial" w:hAnsi="Arial" w:cs="Arial"/>
          <w:color w:val="auto"/>
          <w:sz w:val="24"/>
          <w:szCs w:val="24"/>
        </w:rPr>
        <w:t xml:space="preserve"> i volontera</w:t>
      </w:r>
    </w:p>
    <w:p w:rsidR="005D0F2A" w:rsidRDefault="005D0F2A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2E1" w:rsidRPr="00BB684F" w:rsidRDefault="007901EA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84F">
        <w:rPr>
          <w:rFonts w:ascii="Arial" w:hAnsi="Arial" w:cs="Arial"/>
          <w:sz w:val="24"/>
          <w:szCs w:val="24"/>
        </w:rPr>
        <w:t xml:space="preserve">U </w:t>
      </w:r>
      <w:r w:rsidR="00BB684F" w:rsidRPr="00BB684F">
        <w:rPr>
          <w:rFonts w:ascii="Arial" w:hAnsi="Arial" w:cs="Arial"/>
          <w:sz w:val="24"/>
          <w:szCs w:val="24"/>
        </w:rPr>
        <w:t>t</w:t>
      </w:r>
      <w:r w:rsidR="00936576" w:rsidRPr="00BB684F">
        <w:rPr>
          <w:rFonts w:ascii="Arial" w:hAnsi="Arial" w:cs="Arial"/>
          <w:sz w:val="24"/>
          <w:szCs w:val="24"/>
        </w:rPr>
        <w:t>ok</w:t>
      </w:r>
      <w:r w:rsidR="00BB684F" w:rsidRPr="00BB684F">
        <w:rPr>
          <w:rFonts w:ascii="Arial" w:hAnsi="Arial" w:cs="Arial"/>
          <w:sz w:val="24"/>
          <w:szCs w:val="24"/>
        </w:rPr>
        <w:t xml:space="preserve">u </w:t>
      </w:r>
      <w:r w:rsidR="002D01C6">
        <w:rPr>
          <w:rFonts w:ascii="Arial" w:hAnsi="Arial" w:cs="Arial"/>
          <w:sz w:val="24"/>
          <w:szCs w:val="24"/>
        </w:rPr>
        <w:t xml:space="preserve">trećeg </w:t>
      </w:r>
      <w:r w:rsidR="00BB684F" w:rsidRPr="00BB684F">
        <w:rPr>
          <w:rFonts w:ascii="Arial" w:hAnsi="Arial" w:cs="Arial"/>
          <w:sz w:val="24"/>
          <w:szCs w:val="24"/>
        </w:rPr>
        <w:t>kvartala</w:t>
      </w:r>
      <w:r w:rsidR="002D01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47C5" w:rsidRPr="00BB684F">
        <w:rPr>
          <w:rFonts w:ascii="Arial" w:hAnsi="Arial" w:cs="Arial"/>
          <w:sz w:val="24"/>
          <w:szCs w:val="24"/>
        </w:rPr>
        <w:t>201</w:t>
      </w:r>
      <w:r w:rsidR="00BB684F" w:rsidRPr="00BB684F">
        <w:rPr>
          <w:rFonts w:ascii="Arial" w:hAnsi="Arial" w:cs="Arial"/>
          <w:sz w:val="24"/>
          <w:szCs w:val="24"/>
        </w:rPr>
        <w:t>7</w:t>
      </w:r>
      <w:r w:rsidR="005D47C5" w:rsidRPr="00BB684F">
        <w:rPr>
          <w:rFonts w:ascii="Arial" w:hAnsi="Arial" w:cs="Arial"/>
          <w:sz w:val="24"/>
          <w:szCs w:val="24"/>
        </w:rPr>
        <w:t>.</w:t>
      </w:r>
      <w:r w:rsidR="000B4F3C" w:rsidRPr="00BB684F">
        <w:rPr>
          <w:rFonts w:ascii="Arial" w:hAnsi="Arial" w:cs="Arial"/>
          <w:sz w:val="24"/>
          <w:szCs w:val="24"/>
        </w:rPr>
        <w:t>godine  angažovan</w:t>
      </w:r>
      <w:proofErr w:type="gramEnd"/>
      <w:r w:rsidR="000B4F3C" w:rsidRPr="00BB684F">
        <w:rPr>
          <w:rFonts w:ascii="Arial" w:hAnsi="Arial" w:cs="Arial"/>
          <w:sz w:val="24"/>
          <w:szCs w:val="24"/>
        </w:rPr>
        <w:t xml:space="preserve"> je</w:t>
      </w:r>
      <w:r w:rsidR="001C2F58" w:rsidRPr="00BB684F">
        <w:rPr>
          <w:rFonts w:ascii="Arial" w:hAnsi="Arial" w:cs="Arial"/>
          <w:sz w:val="24"/>
          <w:szCs w:val="24"/>
        </w:rPr>
        <w:t>, uz prethodnu saglasnost Vlade Federacije BiH,</w:t>
      </w:r>
      <w:r w:rsidR="000B4F3C" w:rsidRPr="00BB684F">
        <w:rPr>
          <w:rFonts w:ascii="Arial" w:hAnsi="Arial" w:cs="Arial"/>
          <w:sz w:val="24"/>
          <w:szCs w:val="24"/>
        </w:rPr>
        <w:t xml:space="preserve"> određeni broj volontera i ugovora o djelu radi podrške u provođenju Zakona o reviziji. Jedan broj </w:t>
      </w:r>
      <w:r w:rsidR="00354D42" w:rsidRPr="00BB684F">
        <w:rPr>
          <w:rFonts w:ascii="Arial" w:hAnsi="Arial" w:cs="Arial"/>
          <w:sz w:val="24"/>
          <w:szCs w:val="24"/>
        </w:rPr>
        <w:t xml:space="preserve">bio je angažovan </w:t>
      </w:r>
      <w:r w:rsidR="000B4F3C" w:rsidRPr="00BB684F">
        <w:rPr>
          <w:rFonts w:ascii="Arial" w:hAnsi="Arial" w:cs="Arial"/>
          <w:sz w:val="24"/>
          <w:szCs w:val="24"/>
        </w:rPr>
        <w:t xml:space="preserve">u sjedištu </w:t>
      </w:r>
      <w:r w:rsidR="00743AE7" w:rsidRPr="00BB684F">
        <w:rPr>
          <w:rFonts w:ascii="Arial" w:hAnsi="Arial" w:cs="Arial"/>
          <w:sz w:val="24"/>
          <w:szCs w:val="24"/>
        </w:rPr>
        <w:t>M</w:t>
      </w:r>
      <w:r w:rsidR="000B4F3C" w:rsidRPr="00BB684F">
        <w:rPr>
          <w:rFonts w:ascii="Arial" w:hAnsi="Arial" w:cs="Arial"/>
          <w:sz w:val="24"/>
          <w:szCs w:val="24"/>
        </w:rPr>
        <w:t>inistarstva</w:t>
      </w:r>
      <w:proofErr w:type="gramStart"/>
      <w:r w:rsidR="000B4F3C" w:rsidRPr="00BB684F">
        <w:rPr>
          <w:rFonts w:ascii="Arial" w:hAnsi="Arial" w:cs="Arial"/>
          <w:sz w:val="24"/>
          <w:szCs w:val="24"/>
        </w:rPr>
        <w:t>,a</w:t>
      </w:r>
      <w:proofErr w:type="gramEnd"/>
      <w:r w:rsidR="000B4F3C" w:rsidRPr="00BB684F">
        <w:rPr>
          <w:rFonts w:ascii="Arial" w:hAnsi="Arial" w:cs="Arial"/>
          <w:sz w:val="24"/>
          <w:szCs w:val="24"/>
        </w:rPr>
        <w:t xml:space="preserve"> jedan broj na terenu</w:t>
      </w:r>
      <w:r w:rsidR="00BB7CDF" w:rsidRPr="00BB684F">
        <w:rPr>
          <w:rFonts w:ascii="Arial" w:hAnsi="Arial" w:cs="Arial"/>
          <w:sz w:val="24"/>
          <w:szCs w:val="24"/>
        </w:rPr>
        <w:t xml:space="preserve"> u organizacionim jedin</w:t>
      </w:r>
      <w:r w:rsidR="00434C72" w:rsidRPr="00BB684F">
        <w:rPr>
          <w:rFonts w:ascii="Arial" w:hAnsi="Arial" w:cs="Arial"/>
          <w:sz w:val="24"/>
          <w:szCs w:val="24"/>
        </w:rPr>
        <w:t xml:space="preserve">icama koje </w:t>
      </w:r>
      <w:r w:rsidR="005D0F2A" w:rsidRPr="00BB684F">
        <w:rPr>
          <w:rFonts w:ascii="Arial" w:hAnsi="Arial" w:cs="Arial"/>
          <w:sz w:val="24"/>
          <w:szCs w:val="24"/>
        </w:rPr>
        <w:t xml:space="preserve">Ministarstvo </w:t>
      </w:r>
      <w:r w:rsidR="00434C72" w:rsidRPr="00BB684F">
        <w:rPr>
          <w:rFonts w:ascii="Arial" w:hAnsi="Arial" w:cs="Arial"/>
          <w:sz w:val="24"/>
          <w:szCs w:val="24"/>
        </w:rPr>
        <w:t>ima u s</w:t>
      </w:r>
      <w:r w:rsidR="00BB7CDF" w:rsidRPr="00BB684F">
        <w:rPr>
          <w:rFonts w:ascii="Arial" w:hAnsi="Arial" w:cs="Arial"/>
          <w:sz w:val="24"/>
          <w:szCs w:val="24"/>
        </w:rPr>
        <w:t>vakoj općini i sjedištima kantona</w:t>
      </w:r>
      <w:r w:rsidR="000B4F3C" w:rsidRPr="00BB684F">
        <w:rPr>
          <w:rFonts w:ascii="Arial" w:hAnsi="Arial" w:cs="Arial"/>
          <w:sz w:val="24"/>
          <w:szCs w:val="24"/>
        </w:rPr>
        <w:t>. Broj a</w:t>
      </w:r>
      <w:r w:rsidR="00531976" w:rsidRPr="00BB684F">
        <w:rPr>
          <w:rFonts w:ascii="Arial" w:hAnsi="Arial" w:cs="Arial"/>
          <w:sz w:val="24"/>
          <w:szCs w:val="24"/>
        </w:rPr>
        <w:t>n</w:t>
      </w:r>
      <w:r w:rsidR="000B4F3C" w:rsidRPr="00BB684F">
        <w:rPr>
          <w:rFonts w:ascii="Arial" w:hAnsi="Arial" w:cs="Arial"/>
          <w:sz w:val="24"/>
          <w:szCs w:val="24"/>
        </w:rPr>
        <w:t xml:space="preserve">gažovanih lica kreće se u okviru </w:t>
      </w:r>
      <w:r w:rsidR="00BB7CDF" w:rsidRPr="00BB684F">
        <w:rPr>
          <w:rFonts w:ascii="Arial" w:hAnsi="Arial" w:cs="Arial"/>
          <w:sz w:val="24"/>
          <w:szCs w:val="24"/>
        </w:rPr>
        <w:t xml:space="preserve">i prema saglasnosti </w:t>
      </w:r>
      <w:r w:rsidR="000B4F3C" w:rsidRPr="00BB684F">
        <w:rPr>
          <w:rFonts w:ascii="Arial" w:hAnsi="Arial" w:cs="Arial"/>
          <w:sz w:val="24"/>
          <w:szCs w:val="24"/>
        </w:rPr>
        <w:t xml:space="preserve">Vlade </w:t>
      </w:r>
      <w:r w:rsidR="00773C1D" w:rsidRPr="00BB684F">
        <w:rPr>
          <w:rFonts w:ascii="Arial" w:hAnsi="Arial" w:cs="Arial"/>
          <w:sz w:val="24"/>
          <w:szCs w:val="24"/>
        </w:rPr>
        <w:t>F</w:t>
      </w:r>
      <w:r w:rsidR="000B4F3C" w:rsidRPr="00BB684F">
        <w:rPr>
          <w:rFonts w:ascii="Arial" w:hAnsi="Arial" w:cs="Arial"/>
          <w:sz w:val="24"/>
          <w:szCs w:val="24"/>
        </w:rPr>
        <w:t>ederacije BiH</w:t>
      </w:r>
      <w:r w:rsidR="00DD1799" w:rsidRPr="00BB684F">
        <w:rPr>
          <w:rFonts w:ascii="Arial" w:hAnsi="Arial" w:cs="Arial"/>
          <w:sz w:val="24"/>
          <w:szCs w:val="24"/>
        </w:rPr>
        <w:t xml:space="preserve"> date </w:t>
      </w:r>
      <w:r w:rsidR="00DF02AD" w:rsidRPr="00BB684F">
        <w:rPr>
          <w:rFonts w:ascii="Arial" w:hAnsi="Arial" w:cs="Arial"/>
          <w:sz w:val="24"/>
          <w:szCs w:val="24"/>
        </w:rPr>
        <w:t xml:space="preserve">ovom </w:t>
      </w:r>
      <w:r w:rsidR="00743AE7" w:rsidRPr="00BB684F">
        <w:rPr>
          <w:rFonts w:ascii="Arial" w:hAnsi="Arial" w:cs="Arial"/>
          <w:sz w:val="24"/>
          <w:szCs w:val="24"/>
        </w:rPr>
        <w:t>M</w:t>
      </w:r>
      <w:r w:rsidR="00DF02AD" w:rsidRPr="00BB684F">
        <w:rPr>
          <w:rFonts w:ascii="Arial" w:hAnsi="Arial" w:cs="Arial"/>
          <w:sz w:val="24"/>
          <w:szCs w:val="24"/>
        </w:rPr>
        <w:t>inistarstvu za angažovanje određenog broja lica po ugovoru o djelu ili ugovoru o volontiranju</w:t>
      </w:r>
      <w:r w:rsidR="00473746" w:rsidRPr="00BB684F">
        <w:rPr>
          <w:rFonts w:ascii="Arial" w:hAnsi="Arial" w:cs="Arial"/>
          <w:sz w:val="24"/>
          <w:szCs w:val="24"/>
        </w:rPr>
        <w:t xml:space="preserve"> kojim se osigurava neometano funkcioniranje ključnih sektora </w:t>
      </w:r>
      <w:r w:rsidR="00354D42" w:rsidRPr="00BB684F">
        <w:rPr>
          <w:rFonts w:ascii="Arial" w:hAnsi="Arial" w:cs="Arial"/>
          <w:sz w:val="24"/>
          <w:szCs w:val="24"/>
        </w:rPr>
        <w:t xml:space="preserve">Federalnog </w:t>
      </w:r>
      <w:r w:rsidR="00473746" w:rsidRPr="00BB684F">
        <w:rPr>
          <w:rFonts w:ascii="Arial" w:hAnsi="Arial" w:cs="Arial"/>
          <w:sz w:val="24"/>
          <w:szCs w:val="24"/>
        </w:rPr>
        <w:t>ministarstva</w:t>
      </w:r>
      <w:r w:rsidR="00DF02AD" w:rsidRPr="00BB684F">
        <w:rPr>
          <w:rFonts w:ascii="Arial" w:hAnsi="Arial" w:cs="Arial"/>
          <w:sz w:val="24"/>
          <w:szCs w:val="24"/>
        </w:rPr>
        <w:t xml:space="preserve"> u </w:t>
      </w:r>
      <w:r w:rsidR="00DD1799" w:rsidRPr="00BB684F">
        <w:rPr>
          <w:rFonts w:ascii="Arial" w:hAnsi="Arial" w:cs="Arial"/>
          <w:sz w:val="24"/>
          <w:szCs w:val="24"/>
        </w:rPr>
        <w:t xml:space="preserve">uslovima </w:t>
      </w:r>
      <w:r w:rsidR="00DF02AD" w:rsidRPr="00BB684F">
        <w:rPr>
          <w:rFonts w:ascii="Arial" w:hAnsi="Arial" w:cs="Arial"/>
          <w:sz w:val="24"/>
          <w:szCs w:val="24"/>
        </w:rPr>
        <w:t xml:space="preserve">znatnog  povećanja obima posla zbog provođenja </w:t>
      </w:r>
      <w:r w:rsidR="00DD1799" w:rsidRPr="00BB684F">
        <w:rPr>
          <w:rFonts w:ascii="Arial" w:hAnsi="Arial" w:cs="Arial"/>
          <w:sz w:val="24"/>
          <w:szCs w:val="24"/>
        </w:rPr>
        <w:t>Zakona o reviziji</w:t>
      </w:r>
      <w:r w:rsidR="00DF02AD" w:rsidRPr="00BB684F">
        <w:rPr>
          <w:rFonts w:ascii="Arial" w:hAnsi="Arial" w:cs="Arial"/>
          <w:sz w:val="24"/>
          <w:szCs w:val="24"/>
        </w:rPr>
        <w:t>.</w:t>
      </w:r>
    </w:p>
    <w:p w:rsidR="0076551F" w:rsidRDefault="0076551F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582" w:rsidRPr="00032E1A" w:rsidRDefault="00E37241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Imajući u vidu preuzete obaveze </w:t>
      </w:r>
      <w:r w:rsidR="00F442E1">
        <w:rPr>
          <w:rFonts w:ascii="Arial" w:hAnsi="Arial" w:cs="Arial"/>
          <w:sz w:val="24"/>
          <w:szCs w:val="24"/>
        </w:rPr>
        <w:t xml:space="preserve">sadržane u </w:t>
      </w:r>
      <w:r>
        <w:rPr>
          <w:rFonts w:ascii="Arial" w:hAnsi="Arial" w:cs="Arial"/>
          <w:sz w:val="24"/>
          <w:szCs w:val="24"/>
        </w:rPr>
        <w:t>Pism</w:t>
      </w:r>
      <w:r w:rsidR="00F442E1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namjere dostavljenog MMF-u u pogledu rokova </w:t>
      </w:r>
      <w:r w:rsidR="00F442E1">
        <w:rPr>
          <w:rFonts w:ascii="Arial" w:hAnsi="Arial" w:cs="Arial"/>
          <w:sz w:val="24"/>
          <w:szCs w:val="24"/>
        </w:rPr>
        <w:t xml:space="preserve">u kojim se planira okončanje prve i druge faze revizije i činjenice da </w:t>
      </w:r>
      <w:proofErr w:type="gramStart"/>
      <w:r w:rsidR="00F442E1">
        <w:rPr>
          <w:rFonts w:ascii="Arial" w:hAnsi="Arial" w:cs="Arial"/>
          <w:sz w:val="24"/>
          <w:szCs w:val="24"/>
        </w:rPr>
        <w:t>će</w:t>
      </w:r>
      <w:proofErr w:type="gramEnd"/>
      <w:r w:rsidR="00F442E1">
        <w:rPr>
          <w:rFonts w:ascii="Arial" w:hAnsi="Arial" w:cs="Arial"/>
          <w:sz w:val="24"/>
          <w:szCs w:val="24"/>
        </w:rPr>
        <w:t xml:space="preserve"> u narednom periodu-201</w:t>
      </w:r>
      <w:r w:rsidR="00266631">
        <w:rPr>
          <w:rFonts w:ascii="Arial" w:hAnsi="Arial" w:cs="Arial"/>
          <w:sz w:val="24"/>
          <w:szCs w:val="24"/>
        </w:rPr>
        <w:t>8</w:t>
      </w:r>
      <w:r w:rsidR="00F442E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442E1">
        <w:rPr>
          <w:rFonts w:ascii="Arial" w:hAnsi="Arial" w:cs="Arial"/>
          <w:sz w:val="24"/>
          <w:szCs w:val="24"/>
        </w:rPr>
        <w:t>godini</w:t>
      </w:r>
      <w:proofErr w:type="gramEnd"/>
      <w:r w:rsidR="00F442E1">
        <w:rPr>
          <w:rFonts w:ascii="Arial" w:hAnsi="Arial" w:cs="Arial"/>
          <w:sz w:val="24"/>
          <w:szCs w:val="24"/>
        </w:rPr>
        <w:t xml:space="preserve"> težište aktivnosti biti na </w:t>
      </w:r>
      <w:r w:rsidR="005D0F2A">
        <w:rPr>
          <w:rFonts w:ascii="Arial" w:hAnsi="Arial" w:cs="Arial"/>
          <w:sz w:val="24"/>
          <w:szCs w:val="24"/>
        </w:rPr>
        <w:t xml:space="preserve">okončanju prve faze revizije u svim predmetima lične, porodične invalidnine, korisnicima prava na mjesečni novčani dodatak i povoljnije penzije uporedo sa nastavkom </w:t>
      </w:r>
      <w:r w:rsidR="00F442E1">
        <w:rPr>
          <w:rFonts w:ascii="Arial" w:hAnsi="Arial" w:cs="Arial"/>
          <w:sz w:val="24"/>
          <w:szCs w:val="24"/>
        </w:rPr>
        <w:t>drug</w:t>
      </w:r>
      <w:r w:rsidR="005D0F2A">
        <w:rPr>
          <w:rFonts w:ascii="Arial" w:hAnsi="Arial" w:cs="Arial"/>
          <w:sz w:val="24"/>
          <w:szCs w:val="24"/>
        </w:rPr>
        <w:t>e</w:t>
      </w:r>
      <w:r w:rsidR="00F442E1">
        <w:rPr>
          <w:rFonts w:ascii="Arial" w:hAnsi="Arial" w:cs="Arial"/>
          <w:sz w:val="24"/>
          <w:szCs w:val="24"/>
        </w:rPr>
        <w:t xml:space="preserve"> faz</w:t>
      </w:r>
      <w:r w:rsidR="005D0F2A">
        <w:rPr>
          <w:rFonts w:ascii="Arial" w:hAnsi="Arial" w:cs="Arial"/>
          <w:sz w:val="24"/>
          <w:szCs w:val="24"/>
        </w:rPr>
        <w:t>e</w:t>
      </w:r>
      <w:r w:rsidR="00F442E1">
        <w:rPr>
          <w:rFonts w:ascii="Arial" w:hAnsi="Arial" w:cs="Arial"/>
          <w:sz w:val="24"/>
          <w:szCs w:val="24"/>
        </w:rPr>
        <w:t xml:space="preserve"> revizije, odnosno da neće doći do smanjenja obima poslova,  neophodno je da se i dalje u 201</w:t>
      </w:r>
      <w:r w:rsidR="00266631">
        <w:rPr>
          <w:rFonts w:ascii="Arial" w:hAnsi="Arial" w:cs="Arial"/>
          <w:sz w:val="24"/>
          <w:szCs w:val="24"/>
        </w:rPr>
        <w:t>8</w:t>
      </w:r>
      <w:r w:rsidR="00F442E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442E1">
        <w:rPr>
          <w:rFonts w:ascii="Arial" w:hAnsi="Arial" w:cs="Arial"/>
          <w:sz w:val="24"/>
          <w:szCs w:val="24"/>
        </w:rPr>
        <w:t>godini</w:t>
      </w:r>
      <w:proofErr w:type="gramEnd"/>
      <w:r w:rsidR="00F442E1">
        <w:rPr>
          <w:rFonts w:ascii="Arial" w:hAnsi="Arial" w:cs="Arial"/>
          <w:sz w:val="24"/>
          <w:szCs w:val="24"/>
        </w:rPr>
        <w:t xml:space="preserve"> osigura angažman do 30 diplomiranih pravnika</w:t>
      </w:r>
      <w:r w:rsidR="0037260D">
        <w:rPr>
          <w:rFonts w:ascii="Arial" w:hAnsi="Arial" w:cs="Arial"/>
          <w:sz w:val="24"/>
          <w:szCs w:val="24"/>
        </w:rPr>
        <w:t xml:space="preserve"> i diplomanata drugih društvenih znanosti po ugovoru o djelu, do 20 volontera (VSS-dipl.pravnici, ecc </w:t>
      </w:r>
      <w:r w:rsidR="00354D42">
        <w:rPr>
          <w:rFonts w:ascii="Arial" w:hAnsi="Arial" w:cs="Arial"/>
          <w:sz w:val="24"/>
          <w:szCs w:val="24"/>
        </w:rPr>
        <w:t>i</w:t>
      </w:r>
      <w:r w:rsidR="0037260D">
        <w:rPr>
          <w:rFonts w:ascii="Arial" w:hAnsi="Arial" w:cs="Arial"/>
          <w:sz w:val="24"/>
          <w:szCs w:val="24"/>
        </w:rPr>
        <w:t xml:space="preserve"> društvene nauke) </w:t>
      </w:r>
      <w:r w:rsidR="001B7B6E">
        <w:rPr>
          <w:rFonts w:ascii="Arial" w:hAnsi="Arial" w:cs="Arial"/>
          <w:sz w:val="24"/>
          <w:szCs w:val="24"/>
        </w:rPr>
        <w:t>i</w:t>
      </w:r>
      <w:r w:rsidR="0037260D">
        <w:rPr>
          <w:rFonts w:ascii="Arial" w:hAnsi="Arial" w:cs="Arial"/>
          <w:sz w:val="24"/>
          <w:szCs w:val="24"/>
        </w:rPr>
        <w:t xml:space="preserve"> do 12 izvršitelja SSS po ugovoru o djelu za obavljanje poslova prijevoza revizorskih timova </w:t>
      </w:r>
      <w:r w:rsidR="005D0F2A">
        <w:rPr>
          <w:rFonts w:ascii="Arial" w:hAnsi="Arial" w:cs="Arial"/>
          <w:sz w:val="24"/>
          <w:szCs w:val="24"/>
        </w:rPr>
        <w:t>i</w:t>
      </w:r>
      <w:r w:rsidR="0037260D">
        <w:rPr>
          <w:rFonts w:ascii="Arial" w:hAnsi="Arial" w:cs="Arial"/>
          <w:sz w:val="24"/>
          <w:szCs w:val="24"/>
        </w:rPr>
        <w:t xml:space="preserve"> drugih poslova u vezi </w:t>
      </w:r>
      <w:r w:rsidR="005D0F2A">
        <w:rPr>
          <w:rFonts w:ascii="Arial" w:hAnsi="Arial" w:cs="Arial"/>
          <w:sz w:val="24"/>
          <w:szCs w:val="24"/>
        </w:rPr>
        <w:t xml:space="preserve">sa izvršenjem Zakona o reviziji, </w:t>
      </w:r>
      <w:r w:rsidR="005D0F2A" w:rsidRPr="00032E1A">
        <w:rPr>
          <w:rFonts w:ascii="Arial" w:hAnsi="Arial" w:cs="Arial"/>
          <w:sz w:val="24"/>
          <w:szCs w:val="24"/>
        </w:rPr>
        <w:t>za šta je Vlada Federacije BiH već dala saglasnost</w:t>
      </w:r>
      <w:r w:rsidR="007901EA">
        <w:rPr>
          <w:rFonts w:ascii="Arial" w:hAnsi="Arial" w:cs="Arial"/>
          <w:sz w:val="24"/>
          <w:szCs w:val="24"/>
        </w:rPr>
        <w:t>.</w:t>
      </w:r>
    </w:p>
    <w:p w:rsidR="00344582" w:rsidRDefault="00344582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51F" w:rsidRDefault="0076551F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D4B" w:rsidRDefault="00DC1D4B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83E" w:rsidRDefault="00D0483E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83E" w:rsidRPr="00032E1A" w:rsidRDefault="00D0483E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535" w:rsidRDefault="00CF6535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lastRenderedPageBreak/>
        <w:t>3.</w:t>
      </w:r>
      <w:r w:rsidR="00470EE2">
        <w:rPr>
          <w:rFonts w:ascii="Arial" w:hAnsi="Arial" w:cs="Arial"/>
          <w:color w:val="000000" w:themeColor="text1"/>
          <w:sz w:val="24"/>
          <w:szCs w:val="24"/>
        </w:rPr>
        <w:t>3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>Sar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>ad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 xml:space="preserve">nja sa 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 Institut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>om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 za medicinsko vještačenje</w:t>
      </w:r>
    </w:p>
    <w:p w:rsidR="0076551F" w:rsidRDefault="0076551F" w:rsidP="00DD1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EE2" w:rsidRPr="00E70474" w:rsidRDefault="007A54AD" w:rsidP="00DD1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Saradnja </w:t>
      </w:r>
      <w:proofErr w:type="gramStart"/>
      <w:r w:rsidRPr="00170853">
        <w:rPr>
          <w:rFonts w:ascii="Arial" w:hAnsi="Arial" w:cs="Arial"/>
          <w:sz w:val="24"/>
          <w:szCs w:val="24"/>
        </w:rPr>
        <w:t>sa  Institutom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 za medicinsko vještačenje u realizaciji Zakona o reviziji je opisan</w:t>
      </w:r>
      <w:r w:rsidR="005D47C5">
        <w:rPr>
          <w:rFonts w:ascii="Arial" w:hAnsi="Arial" w:cs="Arial"/>
          <w:sz w:val="24"/>
          <w:szCs w:val="24"/>
        </w:rPr>
        <w:t>o je u dijelu gdje se gov</w:t>
      </w:r>
      <w:r w:rsidR="00AC0543">
        <w:rPr>
          <w:rFonts w:ascii="Arial" w:hAnsi="Arial" w:cs="Arial"/>
          <w:sz w:val="24"/>
          <w:szCs w:val="24"/>
        </w:rPr>
        <w:t>o</w:t>
      </w:r>
      <w:r w:rsidR="005D47C5">
        <w:rPr>
          <w:rFonts w:ascii="Arial" w:hAnsi="Arial" w:cs="Arial"/>
          <w:sz w:val="24"/>
          <w:szCs w:val="24"/>
        </w:rPr>
        <w:t xml:space="preserve">ri o realizaciji druge i treće faze revizije </w:t>
      </w:r>
      <w:r w:rsidRPr="00AC3EC5">
        <w:rPr>
          <w:rFonts w:ascii="Arial" w:hAnsi="Arial" w:cs="Arial"/>
          <w:color w:val="000000" w:themeColor="text1"/>
          <w:sz w:val="24"/>
          <w:szCs w:val="24"/>
        </w:rPr>
        <w:t xml:space="preserve"> i odvija se prema potpisanom Ugovoru i Aneksu ugovora</w:t>
      </w:r>
      <w:r w:rsidR="00DD1799">
        <w:rPr>
          <w:rFonts w:ascii="Arial" w:hAnsi="Arial" w:cs="Arial"/>
          <w:color w:val="000000" w:themeColor="text1"/>
          <w:sz w:val="24"/>
          <w:szCs w:val="24"/>
        </w:rPr>
        <w:t>,</w:t>
      </w:r>
      <w:r w:rsidRPr="00AC3EC5">
        <w:rPr>
          <w:rFonts w:ascii="Arial" w:hAnsi="Arial" w:cs="Arial"/>
          <w:color w:val="000000" w:themeColor="text1"/>
          <w:sz w:val="24"/>
          <w:szCs w:val="24"/>
        </w:rPr>
        <w:t xml:space="preserve">  uz napome</w:t>
      </w:r>
      <w:r w:rsidRPr="00170853">
        <w:rPr>
          <w:rFonts w:ascii="Arial" w:hAnsi="Arial" w:cs="Arial"/>
          <w:sz w:val="24"/>
          <w:szCs w:val="24"/>
        </w:rPr>
        <w:t xml:space="preserve">nu da je Institut </w:t>
      </w:r>
      <w:r w:rsidR="00743AE7">
        <w:rPr>
          <w:rFonts w:ascii="Arial" w:hAnsi="Arial" w:cs="Arial"/>
          <w:sz w:val="24"/>
          <w:szCs w:val="24"/>
        </w:rPr>
        <w:t xml:space="preserve">u svom radu </w:t>
      </w:r>
      <w:r w:rsidRPr="00170853">
        <w:rPr>
          <w:rFonts w:ascii="Arial" w:hAnsi="Arial" w:cs="Arial"/>
          <w:sz w:val="24"/>
          <w:szCs w:val="24"/>
        </w:rPr>
        <w:t xml:space="preserve">potpuno nezavisan u odnosu na resorno Ministarstvo. </w:t>
      </w:r>
      <w:r w:rsidR="006F36F6">
        <w:rPr>
          <w:rFonts w:ascii="Arial" w:hAnsi="Arial" w:cs="Arial"/>
          <w:sz w:val="24"/>
          <w:szCs w:val="24"/>
        </w:rPr>
        <w:t xml:space="preserve">Cijena jednog redovnog pregleda korisnika u procesu revizije  je cca 125,00 KM, a konzilijarnog cca 420,00 KM. </w:t>
      </w:r>
      <w:r w:rsidR="00DD1799">
        <w:rPr>
          <w:rFonts w:ascii="Arial" w:hAnsi="Arial" w:cs="Arial"/>
          <w:sz w:val="24"/>
          <w:szCs w:val="24"/>
        </w:rPr>
        <w:t>S</w:t>
      </w:r>
      <w:r w:rsidR="00DF02AD">
        <w:rPr>
          <w:rFonts w:ascii="Arial" w:hAnsi="Arial" w:cs="Arial"/>
          <w:sz w:val="24"/>
          <w:szCs w:val="24"/>
        </w:rPr>
        <w:t xml:space="preserve">a Instuitutom je potpisan novi ugovor o opružanju usluga medicisnkog vještačenja u svim postupcima koje vodi </w:t>
      </w:r>
      <w:r w:rsidR="00743AE7">
        <w:rPr>
          <w:rFonts w:ascii="Arial" w:hAnsi="Arial" w:cs="Arial"/>
          <w:sz w:val="24"/>
          <w:szCs w:val="24"/>
        </w:rPr>
        <w:t>M</w:t>
      </w:r>
      <w:r w:rsidR="00DF02AD">
        <w:rPr>
          <w:rFonts w:ascii="Arial" w:hAnsi="Arial" w:cs="Arial"/>
          <w:sz w:val="24"/>
          <w:szCs w:val="24"/>
        </w:rPr>
        <w:t>inistarstvo pod br</w:t>
      </w:r>
      <w:r w:rsidR="00743AE7">
        <w:rPr>
          <w:rFonts w:ascii="Arial" w:hAnsi="Arial" w:cs="Arial"/>
          <w:sz w:val="24"/>
          <w:szCs w:val="24"/>
        </w:rPr>
        <w:t>ojem:</w:t>
      </w:r>
      <w:r w:rsidR="00DF02AD">
        <w:rPr>
          <w:rFonts w:ascii="Arial" w:hAnsi="Arial" w:cs="Arial"/>
          <w:sz w:val="24"/>
          <w:szCs w:val="24"/>
        </w:rPr>
        <w:t xml:space="preserve"> 01-41-5268/15 od 11.12.20</w:t>
      </w:r>
      <w:r w:rsidR="007874D8">
        <w:rPr>
          <w:rFonts w:ascii="Arial" w:hAnsi="Arial" w:cs="Arial"/>
          <w:sz w:val="24"/>
          <w:szCs w:val="24"/>
        </w:rPr>
        <w:t>1</w:t>
      </w:r>
      <w:r w:rsidR="00DF02AD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DF02AD">
        <w:rPr>
          <w:rFonts w:ascii="Arial" w:hAnsi="Arial" w:cs="Arial"/>
          <w:sz w:val="24"/>
          <w:szCs w:val="24"/>
        </w:rPr>
        <w:t>godine</w:t>
      </w:r>
      <w:proofErr w:type="gramEnd"/>
      <w:r w:rsidR="00DD1799">
        <w:rPr>
          <w:rFonts w:ascii="Arial" w:hAnsi="Arial" w:cs="Arial"/>
          <w:sz w:val="24"/>
          <w:szCs w:val="24"/>
        </w:rPr>
        <w:t xml:space="preserve">. </w:t>
      </w:r>
    </w:p>
    <w:p w:rsidR="00DD1799" w:rsidRDefault="005D47C5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473">
        <w:rPr>
          <w:rFonts w:ascii="Arial" w:hAnsi="Arial" w:cs="Arial"/>
          <w:sz w:val="24"/>
          <w:szCs w:val="24"/>
        </w:rPr>
        <w:t xml:space="preserve">U saradnji sa predstavnicima osam osnovnih organizacija/ udruženja/udruga boračke populacije i Instituta za medicinsko </w:t>
      </w:r>
      <w:proofErr w:type="gramStart"/>
      <w:r w:rsidRPr="007B4473">
        <w:rPr>
          <w:rFonts w:ascii="Arial" w:hAnsi="Arial" w:cs="Arial"/>
          <w:sz w:val="24"/>
          <w:szCs w:val="24"/>
        </w:rPr>
        <w:t xml:space="preserve">vještačenje </w:t>
      </w:r>
      <w:r w:rsidR="001804AC">
        <w:rPr>
          <w:rFonts w:ascii="Arial" w:hAnsi="Arial" w:cs="Arial"/>
          <w:sz w:val="24"/>
          <w:szCs w:val="24"/>
        </w:rPr>
        <w:t xml:space="preserve"> don</w:t>
      </w:r>
      <w:r w:rsidR="00DD1799">
        <w:rPr>
          <w:rFonts w:ascii="Arial" w:hAnsi="Arial" w:cs="Arial"/>
          <w:sz w:val="24"/>
          <w:szCs w:val="24"/>
        </w:rPr>
        <w:t>esene</w:t>
      </w:r>
      <w:proofErr w:type="gramEnd"/>
      <w:r w:rsidR="00DD1799">
        <w:rPr>
          <w:rFonts w:ascii="Arial" w:hAnsi="Arial" w:cs="Arial"/>
          <w:sz w:val="24"/>
          <w:szCs w:val="24"/>
        </w:rPr>
        <w:t xml:space="preserve"> su dvije </w:t>
      </w:r>
      <w:r w:rsidR="00470EE2" w:rsidRPr="007B4473">
        <w:rPr>
          <w:rFonts w:ascii="Arial" w:hAnsi="Arial" w:cs="Arial"/>
          <w:sz w:val="24"/>
          <w:szCs w:val="24"/>
        </w:rPr>
        <w:t>izmjene i dopune Pravilnika o radu ljekarskih komisija po Zakonu o pravima branilaca i članova njihovih porodica</w:t>
      </w:r>
      <w:r w:rsidR="001804AC">
        <w:rPr>
          <w:rFonts w:ascii="Arial" w:hAnsi="Arial" w:cs="Arial"/>
          <w:sz w:val="24"/>
          <w:szCs w:val="24"/>
        </w:rPr>
        <w:t>.</w:t>
      </w:r>
    </w:p>
    <w:p w:rsidR="005C2F62" w:rsidRPr="005C2F62" w:rsidRDefault="00E70474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2F62">
        <w:rPr>
          <w:rFonts w:ascii="Arial" w:hAnsi="Arial" w:cs="Arial"/>
          <w:sz w:val="24"/>
          <w:szCs w:val="24"/>
        </w:rPr>
        <w:t xml:space="preserve">Suština </w:t>
      </w:r>
      <w:r w:rsidR="00DD1799" w:rsidRPr="005C2F62">
        <w:rPr>
          <w:rFonts w:ascii="Arial" w:hAnsi="Arial" w:cs="Arial"/>
          <w:sz w:val="24"/>
          <w:szCs w:val="24"/>
        </w:rPr>
        <w:t xml:space="preserve">prve izmjene </w:t>
      </w:r>
      <w:r w:rsidRPr="005C2F62">
        <w:rPr>
          <w:rFonts w:ascii="Arial" w:hAnsi="Arial" w:cs="Arial"/>
          <w:sz w:val="24"/>
          <w:szCs w:val="24"/>
        </w:rPr>
        <w:t xml:space="preserve">je u tome da </w:t>
      </w:r>
      <w:r w:rsidR="005C2F62" w:rsidRPr="005C2F62">
        <w:rPr>
          <w:rFonts w:ascii="Arial" w:hAnsi="Arial" w:cs="Arial"/>
          <w:sz w:val="24"/>
          <w:szCs w:val="24"/>
        </w:rPr>
        <w:t xml:space="preserve">ljekarska komisija </w:t>
      </w:r>
      <w:r w:rsidRPr="005C2F62">
        <w:rPr>
          <w:rFonts w:ascii="Arial" w:hAnsi="Arial" w:cs="Arial"/>
          <w:sz w:val="24"/>
          <w:szCs w:val="24"/>
        </w:rPr>
        <w:t xml:space="preserve">u postupku revizije po </w:t>
      </w:r>
      <w:r w:rsidR="005C2F62" w:rsidRPr="005C2F62">
        <w:rPr>
          <w:rFonts w:ascii="Arial" w:hAnsi="Arial" w:cs="Arial"/>
          <w:sz w:val="24"/>
          <w:szCs w:val="24"/>
        </w:rPr>
        <w:t xml:space="preserve">Zakonu o reviziji kod </w:t>
      </w:r>
      <w:proofErr w:type="gramStart"/>
      <w:r w:rsidR="005C2F62" w:rsidRPr="005C2F62">
        <w:rPr>
          <w:rFonts w:ascii="Arial" w:hAnsi="Arial" w:cs="Arial"/>
          <w:sz w:val="24"/>
          <w:szCs w:val="24"/>
        </w:rPr>
        <w:t>utvrđivanja  procenta</w:t>
      </w:r>
      <w:proofErr w:type="gramEnd"/>
      <w:r w:rsidR="005C2F62" w:rsidRPr="005C2F62">
        <w:rPr>
          <w:rFonts w:ascii="Arial" w:hAnsi="Arial" w:cs="Arial"/>
          <w:sz w:val="24"/>
          <w:szCs w:val="24"/>
        </w:rPr>
        <w:t xml:space="preserve"> invaliditeta za ranjavanje </w:t>
      </w:r>
      <w:r w:rsidR="00E00F1D">
        <w:rPr>
          <w:rFonts w:ascii="Arial" w:hAnsi="Arial" w:cs="Arial"/>
          <w:sz w:val="24"/>
          <w:szCs w:val="24"/>
        </w:rPr>
        <w:t>i</w:t>
      </w:r>
      <w:r w:rsidR="005C2F62" w:rsidRPr="005C2F62">
        <w:rPr>
          <w:rFonts w:ascii="Arial" w:hAnsi="Arial" w:cs="Arial"/>
          <w:sz w:val="24"/>
          <w:szCs w:val="24"/>
        </w:rPr>
        <w:t xml:space="preserve"> zarobljavanje kao </w:t>
      </w:r>
      <w:r w:rsidR="00E00F1D">
        <w:rPr>
          <w:rFonts w:ascii="Arial" w:hAnsi="Arial" w:cs="Arial"/>
          <w:sz w:val="24"/>
          <w:szCs w:val="24"/>
        </w:rPr>
        <w:t>i</w:t>
      </w:r>
      <w:r w:rsidR="005C2F62" w:rsidRPr="005C2F62">
        <w:rPr>
          <w:rFonts w:ascii="Arial" w:hAnsi="Arial" w:cs="Arial"/>
          <w:sz w:val="24"/>
          <w:szCs w:val="24"/>
        </w:rPr>
        <w:t xml:space="preserve"> za lica sa područja na kojem je počinjen genocide priznat od strane Međunarodnog suda u Hagu bez obzira na osnov invaliditeta, koji su već ostvarili pravo </w:t>
      </w:r>
      <w:r w:rsidR="00E00F1D">
        <w:rPr>
          <w:rFonts w:ascii="Arial" w:hAnsi="Arial" w:cs="Arial"/>
          <w:sz w:val="24"/>
          <w:szCs w:val="24"/>
        </w:rPr>
        <w:t>i</w:t>
      </w:r>
      <w:r w:rsidR="005C2F62" w:rsidRPr="005C2F62">
        <w:rPr>
          <w:rFonts w:ascii="Arial" w:hAnsi="Arial" w:cs="Arial"/>
          <w:sz w:val="24"/>
          <w:szCs w:val="24"/>
        </w:rPr>
        <w:t xml:space="preserve"> o čemu postoji medicinska dokumentacija u spisu predmeta, procent invaliditeta neće utvrđivati manje od 20%.</w:t>
      </w:r>
    </w:p>
    <w:p w:rsidR="005F3DBA" w:rsidRPr="005C2F62" w:rsidRDefault="005C2F62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2F62">
        <w:rPr>
          <w:rFonts w:ascii="Arial" w:hAnsi="Arial" w:cs="Arial"/>
          <w:sz w:val="24"/>
          <w:szCs w:val="24"/>
        </w:rPr>
        <w:t xml:space="preserve">Suština druge izmjene je da </w:t>
      </w:r>
      <w:proofErr w:type="gramStart"/>
      <w:r w:rsidRPr="005C2F62">
        <w:rPr>
          <w:rFonts w:ascii="Arial" w:hAnsi="Arial" w:cs="Arial"/>
          <w:sz w:val="24"/>
          <w:szCs w:val="24"/>
        </w:rPr>
        <w:t>će</w:t>
      </w:r>
      <w:proofErr w:type="gramEnd"/>
      <w:r w:rsidRPr="005C2F62">
        <w:rPr>
          <w:rFonts w:ascii="Arial" w:hAnsi="Arial" w:cs="Arial"/>
          <w:sz w:val="24"/>
          <w:szCs w:val="24"/>
        </w:rPr>
        <w:t xml:space="preserve"> prvu izumjenu primjenjivati ljekarske komisije u svim postupcima koje vod</w:t>
      </w:r>
      <w:r w:rsidR="00BA1455">
        <w:rPr>
          <w:rFonts w:ascii="Arial" w:hAnsi="Arial" w:cs="Arial"/>
          <w:sz w:val="24"/>
          <w:szCs w:val="24"/>
        </w:rPr>
        <w:t>i</w:t>
      </w:r>
      <w:r w:rsidRPr="005C2F62">
        <w:rPr>
          <w:rFonts w:ascii="Arial" w:hAnsi="Arial" w:cs="Arial"/>
          <w:sz w:val="24"/>
          <w:szCs w:val="24"/>
        </w:rPr>
        <w:t xml:space="preserve"> Ministarstvo, a ne samo u postupku </w:t>
      </w:r>
      <w:r w:rsidR="00C9570F">
        <w:rPr>
          <w:rFonts w:ascii="Arial" w:hAnsi="Arial" w:cs="Arial"/>
          <w:sz w:val="24"/>
          <w:szCs w:val="24"/>
        </w:rPr>
        <w:t xml:space="preserve">ocjene vojnog invaliditeta </w:t>
      </w:r>
      <w:r w:rsidRPr="005C2F62">
        <w:rPr>
          <w:rFonts w:ascii="Arial" w:hAnsi="Arial" w:cs="Arial"/>
          <w:sz w:val="24"/>
          <w:szCs w:val="24"/>
        </w:rPr>
        <w:t xml:space="preserve">po Zakonu o reviziji.  </w:t>
      </w:r>
    </w:p>
    <w:p w:rsidR="00DC1D4B" w:rsidRDefault="00DC1D4B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15E" w:rsidRDefault="008C231F" w:rsidP="00824C26">
      <w:pPr>
        <w:pStyle w:val="Heading1"/>
        <w:spacing w:befor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7A54AD" w:rsidRPr="00170853">
        <w:rPr>
          <w:rFonts w:ascii="Arial" w:hAnsi="Arial" w:cs="Arial"/>
          <w:color w:val="000000" w:themeColor="text1"/>
          <w:sz w:val="24"/>
          <w:szCs w:val="24"/>
        </w:rPr>
        <w:t>Dinamički plan kontrole zakonitosti korištenja prava iz oblasti branilačko</w:t>
      </w:r>
      <w:r w:rsidR="009E063C">
        <w:rPr>
          <w:rFonts w:ascii="Arial" w:hAnsi="Arial" w:cs="Arial"/>
          <w:color w:val="000000" w:themeColor="text1"/>
          <w:sz w:val="24"/>
          <w:szCs w:val="24"/>
        </w:rPr>
        <w:t>-invalidske zaštite</w:t>
      </w:r>
    </w:p>
    <w:p w:rsidR="001E3E89" w:rsidRDefault="001E3E89" w:rsidP="00E70474">
      <w:pPr>
        <w:rPr>
          <w:rFonts w:ascii="Arial" w:hAnsi="Arial" w:cs="Arial"/>
          <w:b/>
          <w:lang w:val="hr-HR" w:eastAsia="hr-HR"/>
        </w:rPr>
      </w:pPr>
    </w:p>
    <w:p w:rsidR="00E70474" w:rsidRPr="00997D11" w:rsidRDefault="00E70474" w:rsidP="00E70474">
      <w:pPr>
        <w:rPr>
          <w:rFonts w:ascii="Arial" w:hAnsi="Arial" w:cs="Arial"/>
          <w:b/>
          <w:lang w:val="hr-HR" w:eastAsia="hr-HR"/>
        </w:rPr>
      </w:pPr>
      <w:r w:rsidRPr="00997D11">
        <w:rPr>
          <w:rFonts w:ascii="Arial" w:hAnsi="Arial" w:cs="Arial"/>
          <w:b/>
          <w:lang w:val="hr-HR" w:eastAsia="hr-HR"/>
        </w:rPr>
        <w:t xml:space="preserve">4.1. </w:t>
      </w:r>
      <w:r w:rsidRPr="00997D11">
        <w:rPr>
          <w:rFonts w:ascii="Arial" w:hAnsi="Arial" w:cs="Arial"/>
          <w:b/>
          <w:sz w:val="24"/>
          <w:szCs w:val="24"/>
          <w:lang w:val="hr-HR" w:eastAsia="hr-HR"/>
        </w:rPr>
        <w:t>Realizacija Dinamičkog plana</w:t>
      </w:r>
      <w:r w:rsidR="000D6D65">
        <w:rPr>
          <w:rFonts w:ascii="Arial" w:hAnsi="Arial" w:cs="Arial"/>
          <w:b/>
          <w:sz w:val="24"/>
          <w:szCs w:val="24"/>
          <w:lang w:val="hr-HR" w:eastAsia="hr-HR"/>
        </w:rPr>
        <w:t xml:space="preserve"> za</w:t>
      </w:r>
      <w:r w:rsidR="000B6764">
        <w:rPr>
          <w:rFonts w:ascii="Arial" w:hAnsi="Arial" w:cs="Arial"/>
          <w:b/>
          <w:sz w:val="24"/>
          <w:szCs w:val="24"/>
          <w:lang w:val="hr-HR" w:eastAsia="hr-HR"/>
        </w:rPr>
        <w:t xml:space="preserve"> I</w:t>
      </w:r>
      <w:r w:rsidR="000D6D65">
        <w:rPr>
          <w:rFonts w:ascii="Arial" w:hAnsi="Arial" w:cs="Arial"/>
          <w:b/>
          <w:sz w:val="24"/>
          <w:szCs w:val="24"/>
          <w:lang w:val="hr-HR" w:eastAsia="hr-HR"/>
        </w:rPr>
        <w:t>I</w:t>
      </w:r>
      <w:r w:rsidR="00EA4592">
        <w:rPr>
          <w:rFonts w:ascii="Arial" w:hAnsi="Arial" w:cs="Arial"/>
          <w:b/>
          <w:sz w:val="24"/>
          <w:szCs w:val="24"/>
          <w:lang w:val="hr-HR" w:eastAsia="hr-HR"/>
        </w:rPr>
        <w:t>I</w:t>
      </w:r>
      <w:r w:rsidR="000D6D65">
        <w:rPr>
          <w:rFonts w:ascii="Arial" w:hAnsi="Arial" w:cs="Arial"/>
          <w:b/>
          <w:sz w:val="24"/>
          <w:szCs w:val="24"/>
          <w:lang w:val="hr-HR" w:eastAsia="hr-HR"/>
        </w:rPr>
        <w:t xml:space="preserve"> kvartal 2017. godine.</w:t>
      </w:r>
    </w:p>
    <w:p w:rsidR="008C231F" w:rsidRPr="00170853" w:rsidRDefault="008C231F" w:rsidP="00E70474">
      <w:pPr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Zakon o </w:t>
      </w:r>
      <w:r w:rsidR="00340229">
        <w:rPr>
          <w:rFonts w:ascii="Arial" w:hAnsi="Arial" w:cs="Arial"/>
          <w:sz w:val="24"/>
          <w:szCs w:val="24"/>
        </w:rPr>
        <w:t xml:space="preserve">reviziji </w:t>
      </w:r>
      <w:r w:rsidRPr="00170853">
        <w:rPr>
          <w:rFonts w:ascii="Arial" w:hAnsi="Arial" w:cs="Arial"/>
          <w:sz w:val="24"/>
          <w:szCs w:val="24"/>
        </w:rPr>
        <w:t>donesen je kao rezultat potrebe da se izvrši sveobuhvatna kontrola službenih evidencija i dokumentacije, koja je poslužila kao osnov za sticanje prava na ličnu invalidninu, porodičnu invalidninu</w:t>
      </w:r>
      <w:r w:rsidR="00361706">
        <w:rPr>
          <w:rFonts w:ascii="Arial" w:hAnsi="Arial" w:cs="Arial"/>
          <w:sz w:val="24"/>
          <w:szCs w:val="24"/>
        </w:rPr>
        <w:t>, mjesečni novčani dodatak</w:t>
      </w:r>
      <w:r w:rsidRPr="00170853">
        <w:rPr>
          <w:rFonts w:ascii="Arial" w:hAnsi="Arial" w:cs="Arial"/>
          <w:sz w:val="24"/>
          <w:szCs w:val="24"/>
        </w:rPr>
        <w:t xml:space="preserve"> i starosnu penziju pod povoljnijim uslovima, kao i kontrola ispravnosti postupaka priznavanja pomenutih prava i utvrđivanja stepena tjelesnog oštećenja radi priznavanja svojstva ratnog vojnog invalida.</w:t>
      </w:r>
      <w:r w:rsidR="00702994">
        <w:rPr>
          <w:rFonts w:ascii="Arial" w:hAnsi="Arial" w:cs="Arial"/>
          <w:sz w:val="24"/>
          <w:szCs w:val="24"/>
        </w:rPr>
        <w:t xml:space="preserve">Vlada Federacije BiH je </w:t>
      </w:r>
      <w:r w:rsidR="001958C6">
        <w:rPr>
          <w:rFonts w:ascii="Arial" w:hAnsi="Arial" w:cs="Arial"/>
          <w:sz w:val="24"/>
          <w:szCs w:val="24"/>
        </w:rPr>
        <w:t>razmatrajući godišnj</w:t>
      </w:r>
      <w:r w:rsidR="00340229">
        <w:rPr>
          <w:rFonts w:ascii="Arial" w:hAnsi="Arial" w:cs="Arial"/>
          <w:sz w:val="24"/>
          <w:szCs w:val="24"/>
        </w:rPr>
        <w:t>u</w:t>
      </w:r>
      <w:r w:rsidR="001958C6">
        <w:rPr>
          <w:rFonts w:ascii="Arial" w:hAnsi="Arial" w:cs="Arial"/>
          <w:sz w:val="24"/>
          <w:szCs w:val="24"/>
        </w:rPr>
        <w:t xml:space="preserve"> informacij</w:t>
      </w:r>
      <w:r w:rsidR="00340229">
        <w:rPr>
          <w:rFonts w:ascii="Arial" w:hAnsi="Arial" w:cs="Arial"/>
          <w:sz w:val="24"/>
          <w:szCs w:val="24"/>
        </w:rPr>
        <w:t>u</w:t>
      </w:r>
      <w:r w:rsidR="001958C6">
        <w:rPr>
          <w:rFonts w:ascii="Arial" w:hAnsi="Arial" w:cs="Arial"/>
          <w:sz w:val="24"/>
          <w:szCs w:val="24"/>
        </w:rPr>
        <w:t xml:space="preserve"> o reviziji za  </w:t>
      </w:r>
      <w:r w:rsidR="005A67D8">
        <w:rPr>
          <w:rFonts w:ascii="Arial" w:hAnsi="Arial" w:cs="Arial"/>
          <w:sz w:val="24"/>
          <w:szCs w:val="24"/>
        </w:rPr>
        <w:t>201</w:t>
      </w:r>
      <w:r w:rsidR="007901EA">
        <w:rPr>
          <w:rFonts w:ascii="Arial" w:hAnsi="Arial" w:cs="Arial"/>
          <w:sz w:val="24"/>
          <w:szCs w:val="24"/>
        </w:rPr>
        <w:t>6</w:t>
      </w:r>
      <w:r w:rsidR="005A67D8">
        <w:rPr>
          <w:rFonts w:ascii="Arial" w:hAnsi="Arial" w:cs="Arial"/>
          <w:sz w:val="24"/>
          <w:szCs w:val="24"/>
        </w:rPr>
        <w:t>.</w:t>
      </w:r>
      <w:r w:rsidR="00011D58">
        <w:rPr>
          <w:rFonts w:ascii="Arial" w:hAnsi="Arial" w:cs="Arial"/>
          <w:sz w:val="24"/>
          <w:szCs w:val="24"/>
        </w:rPr>
        <w:t>godinu</w:t>
      </w:r>
      <w:r w:rsidR="002D01C6">
        <w:rPr>
          <w:rFonts w:ascii="Arial" w:hAnsi="Arial" w:cs="Arial"/>
          <w:sz w:val="24"/>
          <w:szCs w:val="24"/>
        </w:rPr>
        <w:t xml:space="preserve"> </w:t>
      </w:r>
      <w:r w:rsidR="00664FB4" w:rsidRPr="00170853">
        <w:rPr>
          <w:rFonts w:ascii="Arial" w:hAnsi="Arial" w:cs="Arial"/>
          <w:sz w:val="24"/>
          <w:szCs w:val="24"/>
        </w:rPr>
        <w:t xml:space="preserve">dala saglasnost </w:t>
      </w:r>
      <w:r w:rsidR="007E6675" w:rsidRPr="00170853">
        <w:rPr>
          <w:rFonts w:ascii="Arial" w:hAnsi="Arial" w:cs="Arial"/>
          <w:sz w:val="24"/>
          <w:szCs w:val="24"/>
        </w:rPr>
        <w:t>za Dinamičk</w:t>
      </w:r>
      <w:r w:rsidR="001958C6">
        <w:rPr>
          <w:rFonts w:ascii="Arial" w:hAnsi="Arial" w:cs="Arial"/>
          <w:sz w:val="24"/>
          <w:szCs w:val="24"/>
        </w:rPr>
        <w:t>i</w:t>
      </w:r>
      <w:r w:rsidR="007E6675" w:rsidRPr="00170853">
        <w:rPr>
          <w:rFonts w:ascii="Arial" w:hAnsi="Arial" w:cs="Arial"/>
          <w:sz w:val="24"/>
          <w:szCs w:val="24"/>
        </w:rPr>
        <w:t xml:space="preserve"> plan realizacije Zakona o </w:t>
      </w:r>
      <w:r w:rsidR="00340229">
        <w:rPr>
          <w:rFonts w:ascii="Arial" w:hAnsi="Arial" w:cs="Arial"/>
          <w:sz w:val="24"/>
          <w:szCs w:val="24"/>
        </w:rPr>
        <w:t>reviziji</w:t>
      </w:r>
      <w:r w:rsidR="001804AC">
        <w:rPr>
          <w:rFonts w:ascii="Arial" w:hAnsi="Arial" w:cs="Arial"/>
          <w:sz w:val="24"/>
          <w:szCs w:val="24"/>
        </w:rPr>
        <w:t xml:space="preserve"> za 201</w:t>
      </w:r>
      <w:r w:rsidR="007901EA">
        <w:rPr>
          <w:rFonts w:ascii="Arial" w:hAnsi="Arial" w:cs="Arial"/>
          <w:sz w:val="24"/>
          <w:szCs w:val="24"/>
        </w:rPr>
        <w:t>7</w:t>
      </w:r>
      <w:r w:rsidR="001804A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A4592">
        <w:rPr>
          <w:rFonts w:ascii="Arial" w:hAnsi="Arial" w:cs="Arial"/>
          <w:sz w:val="24"/>
          <w:szCs w:val="24"/>
        </w:rPr>
        <w:t>g</w:t>
      </w:r>
      <w:r w:rsidR="001804AC">
        <w:rPr>
          <w:rFonts w:ascii="Arial" w:hAnsi="Arial" w:cs="Arial"/>
          <w:sz w:val="24"/>
          <w:szCs w:val="24"/>
        </w:rPr>
        <w:t>odinu</w:t>
      </w:r>
      <w:proofErr w:type="gramEnd"/>
      <w:r w:rsidR="00EA4592">
        <w:rPr>
          <w:rFonts w:ascii="Arial" w:hAnsi="Arial" w:cs="Arial"/>
          <w:sz w:val="24"/>
          <w:szCs w:val="24"/>
        </w:rPr>
        <w:t xml:space="preserve">, a na 119. </w:t>
      </w:r>
      <w:proofErr w:type="gramStart"/>
      <w:r w:rsidR="00EA4592">
        <w:rPr>
          <w:rFonts w:ascii="Arial" w:hAnsi="Arial" w:cs="Arial"/>
          <w:sz w:val="24"/>
          <w:szCs w:val="24"/>
        </w:rPr>
        <w:t>sjednici</w:t>
      </w:r>
      <w:proofErr w:type="gramEnd"/>
      <w:r w:rsidR="00EA4592">
        <w:rPr>
          <w:rFonts w:ascii="Arial" w:hAnsi="Arial" w:cs="Arial"/>
          <w:sz w:val="24"/>
          <w:szCs w:val="24"/>
        </w:rPr>
        <w:t xml:space="preserve"> dala je i saglasnost na predložene izmjene istog.</w:t>
      </w:r>
    </w:p>
    <w:p w:rsidR="00051640" w:rsidRPr="007B4473" w:rsidRDefault="005544DB" w:rsidP="00354123">
      <w:pPr>
        <w:pStyle w:val="ListParagraph"/>
        <w:numPr>
          <w:ilvl w:val="0"/>
          <w:numId w:val="1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4D6625" w:rsidRPr="00170853">
        <w:rPr>
          <w:rFonts w:ascii="Arial" w:hAnsi="Arial" w:cs="Arial"/>
          <w:szCs w:val="24"/>
        </w:rPr>
        <w:t xml:space="preserve">I </w:t>
      </w:r>
      <w:r w:rsidR="004D6625" w:rsidRPr="007B4473">
        <w:rPr>
          <w:rFonts w:ascii="Arial" w:hAnsi="Arial" w:cs="Arial"/>
          <w:szCs w:val="24"/>
        </w:rPr>
        <w:t>faz</w:t>
      </w:r>
      <w:r>
        <w:rPr>
          <w:rFonts w:ascii="Arial" w:hAnsi="Arial" w:cs="Arial"/>
          <w:szCs w:val="24"/>
        </w:rPr>
        <w:t>i</w:t>
      </w:r>
      <w:r w:rsidR="004D6625" w:rsidRPr="007B4473">
        <w:rPr>
          <w:rFonts w:ascii="Arial" w:hAnsi="Arial" w:cs="Arial"/>
          <w:szCs w:val="24"/>
        </w:rPr>
        <w:t xml:space="preserve"> koja podrazumjeva rad rev</w:t>
      </w:r>
      <w:r w:rsidR="004D6625" w:rsidRPr="0038618D">
        <w:rPr>
          <w:rFonts w:ascii="Arial" w:hAnsi="Arial" w:cs="Arial"/>
          <w:szCs w:val="24"/>
        </w:rPr>
        <w:t>izorskih timova u</w:t>
      </w:r>
      <w:r w:rsidR="001958C6" w:rsidRPr="0038618D">
        <w:rPr>
          <w:rFonts w:ascii="Arial" w:hAnsi="Arial" w:cs="Arial"/>
          <w:szCs w:val="24"/>
        </w:rPr>
        <w:t xml:space="preserve"> općinskim službama za boračko invalidsku zaštitu i u grupama za pitanja evidencija iz oblasti vojne obaveze</w:t>
      </w:r>
      <w:r>
        <w:rPr>
          <w:rFonts w:ascii="Arial" w:hAnsi="Arial" w:cs="Arial"/>
          <w:szCs w:val="24"/>
        </w:rPr>
        <w:t xml:space="preserve">, </w:t>
      </w:r>
      <w:r w:rsidR="001958C6" w:rsidRPr="0038618D">
        <w:rPr>
          <w:rFonts w:ascii="Arial" w:hAnsi="Arial" w:cs="Arial"/>
          <w:szCs w:val="24"/>
        </w:rPr>
        <w:t xml:space="preserve">u </w:t>
      </w:r>
      <w:r w:rsidR="00C75338">
        <w:rPr>
          <w:rFonts w:ascii="Arial" w:hAnsi="Arial" w:cs="Arial"/>
          <w:szCs w:val="24"/>
        </w:rPr>
        <w:t>II</w:t>
      </w:r>
      <w:r w:rsidR="00EA4592">
        <w:rPr>
          <w:rFonts w:ascii="Arial" w:hAnsi="Arial" w:cs="Arial"/>
          <w:szCs w:val="24"/>
        </w:rPr>
        <w:t xml:space="preserve">I </w:t>
      </w:r>
      <w:r>
        <w:rPr>
          <w:rFonts w:ascii="Arial" w:hAnsi="Arial" w:cs="Arial"/>
          <w:szCs w:val="24"/>
        </w:rPr>
        <w:t xml:space="preserve">kvartalu </w:t>
      </w:r>
      <w:r w:rsidR="004D6625" w:rsidRPr="007B4473">
        <w:rPr>
          <w:rFonts w:ascii="Arial" w:hAnsi="Arial" w:cs="Arial"/>
          <w:szCs w:val="24"/>
        </w:rPr>
        <w:t>201</w:t>
      </w:r>
      <w:r w:rsidR="007901EA">
        <w:rPr>
          <w:rFonts w:ascii="Arial" w:hAnsi="Arial" w:cs="Arial"/>
          <w:szCs w:val="24"/>
        </w:rPr>
        <w:t>7</w:t>
      </w:r>
      <w:r w:rsidR="004D6625" w:rsidRPr="007B4473">
        <w:rPr>
          <w:rFonts w:ascii="Arial" w:hAnsi="Arial" w:cs="Arial"/>
          <w:szCs w:val="24"/>
        </w:rPr>
        <w:t xml:space="preserve">. </w:t>
      </w:r>
      <w:r w:rsidR="007901EA">
        <w:rPr>
          <w:rFonts w:ascii="Arial" w:hAnsi="Arial" w:cs="Arial"/>
          <w:szCs w:val="24"/>
        </w:rPr>
        <w:t>g</w:t>
      </w:r>
      <w:r w:rsidR="004D6625" w:rsidRPr="007B4473">
        <w:rPr>
          <w:rFonts w:ascii="Arial" w:hAnsi="Arial" w:cs="Arial"/>
          <w:szCs w:val="24"/>
        </w:rPr>
        <w:t>odin</w:t>
      </w:r>
      <w:r w:rsidR="00B36A37">
        <w:rPr>
          <w:rFonts w:ascii="Arial" w:hAnsi="Arial" w:cs="Arial"/>
          <w:szCs w:val="24"/>
        </w:rPr>
        <w:t>e</w:t>
      </w:r>
      <w:r w:rsidR="00EA4592">
        <w:rPr>
          <w:rFonts w:ascii="Arial" w:hAnsi="Arial" w:cs="Arial"/>
          <w:szCs w:val="24"/>
        </w:rPr>
        <w:t xml:space="preserve"> </w:t>
      </w:r>
      <w:r w:rsidR="00B36A37">
        <w:rPr>
          <w:rFonts w:ascii="Arial" w:hAnsi="Arial" w:cs="Arial"/>
          <w:szCs w:val="24"/>
        </w:rPr>
        <w:t xml:space="preserve">kontrola zakonitosti </w:t>
      </w:r>
      <w:r w:rsidR="00032E1A">
        <w:rPr>
          <w:rFonts w:ascii="Arial" w:hAnsi="Arial" w:cs="Arial"/>
          <w:szCs w:val="24"/>
        </w:rPr>
        <w:t xml:space="preserve">(I faza revizije) </w:t>
      </w:r>
      <w:r>
        <w:rPr>
          <w:rFonts w:ascii="Arial" w:hAnsi="Arial" w:cs="Arial"/>
          <w:szCs w:val="24"/>
        </w:rPr>
        <w:t>okončan</w:t>
      </w:r>
      <w:r w:rsidR="00B36A37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je </w:t>
      </w:r>
      <w:r w:rsidR="00B36A37">
        <w:rPr>
          <w:rFonts w:ascii="Arial" w:hAnsi="Arial" w:cs="Arial"/>
          <w:szCs w:val="24"/>
        </w:rPr>
        <w:t xml:space="preserve">u </w:t>
      </w:r>
      <w:r w:rsidR="00EA4592">
        <w:rPr>
          <w:rFonts w:ascii="Arial" w:hAnsi="Arial" w:cs="Arial"/>
          <w:szCs w:val="24"/>
        </w:rPr>
        <w:t xml:space="preserve">2838 </w:t>
      </w:r>
      <w:r w:rsidR="004D6625" w:rsidRPr="007B4473">
        <w:rPr>
          <w:rFonts w:ascii="Arial" w:hAnsi="Arial" w:cs="Arial"/>
          <w:szCs w:val="24"/>
        </w:rPr>
        <w:t>od planiranih</w:t>
      </w:r>
      <w:r w:rsidR="00EA4592">
        <w:rPr>
          <w:rFonts w:ascii="Arial" w:hAnsi="Arial" w:cs="Arial"/>
          <w:szCs w:val="24"/>
        </w:rPr>
        <w:t xml:space="preserve"> </w:t>
      </w:r>
      <w:r w:rsidR="00C75338">
        <w:rPr>
          <w:rFonts w:ascii="Arial" w:hAnsi="Arial" w:cs="Arial"/>
          <w:szCs w:val="24"/>
        </w:rPr>
        <w:t>4200</w:t>
      </w:r>
      <w:r w:rsidR="00EA4592">
        <w:rPr>
          <w:rFonts w:ascii="Arial" w:hAnsi="Arial" w:cs="Arial"/>
          <w:szCs w:val="24"/>
        </w:rPr>
        <w:t xml:space="preserve"> </w:t>
      </w:r>
      <w:r w:rsidR="003F75AD">
        <w:rPr>
          <w:rFonts w:ascii="Arial" w:hAnsi="Arial" w:cs="Arial"/>
          <w:szCs w:val="24"/>
        </w:rPr>
        <w:t>predmeta</w:t>
      </w:r>
      <w:r>
        <w:rPr>
          <w:rFonts w:ascii="Arial" w:hAnsi="Arial" w:cs="Arial"/>
          <w:szCs w:val="24"/>
        </w:rPr>
        <w:t xml:space="preserve">, odnosno </w:t>
      </w:r>
      <w:r w:rsidR="00DA2046">
        <w:rPr>
          <w:rFonts w:ascii="Arial" w:hAnsi="Arial" w:cs="Arial"/>
          <w:szCs w:val="24"/>
        </w:rPr>
        <w:t>1362</w:t>
      </w:r>
      <w:r w:rsidR="001D108F">
        <w:rPr>
          <w:rFonts w:ascii="Arial" w:hAnsi="Arial" w:cs="Arial"/>
          <w:szCs w:val="24"/>
        </w:rPr>
        <w:t xml:space="preserve"> predmeta </w:t>
      </w:r>
      <w:r w:rsidR="007901EA">
        <w:rPr>
          <w:rFonts w:ascii="Arial" w:hAnsi="Arial" w:cs="Arial"/>
          <w:szCs w:val="24"/>
        </w:rPr>
        <w:t xml:space="preserve">manje </w:t>
      </w:r>
      <w:r w:rsidR="004505B4">
        <w:rPr>
          <w:rFonts w:ascii="Arial" w:hAnsi="Arial" w:cs="Arial"/>
          <w:szCs w:val="24"/>
        </w:rPr>
        <w:t>od dinamičkim planom</w:t>
      </w:r>
      <w:r w:rsidR="0066035F">
        <w:rPr>
          <w:rFonts w:ascii="Arial" w:hAnsi="Arial" w:cs="Arial"/>
          <w:szCs w:val="24"/>
        </w:rPr>
        <w:t xml:space="preserve"> planiranog broja</w:t>
      </w:r>
      <w:r w:rsidR="00DA2046">
        <w:rPr>
          <w:rFonts w:ascii="Arial" w:hAnsi="Arial" w:cs="Arial"/>
          <w:szCs w:val="24"/>
        </w:rPr>
        <w:t xml:space="preserve">. </w:t>
      </w:r>
    </w:p>
    <w:p w:rsidR="004738C8" w:rsidRPr="006A7433" w:rsidRDefault="001D108F" w:rsidP="00354123">
      <w:pPr>
        <w:pStyle w:val="ListParagraph"/>
        <w:numPr>
          <w:ilvl w:val="0"/>
          <w:numId w:val="1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 w:rsidRPr="006A7433">
        <w:rPr>
          <w:rFonts w:ascii="Arial" w:hAnsi="Arial" w:cs="Arial"/>
          <w:szCs w:val="24"/>
        </w:rPr>
        <w:t xml:space="preserve">u </w:t>
      </w:r>
      <w:r w:rsidR="004D6625" w:rsidRPr="006A7433">
        <w:rPr>
          <w:rFonts w:ascii="Arial" w:hAnsi="Arial" w:cs="Arial"/>
          <w:szCs w:val="24"/>
        </w:rPr>
        <w:t>II faz</w:t>
      </w:r>
      <w:r w:rsidRPr="006A7433">
        <w:rPr>
          <w:rFonts w:ascii="Arial" w:hAnsi="Arial" w:cs="Arial"/>
          <w:szCs w:val="24"/>
        </w:rPr>
        <w:t>i</w:t>
      </w:r>
      <w:r w:rsidR="004D6625" w:rsidRPr="006A7433">
        <w:rPr>
          <w:rFonts w:ascii="Arial" w:hAnsi="Arial" w:cs="Arial"/>
          <w:szCs w:val="24"/>
        </w:rPr>
        <w:t xml:space="preserve"> koja podrazumjeva </w:t>
      </w:r>
      <w:r w:rsidRPr="006A7433">
        <w:rPr>
          <w:rFonts w:ascii="Arial" w:hAnsi="Arial" w:cs="Arial"/>
          <w:szCs w:val="24"/>
        </w:rPr>
        <w:t xml:space="preserve">upućivanje na Institut i </w:t>
      </w:r>
      <w:r w:rsidR="004D6625" w:rsidRPr="006A7433">
        <w:rPr>
          <w:rFonts w:ascii="Arial" w:hAnsi="Arial" w:cs="Arial"/>
          <w:szCs w:val="24"/>
        </w:rPr>
        <w:t xml:space="preserve">ocjenu na Institutu za medicinsko vještačenje </w:t>
      </w:r>
      <w:r w:rsidR="00DA2046">
        <w:rPr>
          <w:rFonts w:ascii="Arial" w:hAnsi="Arial" w:cs="Arial"/>
          <w:szCs w:val="24"/>
        </w:rPr>
        <w:t>III</w:t>
      </w:r>
      <w:r w:rsidR="00C75338">
        <w:rPr>
          <w:rFonts w:ascii="Arial" w:hAnsi="Arial" w:cs="Arial"/>
          <w:szCs w:val="24"/>
        </w:rPr>
        <w:t xml:space="preserve"> </w:t>
      </w:r>
      <w:r w:rsidRPr="006A7433">
        <w:rPr>
          <w:rFonts w:ascii="Arial" w:hAnsi="Arial" w:cs="Arial"/>
          <w:szCs w:val="24"/>
        </w:rPr>
        <w:t xml:space="preserve">kvartalu </w:t>
      </w:r>
      <w:r w:rsidR="001958C6" w:rsidRPr="006A7433">
        <w:rPr>
          <w:rFonts w:ascii="Arial" w:hAnsi="Arial" w:cs="Arial"/>
          <w:szCs w:val="24"/>
        </w:rPr>
        <w:t>201</w:t>
      </w:r>
      <w:r w:rsidR="00A46036" w:rsidRPr="006A7433">
        <w:rPr>
          <w:rFonts w:ascii="Arial" w:hAnsi="Arial" w:cs="Arial"/>
          <w:szCs w:val="24"/>
        </w:rPr>
        <w:t>7</w:t>
      </w:r>
      <w:r w:rsidR="001958C6" w:rsidRPr="006A7433">
        <w:rPr>
          <w:rFonts w:ascii="Arial" w:hAnsi="Arial" w:cs="Arial"/>
          <w:szCs w:val="24"/>
        </w:rPr>
        <w:t>.</w:t>
      </w:r>
      <w:r w:rsidR="004E4806" w:rsidRPr="006A7433">
        <w:rPr>
          <w:rFonts w:ascii="Arial" w:hAnsi="Arial" w:cs="Arial"/>
          <w:szCs w:val="24"/>
        </w:rPr>
        <w:t xml:space="preserve"> godin</w:t>
      </w:r>
      <w:r w:rsidRPr="006A7433">
        <w:rPr>
          <w:rFonts w:ascii="Arial" w:hAnsi="Arial" w:cs="Arial"/>
          <w:szCs w:val="24"/>
        </w:rPr>
        <w:t xml:space="preserve">e </w:t>
      </w:r>
      <w:r w:rsidR="00B36A37" w:rsidRPr="006A7433">
        <w:rPr>
          <w:rFonts w:ascii="Arial" w:hAnsi="Arial" w:cs="Arial"/>
          <w:szCs w:val="24"/>
        </w:rPr>
        <w:t>I</w:t>
      </w:r>
      <w:r w:rsidRPr="006A7433">
        <w:rPr>
          <w:rFonts w:ascii="Arial" w:hAnsi="Arial" w:cs="Arial"/>
          <w:szCs w:val="24"/>
        </w:rPr>
        <w:t xml:space="preserve">nstitutu je dostavljeno </w:t>
      </w:r>
      <w:r w:rsidR="00DA2046">
        <w:rPr>
          <w:rFonts w:ascii="Arial" w:hAnsi="Arial" w:cs="Arial"/>
          <w:szCs w:val="24"/>
        </w:rPr>
        <w:t>1928</w:t>
      </w:r>
      <w:r w:rsidRPr="006A7433">
        <w:rPr>
          <w:rFonts w:ascii="Arial" w:hAnsi="Arial" w:cs="Arial"/>
          <w:szCs w:val="24"/>
        </w:rPr>
        <w:t xml:space="preserve"> predmet lične invalidnine, od planiranih </w:t>
      </w:r>
      <w:r w:rsidR="00DA2046">
        <w:rPr>
          <w:rFonts w:ascii="Arial" w:hAnsi="Arial" w:cs="Arial"/>
          <w:szCs w:val="24"/>
        </w:rPr>
        <w:t>2400</w:t>
      </w:r>
      <w:r w:rsidRPr="006A7433">
        <w:rPr>
          <w:rFonts w:ascii="Arial" w:hAnsi="Arial" w:cs="Arial"/>
          <w:szCs w:val="24"/>
        </w:rPr>
        <w:t xml:space="preserve">, </w:t>
      </w:r>
      <w:r w:rsidR="00B36A37" w:rsidRPr="006A7433">
        <w:rPr>
          <w:rFonts w:ascii="Arial" w:hAnsi="Arial" w:cs="Arial"/>
          <w:szCs w:val="24"/>
        </w:rPr>
        <w:t xml:space="preserve">odnosno </w:t>
      </w:r>
      <w:r w:rsidR="00DA2046">
        <w:rPr>
          <w:rFonts w:ascii="Arial" w:hAnsi="Arial" w:cs="Arial"/>
          <w:szCs w:val="24"/>
        </w:rPr>
        <w:t>472</w:t>
      </w:r>
      <w:r w:rsidR="00B36A37" w:rsidRPr="006A7433">
        <w:rPr>
          <w:rFonts w:ascii="Arial" w:hAnsi="Arial" w:cs="Arial"/>
          <w:szCs w:val="24"/>
        </w:rPr>
        <w:t xml:space="preserve"> predmeta manje od planiranog broja, </w:t>
      </w:r>
      <w:r w:rsidR="00E46118" w:rsidRPr="006A7433">
        <w:rPr>
          <w:rFonts w:ascii="Arial" w:hAnsi="Arial" w:cs="Arial"/>
          <w:szCs w:val="24"/>
        </w:rPr>
        <w:t xml:space="preserve">dok su ljekarske komisije Instituta u </w:t>
      </w:r>
      <w:r w:rsidR="00DA2046">
        <w:rPr>
          <w:rFonts w:ascii="Arial" w:hAnsi="Arial" w:cs="Arial"/>
          <w:szCs w:val="24"/>
        </w:rPr>
        <w:t>1350</w:t>
      </w:r>
      <w:r w:rsidR="00E46118" w:rsidRPr="006A7433">
        <w:rPr>
          <w:rFonts w:ascii="Arial" w:hAnsi="Arial" w:cs="Arial"/>
          <w:szCs w:val="24"/>
        </w:rPr>
        <w:t xml:space="preserve"> predmeta dale nalaz i mišljenje</w:t>
      </w:r>
      <w:r w:rsidR="00FF7F7A" w:rsidRPr="006A7433">
        <w:rPr>
          <w:rFonts w:ascii="Arial" w:hAnsi="Arial" w:cs="Arial"/>
          <w:szCs w:val="24"/>
        </w:rPr>
        <w:t xml:space="preserve"> od planiranih </w:t>
      </w:r>
      <w:r w:rsidR="00DA2046">
        <w:rPr>
          <w:rFonts w:ascii="Arial" w:hAnsi="Arial" w:cs="Arial"/>
          <w:szCs w:val="24"/>
        </w:rPr>
        <w:t>2400</w:t>
      </w:r>
      <w:r w:rsidR="00FF7F7A" w:rsidRPr="006A7433">
        <w:rPr>
          <w:rFonts w:ascii="Arial" w:hAnsi="Arial" w:cs="Arial"/>
          <w:szCs w:val="24"/>
        </w:rPr>
        <w:t xml:space="preserve"> predmeta</w:t>
      </w:r>
      <w:r w:rsidR="00B36A37" w:rsidRPr="006A7433">
        <w:rPr>
          <w:rFonts w:ascii="Arial" w:hAnsi="Arial" w:cs="Arial"/>
          <w:szCs w:val="24"/>
        </w:rPr>
        <w:t xml:space="preserve">, odnosno </w:t>
      </w:r>
      <w:r w:rsidR="00DA2046">
        <w:rPr>
          <w:rFonts w:ascii="Arial" w:hAnsi="Arial" w:cs="Arial"/>
          <w:szCs w:val="24"/>
        </w:rPr>
        <w:t>1050</w:t>
      </w:r>
      <w:r w:rsidR="00B36A37" w:rsidRPr="006A7433">
        <w:rPr>
          <w:rFonts w:ascii="Arial" w:hAnsi="Arial" w:cs="Arial"/>
          <w:szCs w:val="24"/>
        </w:rPr>
        <w:t xml:space="preserve"> predmet</w:t>
      </w:r>
      <w:r w:rsidR="006A7433" w:rsidRPr="006A7433">
        <w:rPr>
          <w:rFonts w:ascii="Arial" w:hAnsi="Arial" w:cs="Arial"/>
          <w:szCs w:val="24"/>
        </w:rPr>
        <w:t>a</w:t>
      </w:r>
      <w:r w:rsidR="00B36A37" w:rsidRPr="006A7433">
        <w:rPr>
          <w:rFonts w:ascii="Arial" w:hAnsi="Arial" w:cs="Arial"/>
          <w:szCs w:val="24"/>
        </w:rPr>
        <w:t xml:space="preserve"> manje od planiranog broja</w:t>
      </w:r>
      <w:r w:rsidR="00FF7F7A" w:rsidRPr="006A7433">
        <w:rPr>
          <w:rFonts w:ascii="Arial" w:hAnsi="Arial" w:cs="Arial"/>
          <w:szCs w:val="24"/>
        </w:rPr>
        <w:t xml:space="preserve">. </w:t>
      </w:r>
    </w:p>
    <w:p w:rsidR="00E160C8" w:rsidRDefault="00FF7F7A" w:rsidP="00354123">
      <w:pPr>
        <w:pStyle w:val="ListParagraph"/>
        <w:numPr>
          <w:ilvl w:val="0"/>
          <w:numId w:val="1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907413" w:rsidRPr="001958C6">
        <w:rPr>
          <w:rFonts w:ascii="Arial" w:hAnsi="Arial" w:cs="Arial"/>
          <w:szCs w:val="24"/>
        </w:rPr>
        <w:t>III faz</w:t>
      </w:r>
      <w:r>
        <w:rPr>
          <w:rFonts w:ascii="Arial" w:hAnsi="Arial" w:cs="Arial"/>
          <w:szCs w:val="24"/>
        </w:rPr>
        <w:t>i</w:t>
      </w:r>
      <w:r w:rsidR="00907413" w:rsidRPr="001958C6">
        <w:rPr>
          <w:rFonts w:ascii="Arial" w:hAnsi="Arial" w:cs="Arial"/>
          <w:szCs w:val="24"/>
        </w:rPr>
        <w:t xml:space="preserve"> koja podrazumjeva završetak rada na predmetu odnosno donošenje </w:t>
      </w:r>
      <w:r>
        <w:rPr>
          <w:rFonts w:ascii="Arial" w:hAnsi="Arial" w:cs="Arial"/>
          <w:szCs w:val="24"/>
        </w:rPr>
        <w:t xml:space="preserve">akta kojim će postupak revizije biti okončan u </w:t>
      </w:r>
      <w:r w:rsidR="00DA2046">
        <w:rPr>
          <w:rFonts w:ascii="Arial" w:hAnsi="Arial" w:cs="Arial"/>
          <w:szCs w:val="24"/>
        </w:rPr>
        <w:t>III</w:t>
      </w:r>
      <w:r>
        <w:rPr>
          <w:rFonts w:ascii="Arial" w:hAnsi="Arial" w:cs="Arial"/>
          <w:szCs w:val="24"/>
        </w:rPr>
        <w:t xml:space="preserve"> kvartalu 201</w:t>
      </w:r>
      <w:r w:rsidR="003D4ADE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. godine u</w:t>
      </w:r>
      <w:r w:rsidR="003B6C7B" w:rsidRPr="001958C6">
        <w:rPr>
          <w:rFonts w:ascii="Arial" w:hAnsi="Arial" w:cs="Arial"/>
          <w:szCs w:val="24"/>
        </w:rPr>
        <w:t xml:space="preserve">kupno je </w:t>
      </w:r>
      <w:r>
        <w:rPr>
          <w:rFonts w:ascii="Arial" w:hAnsi="Arial" w:cs="Arial"/>
          <w:szCs w:val="24"/>
        </w:rPr>
        <w:t xml:space="preserve">okončano </w:t>
      </w:r>
      <w:r w:rsidR="003D4ADE">
        <w:rPr>
          <w:rFonts w:ascii="Arial" w:hAnsi="Arial" w:cs="Arial"/>
          <w:szCs w:val="24"/>
        </w:rPr>
        <w:t>1</w:t>
      </w:r>
      <w:r w:rsidR="00DA2046">
        <w:rPr>
          <w:rFonts w:ascii="Arial" w:hAnsi="Arial" w:cs="Arial"/>
          <w:szCs w:val="24"/>
        </w:rPr>
        <w:t>530</w:t>
      </w:r>
      <w:r>
        <w:rPr>
          <w:rFonts w:ascii="Arial" w:hAnsi="Arial" w:cs="Arial"/>
          <w:szCs w:val="24"/>
        </w:rPr>
        <w:t xml:space="preserve"> predmeta od planiranih </w:t>
      </w:r>
      <w:r w:rsidR="00E160C8">
        <w:rPr>
          <w:rFonts w:ascii="Arial" w:hAnsi="Arial" w:cs="Arial"/>
          <w:szCs w:val="24"/>
        </w:rPr>
        <w:t>3</w:t>
      </w:r>
      <w:r w:rsidR="00DA2046">
        <w:rPr>
          <w:rFonts w:ascii="Arial" w:hAnsi="Arial" w:cs="Arial"/>
          <w:szCs w:val="24"/>
        </w:rPr>
        <w:t>0</w:t>
      </w:r>
      <w:r w:rsidR="00E160C8">
        <w:rPr>
          <w:rFonts w:ascii="Arial" w:hAnsi="Arial" w:cs="Arial"/>
          <w:szCs w:val="24"/>
        </w:rPr>
        <w:t>00</w:t>
      </w:r>
      <w:r w:rsidR="00516207">
        <w:rPr>
          <w:rFonts w:ascii="Arial" w:hAnsi="Arial" w:cs="Arial"/>
          <w:szCs w:val="24"/>
        </w:rPr>
        <w:t xml:space="preserve">, odnosno </w:t>
      </w:r>
      <w:r w:rsidR="00DA2046">
        <w:rPr>
          <w:rFonts w:ascii="Arial" w:hAnsi="Arial" w:cs="Arial"/>
          <w:szCs w:val="24"/>
        </w:rPr>
        <w:t xml:space="preserve">1470 </w:t>
      </w:r>
      <w:r w:rsidR="00516207">
        <w:rPr>
          <w:rFonts w:ascii="Arial" w:hAnsi="Arial" w:cs="Arial"/>
          <w:szCs w:val="24"/>
        </w:rPr>
        <w:t>predmeta manje od planiranog broja</w:t>
      </w:r>
      <w:r w:rsidR="00AD3AB5">
        <w:rPr>
          <w:rFonts w:ascii="Arial" w:hAnsi="Arial" w:cs="Arial"/>
          <w:szCs w:val="24"/>
        </w:rPr>
        <w:t>.</w:t>
      </w:r>
    </w:p>
    <w:p w:rsidR="00AD3AB5" w:rsidRDefault="00AD3AB5" w:rsidP="00E160C8">
      <w:pPr>
        <w:tabs>
          <w:tab w:val="left" w:pos="9147"/>
        </w:tabs>
        <w:ind w:left="66"/>
        <w:jc w:val="both"/>
        <w:rPr>
          <w:rFonts w:ascii="Arial" w:hAnsi="Arial" w:cs="Arial"/>
          <w:sz w:val="24"/>
          <w:szCs w:val="24"/>
        </w:rPr>
      </w:pPr>
      <w:r w:rsidRPr="00E160C8">
        <w:rPr>
          <w:rFonts w:ascii="Arial" w:hAnsi="Arial" w:cs="Arial"/>
          <w:sz w:val="24"/>
          <w:szCs w:val="24"/>
        </w:rPr>
        <w:lastRenderedPageBreak/>
        <w:t xml:space="preserve">Iz navedenih pokazatelja </w:t>
      </w:r>
      <w:r w:rsidR="00516207" w:rsidRPr="00E160C8">
        <w:rPr>
          <w:rFonts w:ascii="Arial" w:hAnsi="Arial" w:cs="Arial"/>
          <w:sz w:val="24"/>
          <w:szCs w:val="24"/>
        </w:rPr>
        <w:t xml:space="preserve">proizilazi da </w:t>
      </w:r>
      <w:r w:rsidR="00A86708">
        <w:rPr>
          <w:rFonts w:ascii="Arial" w:hAnsi="Arial" w:cs="Arial"/>
          <w:sz w:val="24"/>
          <w:szCs w:val="24"/>
        </w:rPr>
        <w:t xml:space="preserve">je </w:t>
      </w:r>
      <w:r w:rsidRPr="00E160C8">
        <w:rPr>
          <w:rFonts w:ascii="Arial" w:hAnsi="Arial" w:cs="Arial"/>
          <w:sz w:val="24"/>
          <w:szCs w:val="24"/>
        </w:rPr>
        <w:t xml:space="preserve">Dinamički plan </w:t>
      </w:r>
      <w:r w:rsidR="00A86708">
        <w:rPr>
          <w:rFonts w:ascii="Arial" w:hAnsi="Arial" w:cs="Arial"/>
          <w:sz w:val="24"/>
          <w:szCs w:val="24"/>
        </w:rPr>
        <w:t>dijelimično realizovan</w:t>
      </w:r>
      <w:r w:rsidRPr="00E160C8">
        <w:rPr>
          <w:rFonts w:ascii="Arial" w:hAnsi="Arial" w:cs="Arial"/>
          <w:sz w:val="24"/>
          <w:szCs w:val="24"/>
        </w:rPr>
        <w:t>.</w:t>
      </w:r>
    </w:p>
    <w:p w:rsidR="00E9162D" w:rsidRPr="00BA34F9" w:rsidRDefault="00E9162D" w:rsidP="00E160C8">
      <w:pPr>
        <w:tabs>
          <w:tab w:val="left" w:pos="9147"/>
        </w:tabs>
        <w:ind w:left="66"/>
        <w:jc w:val="both"/>
        <w:rPr>
          <w:rFonts w:ascii="Arial" w:hAnsi="Arial" w:cs="Arial"/>
          <w:b/>
          <w:sz w:val="24"/>
          <w:szCs w:val="24"/>
        </w:rPr>
      </w:pPr>
      <w:r w:rsidRPr="00BA34F9">
        <w:rPr>
          <w:rFonts w:ascii="Arial" w:hAnsi="Arial" w:cs="Arial"/>
          <w:b/>
          <w:sz w:val="24"/>
          <w:szCs w:val="24"/>
        </w:rPr>
        <w:t xml:space="preserve">Izmjena </w:t>
      </w:r>
      <w:r w:rsidR="00EA4592">
        <w:rPr>
          <w:rFonts w:ascii="Arial" w:hAnsi="Arial" w:cs="Arial"/>
          <w:b/>
          <w:sz w:val="24"/>
          <w:szCs w:val="24"/>
        </w:rPr>
        <w:t>D</w:t>
      </w:r>
      <w:r w:rsidRPr="00BA34F9">
        <w:rPr>
          <w:rFonts w:ascii="Arial" w:hAnsi="Arial" w:cs="Arial"/>
          <w:b/>
          <w:sz w:val="24"/>
          <w:szCs w:val="24"/>
        </w:rPr>
        <w:t xml:space="preserve">inamičkog plana </w:t>
      </w:r>
      <w:r w:rsidR="00DC1D4B" w:rsidRPr="00BA34F9">
        <w:rPr>
          <w:rFonts w:ascii="Arial" w:hAnsi="Arial" w:cs="Arial"/>
          <w:b/>
          <w:sz w:val="24"/>
          <w:szCs w:val="24"/>
        </w:rPr>
        <w:t xml:space="preserve">za 2017. </w:t>
      </w:r>
      <w:proofErr w:type="gramStart"/>
      <w:r w:rsidR="00DC1D4B" w:rsidRPr="00BA34F9">
        <w:rPr>
          <w:rFonts w:ascii="Arial" w:hAnsi="Arial" w:cs="Arial"/>
          <w:b/>
          <w:sz w:val="24"/>
          <w:szCs w:val="24"/>
        </w:rPr>
        <w:t>godinu</w:t>
      </w:r>
      <w:proofErr w:type="gramEnd"/>
      <w:r w:rsidR="00264B2B" w:rsidRPr="00BA34F9">
        <w:rPr>
          <w:rFonts w:ascii="Arial" w:hAnsi="Arial" w:cs="Arial"/>
          <w:b/>
          <w:sz w:val="24"/>
          <w:szCs w:val="24"/>
        </w:rPr>
        <w:t xml:space="preserve"> za period </w:t>
      </w:r>
      <w:r w:rsidR="00084630" w:rsidRPr="00BA34F9">
        <w:rPr>
          <w:rFonts w:ascii="Arial" w:hAnsi="Arial" w:cs="Arial"/>
          <w:b/>
          <w:sz w:val="24"/>
          <w:szCs w:val="24"/>
        </w:rPr>
        <w:t>oktobar-decembar</w:t>
      </w:r>
      <w:r w:rsidR="00DC1D4B" w:rsidRPr="00BA34F9">
        <w:rPr>
          <w:rFonts w:ascii="Arial" w:hAnsi="Arial" w:cs="Arial"/>
          <w:b/>
          <w:sz w:val="24"/>
          <w:szCs w:val="24"/>
        </w:rPr>
        <w:t>.</w:t>
      </w:r>
    </w:p>
    <w:p w:rsidR="00084630" w:rsidRDefault="00134FFB" w:rsidP="00084630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084630">
        <w:rPr>
          <w:rFonts w:ascii="Arial" w:hAnsi="Arial" w:cs="Arial"/>
          <w:color w:val="000000" w:themeColor="text1"/>
          <w:sz w:val="24"/>
          <w:szCs w:val="24"/>
        </w:rPr>
        <w:t xml:space="preserve">inamičkim planom 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>kontrole zakonitosti korištenja prava iz oblasti branilačko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-invalidske zaštite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realizaciji I faze revizije u mjesecu oktobru </w:t>
      </w:r>
      <w:r w:rsidR="00084630">
        <w:rPr>
          <w:rFonts w:ascii="Arial" w:hAnsi="Arial" w:cs="Arial"/>
          <w:color w:val="000000" w:themeColor="text1"/>
          <w:sz w:val="24"/>
          <w:szCs w:val="24"/>
        </w:rPr>
        <w:t xml:space="preserve">bio je predviđen rad sedam revizorskih timova za kontrolu. Međutim, na osnovu pokazatelja o broju kontrolisanih predmeta od strane revizorskih timova za kontrolu za mjesec septembar utvrđeno je da isti </w:t>
      </w:r>
      <w:r w:rsidR="005E6F92">
        <w:rPr>
          <w:rFonts w:ascii="Arial" w:hAnsi="Arial" w:cs="Arial"/>
          <w:color w:val="000000" w:themeColor="text1"/>
          <w:sz w:val="24"/>
          <w:szCs w:val="24"/>
        </w:rPr>
        <w:t xml:space="preserve">iz objektivnih razloga </w:t>
      </w:r>
      <w:r w:rsidR="00084630">
        <w:rPr>
          <w:rFonts w:ascii="Arial" w:hAnsi="Arial" w:cs="Arial"/>
          <w:color w:val="000000" w:themeColor="text1"/>
          <w:sz w:val="24"/>
          <w:szCs w:val="24"/>
        </w:rPr>
        <w:t>nisu postigli zadane norme broja predmeta koje treba kontrolisati uz konstataciju da se kontrola ne može izvršiti, spisi predmeta ne nalaze se u službi za biz, isti na sudu, na zakonskoj reviziji, u postupku po žalbi, izgorjeli, poplavljeni</w:t>
      </w:r>
      <w:r w:rsidR="005E6F92">
        <w:rPr>
          <w:rFonts w:ascii="Arial" w:hAnsi="Arial" w:cs="Arial"/>
          <w:color w:val="000000" w:themeColor="text1"/>
          <w:sz w:val="24"/>
          <w:szCs w:val="24"/>
        </w:rPr>
        <w:t>, preostao mali broj predmeta za kontrolu po općinama koje su teritorijalno na velikoj udaljenosti jedna od druge i sl.</w:t>
      </w:r>
    </w:p>
    <w:p w:rsidR="00134FFB" w:rsidRDefault="005E6F92" w:rsidP="00084630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Vođeni prednjim pokazateljima, odnosno specifičnostima preostalih predmeta za kontrolu, donesena je odluka da u mjesecu oktobru umjesto planiranih sedam prvu fazu revizije nastave dva Revizorska tima za kontrolu,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te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da isti nastave sa radom i u mjesecu novembru i decembru.  </w:t>
      </w:r>
    </w:p>
    <w:p w:rsidR="005E6F92" w:rsidRDefault="00405447" w:rsidP="00084630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Iz istih razloga Donesena je </w:t>
      </w:r>
      <w:r w:rsidR="00BA34F9"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Odluka o izmjeni </w:t>
      </w:r>
      <w:r w:rsidR="00BA34F9"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dopuni Odluke o osiguranju kadrovskih </w:t>
      </w:r>
      <w:r w:rsidR="00BA34F9"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materijalnih predpostavki za </w:t>
      </w:r>
      <w:r w:rsidR="00BA34F9">
        <w:rPr>
          <w:rFonts w:ascii="Arial" w:hAnsi="Arial" w:cs="Arial"/>
          <w:color w:val="000000" w:themeColor="text1"/>
          <w:sz w:val="24"/>
          <w:szCs w:val="24"/>
        </w:rPr>
        <w:t xml:space="preserve">provođenje Zakona o reviziji koja </w:t>
      </w:r>
      <w:proofErr w:type="gramStart"/>
      <w:r w:rsidR="00BA34F9">
        <w:rPr>
          <w:rFonts w:ascii="Arial" w:hAnsi="Arial" w:cs="Arial"/>
          <w:color w:val="000000" w:themeColor="text1"/>
          <w:sz w:val="24"/>
          <w:szCs w:val="24"/>
        </w:rPr>
        <w:t>će</w:t>
      </w:r>
      <w:proofErr w:type="gramEnd"/>
      <w:r w:rsidR="00BA34F9">
        <w:rPr>
          <w:rFonts w:ascii="Arial" w:hAnsi="Arial" w:cs="Arial"/>
          <w:color w:val="000000" w:themeColor="text1"/>
          <w:sz w:val="24"/>
          <w:szCs w:val="24"/>
        </w:rPr>
        <w:t xml:space="preserve"> se primjenjivati počev od 1.11.2017. godine, </w:t>
      </w:r>
      <w:r w:rsidR="00134FFB">
        <w:rPr>
          <w:rFonts w:ascii="Arial" w:hAnsi="Arial" w:cs="Arial"/>
          <w:color w:val="000000" w:themeColor="text1"/>
          <w:sz w:val="24"/>
          <w:szCs w:val="24"/>
        </w:rPr>
        <w:t>kojom je smanjenja mjesečna</w:t>
      </w:r>
      <w:r w:rsidR="00BA34F9">
        <w:rPr>
          <w:rFonts w:ascii="Arial" w:hAnsi="Arial" w:cs="Arial"/>
          <w:color w:val="000000" w:themeColor="text1"/>
          <w:sz w:val="24"/>
          <w:szCs w:val="24"/>
        </w:rPr>
        <w:t xml:space="preserve"> norm</w:t>
      </w:r>
      <w:r w:rsidR="00134FFB">
        <w:rPr>
          <w:rFonts w:ascii="Arial" w:hAnsi="Arial" w:cs="Arial"/>
          <w:color w:val="000000" w:themeColor="text1"/>
          <w:sz w:val="24"/>
          <w:szCs w:val="24"/>
        </w:rPr>
        <w:t>a</w:t>
      </w:r>
      <w:r w:rsidR="00BA34F9">
        <w:rPr>
          <w:rFonts w:ascii="Arial" w:hAnsi="Arial" w:cs="Arial"/>
          <w:color w:val="000000" w:themeColor="text1"/>
          <w:sz w:val="24"/>
          <w:szCs w:val="24"/>
        </w:rPr>
        <w:t xml:space="preserve"> broja kontrolisanih predmeta neophodnog za ostvarivanje prava na isplatu mjesečne </w:t>
      </w:r>
      <w:r w:rsidR="00134FFB">
        <w:rPr>
          <w:rFonts w:ascii="Arial" w:hAnsi="Arial" w:cs="Arial"/>
          <w:color w:val="000000" w:themeColor="text1"/>
          <w:sz w:val="24"/>
          <w:szCs w:val="24"/>
        </w:rPr>
        <w:t>novčane naknade</w:t>
      </w:r>
      <w:r w:rsidR="00BA34F9">
        <w:rPr>
          <w:rFonts w:ascii="Arial" w:hAnsi="Arial" w:cs="Arial"/>
          <w:color w:val="000000" w:themeColor="text1"/>
          <w:sz w:val="24"/>
          <w:szCs w:val="24"/>
        </w:rPr>
        <w:t xml:space="preserve"> sa 300 na 200 kontrolisanih predmeta, a obzirom da preostali Revizorski timovi rješavaju u postupcima po žalbama i ponovnim postupcima po sudskim presudama Odluka je dopunjena sa odredbama da pravo na isplatu mjesečne naknade ostvaruje i Revizorski tim koji okonča 40 predmeta u ponovnom postupku po žalbama ili sudskim presudama.</w:t>
      </w:r>
    </w:p>
    <w:p w:rsidR="00DC1D4B" w:rsidRPr="00BA34F9" w:rsidRDefault="00DC1D4B" w:rsidP="00DC1D4B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  <w:r w:rsidRPr="00BA34F9">
        <w:rPr>
          <w:rFonts w:ascii="Arial" w:hAnsi="Arial" w:cs="Arial"/>
          <w:sz w:val="24"/>
          <w:szCs w:val="24"/>
        </w:rPr>
        <w:t xml:space="preserve">Tabelarni prikaz izmjena Dinamičkog </w:t>
      </w:r>
      <w:r w:rsidRPr="00BA34F9">
        <w:rPr>
          <w:rFonts w:ascii="Arial" w:hAnsi="Arial" w:cs="Arial"/>
          <w:color w:val="000000" w:themeColor="text1"/>
          <w:sz w:val="24"/>
          <w:szCs w:val="24"/>
        </w:rPr>
        <w:t xml:space="preserve">plana kontrole zakonitosti korištenja prava iz oblasti branilačko-invalidske </w:t>
      </w:r>
      <w:r w:rsidRPr="00BA34F9">
        <w:rPr>
          <w:rFonts w:ascii="Arial" w:hAnsi="Arial" w:cs="Arial"/>
          <w:sz w:val="24"/>
          <w:szCs w:val="24"/>
        </w:rPr>
        <w:t xml:space="preserve">zaštite za period </w:t>
      </w:r>
      <w:r w:rsidR="00405447" w:rsidRPr="00BA34F9">
        <w:rPr>
          <w:rFonts w:ascii="Arial" w:hAnsi="Arial" w:cs="Arial"/>
          <w:sz w:val="24"/>
          <w:szCs w:val="24"/>
        </w:rPr>
        <w:t>oktobar</w:t>
      </w:r>
      <w:r w:rsidRPr="00BA34F9">
        <w:rPr>
          <w:rFonts w:ascii="Arial" w:hAnsi="Arial" w:cs="Arial"/>
          <w:sz w:val="24"/>
          <w:szCs w:val="24"/>
        </w:rPr>
        <w:t xml:space="preserve">-decembar 2017. </w:t>
      </w:r>
      <w:proofErr w:type="gramStart"/>
      <w:r w:rsidRPr="00BA34F9">
        <w:rPr>
          <w:rFonts w:ascii="Arial" w:hAnsi="Arial" w:cs="Arial"/>
          <w:sz w:val="24"/>
          <w:szCs w:val="24"/>
        </w:rPr>
        <w:t>godine</w:t>
      </w:r>
      <w:proofErr w:type="gramEnd"/>
      <w:r w:rsidRPr="00BA34F9">
        <w:rPr>
          <w:rFonts w:ascii="Arial" w:hAnsi="Arial" w:cs="Arial"/>
          <w:sz w:val="24"/>
          <w:szCs w:val="24"/>
        </w:rPr>
        <w:t xml:space="preserve">. </w:t>
      </w:r>
    </w:p>
    <w:p w:rsidR="00E9162D" w:rsidRPr="00BA34F9" w:rsidRDefault="00E9162D" w:rsidP="00E160C8">
      <w:pPr>
        <w:tabs>
          <w:tab w:val="left" w:pos="9147"/>
        </w:tabs>
        <w:ind w:left="66"/>
        <w:jc w:val="both"/>
        <w:rPr>
          <w:rFonts w:ascii="Arial" w:hAnsi="Arial" w:cs="Arial"/>
          <w:b/>
          <w:sz w:val="24"/>
          <w:szCs w:val="24"/>
        </w:rPr>
      </w:pPr>
      <w:bookmarkStart w:id="29" w:name="_GoBack"/>
      <w:bookmarkEnd w:id="29"/>
    </w:p>
    <w:tbl>
      <w:tblPr>
        <w:tblpPr w:leftFromText="180" w:rightFromText="180" w:vertAnchor="text" w:horzAnchor="margin" w:tblpX="108" w:tblpY="-681"/>
        <w:tblW w:w="4846" w:type="pct"/>
        <w:tblLayout w:type="fixed"/>
        <w:tblLook w:val="04A0" w:firstRow="1" w:lastRow="0" w:firstColumn="1" w:lastColumn="0" w:noHBand="0" w:noVBand="1"/>
      </w:tblPr>
      <w:tblGrid>
        <w:gridCol w:w="812"/>
        <w:gridCol w:w="2128"/>
        <w:gridCol w:w="655"/>
        <w:gridCol w:w="669"/>
        <w:gridCol w:w="847"/>
        <w:gridCol w:w="852"/>
        <w:gridCol w:w="852"/>
        <w:gridCol w:w="852"/>
        <w:gridCol w:w="852"/>
        <w:gridCol w:w="852"/>
        <w:gridCol w:w="852"/>
        <w:gridCol w:w="852"/>
        <w:gridCol w:w="852"/>
        <w:gridCol w:w="1050"/>
        <w:gridCol w:w="93"/>
        <w:gridCol w:w="633"/>
      </w:tblGrid>
      <w:tr w:rsidR="00E9162D" w:rsidRPr="006A39EB" w:rsidTr="00D0483E">
        <w:trPr>
          <w:gridBefore w:val="2"/>
          <w:wBefore w:w="1072" w:type="pct"/>
          <w:trHeight w:val="426"/>
          <w:tblHeader/>
        </w:trPr>
        <w:tc>
          <w:tcPr>
            <w:tcW w:w="3928" w:type="pct"/>
            <w:gridSpan w:val="14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E9162D" w:rsidP="00E9162D">
            <w:pPr>
              <w:tabs>
                <w:tab w:val="left" w:pos="9147"/>
              </w:tabs>
              <w:spacing w:after="0"/>
              <w:ind w:left="6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bookmarkStart w:id="30" w:name="_Toc433791492"/>
          </w:p>
        </w:tc>
      </w:tr>
      <w:tr w:rsidR="00E9162D" w:rsidRPr="006A39EB" w:rsidTr="00E9162D">
        <w:trPr>
          <w:trHeight w:val="12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  <w:p w:rsidR="00E9162D" w:rsidRPr="006A39EB" w:rsidRDefault="00DC1D4B" w:rsidP="00405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IZMJENA </w:t>
            </w:r>
            <w:r w:rsidR="00E9162D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DINAMIČK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OG</w:t>
            </w:r>
            <w:r w:rsidR="00E9162D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 PLAN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A</w:t>
            </w:r>
            <w:r w:rsidR="00E9162D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 REVIZIJE </w:t>
            </w:r>
            <w:r w:rsidR="0040544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OKTOBAR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 -DECEMBAR</w:t>
            </w:r>
            <w:r w:rsidR="00E9162D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 2017. GODINE</w:t>
            </w:r>
          </w:p>
        </w:tc>
      </w:tr>
      <w:tr w:rsidR="00E9162D" w:rsidRPr="006A39EB" w:rsidTr="00E9162D">
        <w:trPr>
          <w:trHeight w:val="315"/>
        </w:trPr>
        <w:tc>
          <w:tcPr>
            <w:tcW w:w="296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Faza revizije</w:t>
            </w:r>
          </w:p>
        </w:tc>
        <w:tc>
          <w:tcPr>
            <w:tcW w:w="7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Izvođač</w:t>
            </w:r>
          </w:p>
        </w:tc>
        <w:tc>
          <w:tcPr>
            <w:tcW w:w="3693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Broj predmeta po mjesecima</w:t>
            </w:r>
          </w:p>
        </w:tc>
        <w:tc>
          <w:tcPr>
            <w:tcW w:w="235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Ukupno </w:t>
            </w:r>
          </w:p>
        </w:tc>
      </w:tr>
      <w:tr w:rsidR="00E9162D" w:rsidRPr="006A39EB" w:rsidTr="00E9162D">
        <w:trPr>
          <w:trHeight w:val="1148"/>
        </w:trPr>
        <w:tc>
          <w:tcPr>
            <w:tcW w:w="296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Januar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Februar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Mart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April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Maj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Juni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Juli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Avgust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Septembar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Oktobar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Novembar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Decembar</w:t>
            </w:r>
          </w:p>
        </w:tc>
        <w:tc>
          <w:tcPr>
            <w:tcW w:w="23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</w:tr>
      <w:tr w:rsidR="00E9162D" w:rsidRPr="006A39EB" w:rsidTr="00E9162D">
        <w:trPr>
          <w:trHeight w:val="315"/>
        </w:trPr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Prva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1.Revizorski tim 1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9162D" w:rsidRPr="006A39EB" w:rsidRDefault="00B01A21" w:rsidP="00E9162D">
            <w:pPr>
              <w:rPr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</w:t>
            </w:r>
            <w:r w:rsidR="0040544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500</w:t>
            </w:r>
          </w:p>
        </w:tc>
      </w:tr>
      <w:tr w:rsidR="00E9162D" w:rsidRPr="006A39EB" w:rsidTr="00E9162D">
        <w:trPr>
          <w:trHeight w:val="315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2.Revizorski tim 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F62DF1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405447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405447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9162D" w:rsidRPr="006A39EB" w:rsidRDefault="00E9162D" w:rsidP="00405447">
            <w:pPr>
              <w:rPr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2.</w:t>
            </w:r>
            <w:r w:rsidR="0040544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</w:tr>
      <w:tr w:rsidR="00E9162D" w:rsidRPr="006A39EB" w:rsidTr="00E9162D">
        <w:trPr>
          <w:trHeight w:val="315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3.Revizorski tim 3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9162D" w:rsidRPr="006A39EB" w:rsidRDefault="00E9162D" w:rsidP="00405447">
            <w:pPr>
              <w:rPr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2.</w:t>
            </w:r>
            <w:r w:rsidR="0040544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</w:tr>
      <w:tr w:rsidR="00E9162D" w:rsidRPr="006A39EB" w:rsidTr="00E9162D">
        <w:trPr>
          <w:trHeight w:val="315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4.Revizorski tim 4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9162D" w:rsidRPr="006A39EB" w:rsidRDefault="00E9162D" w:rsidP="00405447">
            <w:pPr>
              <w:rPr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2.</w:t>
            </w:r>
            <w:r w:rsidR="0040544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</w:tr>
      <w:tr w:rsidR="00E9162D" w:rsidRPr="006A39EB" w:rsidTr="00E9162D">
        <w:trPr>
          <w:trHeight w:val="603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5.Revizorski tim 5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F62DF1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405447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405447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9162D" w:rsidRPr="006A39EB" w:rsidRDefault="00E9162D" w:rsidP="00405447">
            <w:pPr>
              <w:rPr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2.</w:t>
            </w:r>
            <w:r w:rsidR="0040544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</w:tr>
      <w:tr w:rsidR="00E9162D" w:rsidRPr="006A39EB" w:rsidTr="00E9162D">
        <w:trPr>
          <w:trHeight w:val="315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6.Revizorski tim 6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B01A21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900</w:t>
            </w:r>
          </w:p>
        </w:tc>
      </w:tr>
      <w:tr w:rsidR="00E9162D" w:rsidRPr="006A39EB" w:rsidTr="00E9162D">
        <w:trPr>
          <w:trHeight w:val="315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7.Revizorski tim 7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405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2.</w:t>
            </w:r>
            <w:r w:rsidR="0040544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</w:tr>
      <w:tr w:rsidR="00E9162D" w:rsidRPr="006A39EB" w:rsidTr="00E9162D">
        <w:trPr>
          <w:trHeight w:val="315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8.Revizorski tim 8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DC1D4B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DC1D4B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B01A21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B01A21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B01A21" w:rsidP="00405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</w:t>
            </w:r>
            <w:r w:rsidR="0040544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</w:tr>
      <w:tr w:rsidR="00E9162D" w:rsidRPr="006A39EB" w:rsidTr="00E9162D">
        <w:trPr>
          <w:trHeight w:val="315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9.Revizorski tim 9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900</w:t>
            </w:r>
          </w:p>
        </w:tc>
      </w:tr>
      <w:tr w:rsidR="00E9162D" w:rsidRPr="006A39EB" w:rsidTr="00E9162D">
        <w:trPr>
          <w:trHeight w:val="315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10.Revizorski tim 10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DC1D4B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DC1D4B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B01A21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B01A21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62D" w:rsidRPr="006A39EB" w:rsidRDefault="00B01A21" w:rsidP="00405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</w:t>
            </w:r>
            <w:r w:rsidR="0040544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</w:t>
            </w:r>
            <w:r w:rsidR="009F3491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</w:tr>
      <w:tr w:rsidR="00E9162D" w:rsidRPr="006A39EB" w:rsidTr="00E9162D">
        <w:trPr>
          <w:trHeight w:val="335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Ukupno svi RT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E9162D" w:rsidP="00E9162D">
            <w:pPr>
              <w:spacing w:after="0" w:line="240" w:lineRule="auto"/>
              <w:ind w:left="-162" w:right="-7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3.000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E9162D" w:rsidP="00E9162D">
            <w:pPr>
              <w:spacing w:after="0" w:line="240" w:lineRule="auto"/>
              <w:ind w:left="-140" w:right="-8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3.000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3.000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E9162D" w:rsidP="00BA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2.</w:t>
            </w:r>
            <w:r w:rsidR="00BA1D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4</w:t>
            </w:r>
            <w:r w:rsidR="00DC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E9162D" w:rsidP="00BA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2.</w:t>
            </w:r>
            <w:r w:rsidR="00BA1D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4</w:t>
            </w: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2.100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2.100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405447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600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405447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405447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400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2D" w:rsidRPr="006A39EB" w:rsidRDefault="00405447" w:rsidP="009F3491">
            <w:pPr>
              <w:spacing w:after="0" w:line="240" w:lineRule="auto"/>
              <w:ind w:left="-8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19.400</w:t>
            </w:r>
          </w:p>
        </w:tc>
      </w:tr>
      <w:tr w:rsidR="00E9162D" w:rsidRPr="006A39EB" w:rsidTr="00E9162D">
        <w:trPr>
          <w:trHeight w:val="103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lastRenderedPageBreak/>
              <w:t>Druga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Institut za medicinsko vještačenje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ind w:right="-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167A45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167A45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</w:t>
            </w:r>
            <w:r w:rsidR="00E9162D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00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167A45" w:rsidP="00167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</w:t>
            </w:r>
            <w:r w:rsidR="00E9162D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00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167A45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</w:t>
            </w:r>
            <w:r w:rsidR="00E9162D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00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167A45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</w:t>
            </w:r>
            <w:r w:rsidR="00E9162D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167A45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</w:t>
            </w:r>
            <w:r w:rsidR="00E9162D"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00 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2D" w:rsidRPr="006A39EB" w:rsidRDefault="00E9162D" w:rsidP="00167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1</w:t>
            </w:r>
            <w:r w:rsidR="00167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0</w:t>
            </w: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.</w:t>
            </w:r>
            <w:r w:rsidR="00167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800</w:t>
            </w:r>
          </w:p>
        </w:tc>
      </w:tr>
      <w:tr w:rsidR="00E9162D" w:rsidRPr="006A39EB" w:rsidTr="00E9162D">
        <w:trPr>
          <w:trHeight w:val="52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Treća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Upravno rješavanje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ind w:right="-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E9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167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100</w:t>
            </w:r>
            <w:r w:rsidR="00167A45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167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</w:t>
            </w:r>
            <w:r w:rsidR="00167A45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167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</w:t>
            </w:r>
            <w:r w:rsidR="00167A45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167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</w:t>
            </w:r>
            <w:r w:rsidR="00167A45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167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</w:t>
            </w:r>
            <w:r w:rsidR="00167A45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167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</w:t>
            </w:r>
            <w:r w:rsidR="00167A45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</w:t>
            </w: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2D" w:rsidRPr="006A39EB" w:rsidRDefault="00E9162D" w:rsidP="00167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1</w:t>
            </w:r>
            <w:r w:rsidR="00167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2</w:t>
            </w: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.</w:t>
            </w:r>
            <w:r w:rsidR="00167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6</w:t>
            </w: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00</w:t>
            </w:r>
          </w:p>
        </w:tc>
      </w:tr>
      <w:bookmarkEnd w:id="30"/>
    </w:tbl>
    <w:p w:rsidR="00E9162D" w:rsidRDefault="00E9162D" w:rsidP="00E9162D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</w:p>
    <w:p w:rsidR="00D30C14" w:rsidRPr="00681318" w:rsidRDefault="00D30C14" w:rsidP="00D30C14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  <w:bookmarkStart w:id="31" w:name="_Toc308522086"/>
      <w:bookmarkStart w:id="32" w:name="_Toc291259787"/>
      <w:r w:rsidRPr="00681318">
        <w:rPr>
          <w:rFonts w:ascii="Arial" w:hAnsi="Arial" w:cs="Arial"/>
          <w:sz w:val="24"/>
          <w:szCs w:val="24"/>
        </w:rPr>
        <w:t xml:space="preserve">Praćenje dinamike revizije vršit </w:t>
      </w:r>
      <w:proofErr w:type="gramStart"/>
      <w:r w:rsidRPr="00681318">
        <w:rPr>
          <w:rFonts w:ascii="Arial" w:hAnsi="Arial" w:cs="Arial"/>
          <w:sz w:val="24"/>
          <w:szCs w:val="24"/>
        </w:rPr>
        <w:t>će</w:t>
      </w:r>
      <w:proofErr w:type="gramEnd"/>
      <w:r w:rsidRPr="00681318">
        <w:rPr>
          <w:rFonts w:ascii="Arial" w:hAnsi="Arial" w:cs="Arial"/>
          <w:sz w:val="24"/>
          <w:szCs w:val="24"/>
        </w:rPr>
        <w:t xml:space="preserve"> se podnošenjem izvještaja jednom mjesečno, a za izvještavanje o rezultatima revizije po fazama s</w:t>
      </w:r>
      <w:r>
        <w:rPr>
          <w:rFonts w:ascii="Arial" w:hAnsi="Arial" w:cs="Arial"/>
          <w:sz w:val="24"/>
          <w:szCs w:val="24"/>
        </w:rPr>
        <w:t>u</w:t>
      </w:r>
      <w:r w:rsidRPr="00681318">
        <w:rPr>
          <w:rFonts w:ascii="Arial" w:hAnsi="Arial" w:cs="Arial"/>
          <w:sz w:val="24"/>
          <w:szCs w:val="24"/>
        </w:rPr>
        <w:t xml:space="preserve"> zaduž</w:t>
      </w:r>
      <w:r>
        <w:rPr>
          <w:rFonts w:ascii="Arial" w:hAnsi="Arial" w:cs="Arial"/>
          <w:sz w:val="24"/>
          <w:szCs w:val="24"/>
        </w:rPr>
        <w:t>eni</w:t>
      </w:r>
      <w:r w:rsidRPr="00681318">
        <w:rPr>
          <w:rFonts w:ascii="Arial" w:hAnsi="Arial" w:cs="Arial"/>
          <w:sz w:val="24"/>
          <w:szCs w:val="24"/>
        </w:rPr>
        <w:t>:</w:t>
      </w:r>
    </w:p>
    <w:p w:rsidR="00D30C14" w:rsidRPr="00824C26" w:rsidRDefault="00D30C14" w:rsidP="0035412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24C26">
        <w:rPr>
          <w:rFonts w:ascii="Arial" w:hAnsi="Arial" w:cs="Arial"/>
          <w:szCs w:val="24"/>
        </w:rPr>
        <w:t>Sektor za normat</w:t>
      </w:r>
      <w:r>
        <w:rPr>
          <w:rFonts w:ascii="Arial" w:hAnsi="Arial" w:cs="Arial"/>
          <w:szCs w:val="24"/>
        </w:rPr>
        <w:t>i</w:t>
      </w:r>
      <w:r w:rsidRPr="00824C26">
        <w:rPr>
          <w:rFonts w:ascii="Arial" w:hAnsi="Arial" w:cs="Arial"/>
          <w:szCs w:val="24"/>
        </w:rPr>
        <w:t xml:space="preserve">vno-pravne i opšte poslove – rad revizorskih timova </w:t>
      </w:r>
      <w:r w:rsidR="007D33ED">
        <w:rPr>
          <w:rFonts w:ascii="Arial" w:hAnsi="Arial" w:cs="Arial"/>
          <w:szCs w:val="24"/>
        </w:rPr>
        <w:t>I</w:t>
      </w:r>
      <w:r w:rsidRPr="00824C26">
        <w:rPr>
          <w:rFonts w:ascii="Arial" w:hAnsi="Arial" w:cs="Arial"/>
          <w:szCs w:val="24"/>
        </w:rPr>
        <w:t xml:space="preserve"> faza</w:t>
      </w:r>
    </w:p>
    <w:p w:rsidR="00D30C14" w:rsidRPr="00824C26" w:rsidRDefault="00D30C14" w:rsidP="0035412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color w:val="000000"/>
          <w:szCs w:val="24"/>
        </w:rPr>
      </w:pPr>
      <w:r w:rsidRPr="00824C26">
        <w:rPr>
          <w:rFonts w:ascii="Arial" w:hAnsi="Arial" w:cs="Arial"/>
          <w:szCs w:val="24"/>
        </w:rPr>
        <w:t xml:space="preserve">Sektor za upravno rješavanje </w:t>
      </w:r>
      <w:r w:rsidRPr="00824C26">
        <w:rPr>
          <w:rFonts w:ascii="Arial" w:hAnsi="Arial" w:cs="Arial"/>
          <w:color w:val="000000"/>
          <w:szCs w:val="24"/>
        </w:rPr>
        <w:t xml:space="preserve">– </w:t>
      </w:r>
      <w:r w:rsidR="007D33ED">
        <w:rPr>
          <w:rFonts w:ascii="Arial" w:hAnsi="Arial" w:cs="Arial"/>
          <w:color w:val="000000"/>
          <w:szCs w:val="24"/>
        </w:rPr>
        <w:t>II i III</w:t>
      </w:r>
      <w:r w:rsidRPr="00824C26">
        <w:rPr>
          <w:rFonts w:ascii="Arial" w:hAnsi="Arial" w:cs="Arial"/>
          <w:color w:val="000000"/>
          <w:szCs w:val="24"/>
        </w:rPr>
        <w:t xml:space="preserve"> faza</w:t>
      </w:r>
    </w:p>
    <w:p w:rsidR="00D30C14" w:rsidRDefault="00D30C14" w:rsidP="0035412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Institut za medicinsko vještačenje,</w:t>
      </w:r>
    </w:p>
    <w:p w:rsidR="00D30C14" w:rsidRDefault="00D30C14" w:rsidP="0035412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24C26">
        <w:rPr>
          <w:rFonts w:ascii="Arial" w:hAnsi="Arial" w:cs="Arial"/>
          <w:szCs w:val="24"/>
        </w:rPr>
        <w:t>PIO/MIO</w:t>
      </w:r>
      <w:r>
        <w:rPr>
          <w:rFonts w:ascii="Arial" w:hAnsi="Arial" w:cs="Arial"/>
          <w:szCs w:val="24"/>
        </w:rPr>
        <w:t>,</w:t>
      </w:r>
    </w:p>
    <w:p w:rsidR="0089682B" w:rsidRDefault="0089682B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F92BAD" w:rsidRDefault="002B2A59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>5</w:t>
      </w:r>
      <w:r w:rsidR="003A036A" w:rsidRPr="00170853">
        <w:rPr>
          <w:rFonts w:ascii="Arial" w:hAnsi="Arial" w:cs="Arial"/>
          <w:color w:val="000000" w:themeColor="text1"/>
          <w:sz w:val="24"/>
          <w:szCs w:val="24"/>
        </w:rPr>
        <w:t>.</w:t>
      </w:r>
      <w:r w:rsidR="00915EB9" w:rsidRPr="00170853">
        <w:rPr>
          <w:rFonts w:ascii="Arial" w:hAnsi="Arial" w:cs="Arial"/>
          <w:color w:val="000000" w:themeColor="text1"/>
          <w:sz w:val="24"/>
          <w:szCs w:val="24"/>
        </w:rPr>
        <w:t>Realizacija dosadašnjih zaključaka Vlade Federacije</w:t>
      </w:r>
      <w:bookmarkEnd w:id="31"/>
      <w:r w:rsidR="005D4747">
        <w:rPr>
          <w:rFonts w:ascii="Arial" w:hAnsi="Arial" w:cs="Arial"/>
          <w:color w:val="000000" w:themeColor="text1"/>
          <w:sz w:val="24"/>
          <w:szCs w:val="24"/>
        </w:rPr>
        <w:t xml:space="preserve"> BiH</w:t>
      </w:r>
    </w:p>
    <w:p w:rsidR="00DF3B57" w:rsidRPr="00DF3B57" w:rsidRDefault="001C0123" w:rsidP="00DF3B5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Ovo je</w:t>
      </w:r>
      <w:r w:rsidR="005361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</w:t>
      </w:r>
      <w:r w:rsidR="009F3491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3</w:t>
      </w:r>
      <w:r w:rsidR="005361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1</w:t>
      </w:r>
      <w:r w:rsidR="003F75AD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.</w:t>
      </w:r>
      <w:r w:rsidR="006D4FA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redovna 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informacija upućena Vladi FB</w:t>
      </w:r>
      <w:r w:rsidR="001E3E89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i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H koja tretira probl</w:t>
      </w:r>
      <w:r w:rsidR="006D4FA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e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matiku Zakona o reviziji. </w:t>
      </w:r>
      <w:r w:rsidR="00AD3AB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Što se tiče </w:t>
      </w:r>
      <w:r w:rsidR="00E160C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do sada </w:t>
      </w:r>
      <w:r w:rsidR="00AD3AB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usvojenih zaključaka isti su 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realizovani</w:t>
      </w:r>
      <w:r w:rsidR="00E160C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. </w:t>
      </w:r>
      <w:bookmarkStart w:id="33" w:name="_Toc308522087"/>
    </w:p>
    <w:p w:rsidR="00DF3B57" w:rsidRDefault="00DF3B57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F92BAD" w:rsidRPr="00170853" w:rsidRDefault="002B2A59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>6.</w:t>
      </w:r>
      <w:r w:rsidR="00F92BAD" w:rsidRPr="00170853">
        <w:rPr>
          <w:rFonts w:ascii="Arial" w:hAnsi="Arial" w:cs="Arial"/>
          <w:color w:val="000000" w:themeColor="text1"/>
          <w:sz w:val="24"/>
          <w:szCs w:val="24"/>
        </w:rPr>
        <w:t>Završna razmatranja</w:t>
      </w:r>
      <w:bookmarkEnd w:id="32"/>
      <w:bookmarkEnd w:id="33"/>
    </w:p>
    <w:p w:rsidR="0089682B" w:rsidRDefault="00681318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</w:t>
      </w:r>
      <w:r w:rsidR="00EA324B">
        <w:rPr>
          <w:rFonts w:ascii="Arial" w:hAnsi="Arial" w:cs="Arial"/>
          <w:sz w:val="24"/>
          <w:szCs w:val="24"/>
        </w:rPr>
        <w:t xml:space="preserve">o </w:t>
      </w:r>
      <w:r w:rsidR="003D4ADE">
        <w:rPr>
          <w:rFonts w:ascii="Arial" w:hAnsi="Arial" w:cs="Arial"/>
          <w:sz w:val="24"/>
          <w:szCs w:val="24"/>
        </w:rPr>
        <w:t xml:space="preserve">je </w:t>
      </w:r>
      <w:r w:rsidR="00EA324B">
        <w:rPr>
          <w:rFonts w:ascii="Arial" w:hAnsi="Arial" w:cs="Arial"/>
          <w:sz w:val="24"/>
          <w:szCs w:val="24"/>
        </w:rPr>
        <w:t xml:space="preserve">i u </w:t>
      </w:r>
      <w:r w:rsidR="009F3491">
        <w:rPr>
          <w:rFonts w:ascii="Arial" w:hAnsi="Arial" w:cs="Arial"/>
          <w:sz w:val="24"/>
          <w:szCs w:val="24"/>
        </w:rPr>
        <w:t>II</w:t>
      </w:r>
      <w:r w:rsidR="00536188">
        <w:rPr>
          <w:rFonts w:ascii="Arial" w:hAnsi="Arial" w:cs="Arial"/>
          <w:sz w:val="24"/>
          <w:szCs w:val="24"/>
        </w:rPr>
        <w:t>I</w:t>
      </w:r>
      <w:r w:rsidR="009F3491">
        <w:rPr>
          <w:rFonts w:ascii="Arial" w:hAnsi="Arial" w:cs="Arial"/>
          <w:sz w:val="24"/>
          <w:szCs w:val="24"/>
        </w:rPr>
        <w:t xml:space="preserve"> kvartalu </w:t>
      </w:r>
      <w:r w:rsidR="00EA324B">
        <w:rPr>
          <w:rFonts w:ascii="Arial" w:hAnsi="Arial" w:cs="Arial"/>
          <w:sz w:val="24"/>
          <w:szCs w:val="24"/>
        </w:rPr>
        <w:t>201</w:t>
      </w:r>
      <w:r w:rsidR="003D4ADE">
        <w:rPr>
          <w:rFonts w:ascii="Arial" w:hAnsi="Arial" w:cs="Arial"/>
          <w:sz w:val="24"/>
          <w:szCs w:val="24"/>
        </w:rPr>
        <w:t>7</w:t>
      </w:r>
      <w:r w:rsidR="00EA324B">
        <w:rPr>
          <w:rFonts w:ascii="Arial" w:hAnsi="Arial" w:cs="Arial"/>
          <w:sz w:val="24"/>
          <w:szCs w:val="24"/>
        </w:rPr>
        <w:t xml:space="preserve">. </w:t>
      </w:r>
      <w:r w:rsidR="00536188">
        <w:rPr>
          <w:rFonts w:ascii="Arial" w:hAnsi="Arial" w:cs="Arial"/>
          <w:sz w:val="24"/>
          <w:szCs w:val="24"/>
        </w:rPr>
        <w:t>g</w:t>
      </w:r>
      <w:r w:rsidR="00EA324B">
        <w:rPr>
          <w:rFonts w:ascii="Arial" w:hAnsi="Arial" w:cs="Arial"/>
          <w:sz w:val="24"/>
          <w:szCs w:val="24"/>
        </w:rPr>
        <w:t>odin</w:t>
      </w:r>
      <w:r w:rsidR="009F3491">
        <w:rPr>
          <w:rFonts w:ascii="Arial" w:hAnsi="Arial" w:cs="Arial"/>
          <w:sz w:val="24"/>
          <w:szCs w:val="24"/>
        </w:rPr>
        <w:t>e</w:t>
      </w:r>
      <w:r w:rsidR="00536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nastavi</w:t>
      </w:r>
      <w:r w:rsidR="00EA324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sa provođenjem Zakona o reviziji sa akcentom na </w:t>
      </w:r>
      <w:r w:rsidR="003D4ADE">
        <w:rPr>
          <w:rFonts w:ascii="Arial" w:hAnsi="Arial" w:cs="Arial"/>
          <w:sz w:val="24"/>
          <w:szCs w:val="24"/>
        </w:rPr>
        <w:t xml:space="preserve">okončanju prve faze </w:t>
      </w:r>
      <w:r w:rsidR="009F195F">
        <w:rPr>
          <w:rFonts w:ascii="Arial" w:hAnsi="Arial" w:cs="Arial"/>
          <w:sz w:val="24"/>
          <w:szCs w:val="24"/>
        </w:rPr>
        <w:t>kontrole zakonitosti u predmetima korisnika prava na ličnu, porodičnu invalidninu</w:t>
      </w:r>
      <w:r w:rsidR="009F3491">
        <w:rPr>
          <w:rFonts w:ascii="Arial" w:hAnsi="Arial" w:cs="Arial"/>
          <w:sz w:val="24"/>
          <w:szCs w:val="24"/>
        </w:rPr>
        <w:t xml:space="preserve">, </w:t>
      </w:r>
      <w:r w:rsidR="009F195F">
        <w:rPr>
          <w:rFonts w:ascii="Arial" w:hAnsi="Arial" w:cs="Arial"/>
          <w:sz w:val="24"/>
          <w:szCs w:val="24"/>
        </w:rPr>
        <w:t>pr</w:t>
      </w:r>
      <w:r w:rsidR="009F3491">
        <w:rPr>
          <w:rFonts w:ascii="Arial" w:hAnsi="Arial" w:cs="Arial"/>
          <w:sz w:val="24"/>
          <w:szCs w:val="24"/>
        </w:rPr>
        <w:t>ava na mjesečni novčani dodatak i penzija ostvarenih pod povoljnijim uvjetima,</w:t>
      </w:r>
      <w:r w:rsidR="009F195F">
        <w:rPr>
          <w:rFonts w:ascii="Arial" w:hAnsi="Arial" w:cs="Arial"/>
          <w:sz w:val="24"/>
          <w:szCs w:val="24"/>
        </w:rPr>
        <w:t xml:space="preserve"> te </w:t>
      </w:r>
      <w:r w:rsidR="00E00F1D">
        <w:rPr>
          <w:rFonts w:ascii="Arial" w:hAnsi="Arial" w:cs="Arial"/>
          <w:sz w:val="24"/>
          <w:szCs w:val="24"/>
        </w:rPr>
        <w:t xml:space="preserve">na </w:t>
      </w:r>
      <w:r w:rsidR="009F195F">
        <w:rPr>
          <w:rFonts w:ascii="Arial" w:hAnsi="Arial" w:cs="Arial"/>
          <w:sz w:val="24"/>
          <w:szCs w:val="24"/>
        </w:rPr>
        <w:t xml:space="preserve">ažuriranju i </w:t>
      </w:r>
      <w:r w:rsidR="00E00F1D">
        <w:rPr>
          <w:rFonts w:ascii="Arial" w:hAnsi="Arial" w:cs="Arial"/>
          <w:sz w:val="24"/>
          <w:szCs w:val="24"/>
        </w:rPr>
        <w:t xml:space="preserve">sravnjivanju podataka u evidencijama koje se vode u vezi provedbe Zakona o reviziji u cilju dobijanja što tačnijih brojčanih pokazatelja dostignutog nivoa njegove provedbe i izrade planova </w:t>
      </w:r>
      <w:r w:rsidR="009F3491">
        <w:rPr>
          <w:rFonts w:ascii="Arial" w:hAnsi="Arial" w:cs="Arial"/>
          <w:sz w:val="24"/>
          <w:szCs w:val="24"/>
        </w:rPr>
        <w:t xml:space="preserve">i smjernica </w:t>
      </w:r>
      <w:r w:rsidR="00E00F1D">
        <w:rPr>
          <w:rFonts w:ascii="Arial" w:hAnsi="Arial" w:cs="Arial"/>
          <w:sz w:val="24"/>
          <w:szCs w:val="24"/>
        </w:rPr>
        <w:t>za provedbu istog u narednom periodu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9682B" w:rsidRDefault="0089682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FAA" w:rsidRDefault="009F3491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Opredjeljenje je bilo da se </w:t>
      </w:r>
      <w:r w:rsidR="00633EF0">
        <w:rPr>
          <w:rFonts w:ascii="Arial" w:hAnsi="Arial" w:cs="Arial"/>
          <w:sz w:val="24"/>
          <w:szCs w:val="24"/>
        </w:rPr>
        <w:t xml:space="preserve">do okončanja I faze revizije osigura </w:t>
      </w:r>
      <w:r>
        <w:rPr>
          <w:rFonts w:ascii="Arial" w:hAnsi="Arial" w:cs="Arial"/>
          <w:sz w:val="24"/>
          <w:szCs w:val="24"/>
        </w:rPr>
        <w:t>rad 7 revizorskih timova</w:t>
      </w:r>
      <w:proofErr w:type="gramStart"/>
      <w:r>
        <w:rPr>
          <w:rFonts w:ascii="Arial" w:hAnsi="Arial" w:cs="Arial"/>
          <w:sz w:val="24"/>
          <w:szCs w:val="24"/>
        </w:rPr>
        <w:t>,a</w:t>
      </w:r>
      <w:proofErr w:type="gramEnd"/>
      <w:r>
        <w:rPr>
          <w:rFonts w:ascii="Arial" w:hAnsi="Arial" w:cs="Arial"/>
          <w:sz w:val="24"/>
          <w:szCs w:val="24"/>
        </w:rPr>
        <w:t xml:space="preserve"> sve </w:t>
      </w:r>
      <w:r w:rsidR="009F195F">
        <w:rPr>
          <w:rFonts w:ascii="Arial" w:hAnsi="Arial" w:cs="Arial"/>
          <w:sz w:val="24"/>
          <w:szCs w:val="24"/>
        </w:rPr>
        <w:t xml:space="preserve">u </w:t>
      </w:r>
      <w:r w:rsidR="00E160C8">
        <w:rPr>
          <w:rFonts w:ascii="Arial" w:hAnsi="Arial" w:cs="Arial"/>
          <w:sz w:val="24"/>
          <w:szCs w:val="24"/>
        </w:rPr>
        <w:t xml:space="preserve">cilju postizanja zadanih parametara iz </w:t>
      </w:r>
      <w:r w:rsidR="00CB360B">
        <w:rPr>
          <w:rFonts w:ascii="Arial" w:hAnsi="Arial" w:cs="Arial"/>
          <w:sz w:val="24"/>
          <w:szCs w:val="24"/>
        </w:rPr>
        <w:t>usvojeno</w:t>
      </w:r>
      <w:r w:rsidR="00916C23">
        <w:rPr>
          <w:rFonts w:ascii="Arial" w:hAnsi="Arial" w:cs="Arial"/>
          <w:sz w:val="24"/>
          <w:szCs w:val="24"/>
        </w:rPr>
        <w:t>g</w:t>
      </w:r>
      <w:r w:rsidR="00536188">
        <w:rPr>
          <w:rFonts w:ascii="Arial" w:hAnsi="Arial" w:cs="Arial"/>
          <w:sz w:val="24"/>
          <w:szCs w:val="24"/>
        </w:rPr>
        <w:t xml:space="preserve"> </w:t>
      </w:r>
      <w:r w:rsidR="00916C23">
        <w:rPr>
          <w:rFonts w:ascii="Arial" w:hAnsi="Arial" w:cs="Arial"/>
          <w:sz w:val="24"/>
          <w:szCs w:val="24"/>
        </w:rPr>
        <w:t>D</w:t>
      </w:r>
      <w:r w:rsidR="00644A3E">
        <w:rPr>
          <w:rFonts w:ascii="Arial" w:hAnsi="Arial" w:cs="Arial"/>
          <w:sz w:val="24"/>
          <w:szCs w:val="24"/>
        </w:rPr>
        <w:t>inamičko</w:t>
      </w:r>
      <w:r w:rsidR="00916C23">
        <w:rPr>
          <w:rFonts w:ascii="Arial" w:hAnsi="Arial" w:cs="Arial"/>
          <w:sz w:val="24"/>
          <w:szCs w:val="24"/>
        </w:rPr>
        <w:t>g plana</w:t>
      </w:r>
      <w:r w:rsidR="00633EF0">
        <w:rPr>
          <w:rFonts w:ascii="Arial" w:hAnsi="Arial" w:cs="Arial"/>
          <w:sz w:val="24"/>
          <w:szCs w:val="24"/>
        </w:rPr>
        <w:t>.K</w:t>
      </w:r>
      <w:r w:rsidR="0066035F">
        <w:rPr>
          <w:rFonts w:ascii="Arial" w:hAnsi="Arial" w:cs="Arial"/>
          <w:sz w:val="24"/>
          <w:szCs w:val="24"/>
        </w:rPr>
        <w:t xml:space="preserve">ontinuitet rada </w:t>
      </w:r>
      <w:r w:rsidR="00536188">
        <w:rPr>
          <w:rFonts w:ascii="Arial" w:hAnsi="Arial" w:cs="Arial"/>
          <w:sz w:val="24"/>
          <w:szCs w:val="24"/>
        </w:rPr>
        <w:t>7</w:t>
      </w:r>
      <w:r w:rsidR="00633EF0">
        <w:rPr>
          <w:rFonts w:ascii="Arial" w:hAnsi="Arial" w:cs="Arial"/>
          <w:sz w:val="24"/>
          <w:szCs w:val="24"/>
        </w:rPr>
        <w:t xml:space="preserve"> revizorskih timova ostvaren je u izvještajnom periodu, međutim </w:t>
      </w:r>
      <w:r w:rsidR="00536188">
        <w:rPr>
          <w:rFonts w:ascii="Arial" w:hAnsi="Arial" w:cs="Arial"/>
          <w:sz w:val="24"/>
          <w:szCs w:val="24"/>
        </w:rPr>
        <w:t xml:space="preserve">iz razloga navedenih u obrazloženju izmjena Dinamičkog plana za period oktobar-decembar 2017. </w:t>
      </w:r>
      <w:proofErr w:type="gramStart"/>
      <w:r w:rsidR="00536188">
        <w:rPr>
          <w:rFonts w:ascii="Arial" w:hAnsi="Arial" w:cs="Arial"/>
          <w:sz w:val="24"/>
          <w:szCs w:val="24"/>
        </w:rPr>
        <w:t>godine</w:t>
      </w:r>
      <w:proofErr w:type="gramEnd"/>
      <w:r w:rsidR="00536188">
        <w:rPr>
          <w:rFonts w:ascii="Arial" w:hAnsi="Arial" w:cs="Arial"/>
          <w:sz w:val="24"/>
          <w:szCs w:val="24"/>
        </w:rPr>
        <w:t xml:space="preserve"> </w:t>
      </w:r>
      <w:r w:rsidR="009F195F">
        <w:rPr>
          <w:rFonts w:ascii="Arial" w:hAnsi="Arial" w:cs="Arial"/>
          <w:sz w:val="24"/>
          <w:szCs w:val="24"/>
        </w:rPr>
        <w:t xml:space="preserve">u </w:t>
      </w:r>
      <w:r w:rsidR="00633EF0">
        <w:rPr>
          <w:rFonts w:ascii="Arial" w:hAnsi="Arial" w:cs="Arial"/>
          <w:sz w:val="24"/>
          <w:szCs w:val="24"/>
        </w:rPr>
        <w:t>narednom period</w:t>
      </w:r>
      <w:r w:rsidR="00540719">
        <w:rPr>
          <w:rFonts w:ascii="Arial" w:hAnsi="Arial" w:cs="Arial"/>
          <w:sz w:val="24"/>
          <w:szCs w:val="24"/>
        </w:rPr>
        <w:t>u</w:t>
      </w:r>
      <w:r w:rsidR="00633EF0">
        <w:rPr>
          <w:rFonts w:ascii="Arial" w:hAnsi="Arial" w:cs="Arial"/>
          <w:sz w:val="24"/>
          <w:szCs w:val="24"/>
        </w:rPr>
        <w:t xml:space="preserve"> planiran </w:t>
      </w:r>
      <w:r w:rsidR="00536188">
        <w:rPr>
          <w:rFonts w:ascii="Arial" w:hAnsi="Arial" w:cs="Arial"/>
          <w:sz w:val="24"/>
          <w:szCs w:val="24"/>
        </w:rPr>
        <w:t xml:space="preserve">je </w:t>
      </w:r>
      <w:r w:rsidR="00633EF0">
        <w:rPr>
          <w:rFonts w:ascii="Arial" w:hAnsi="Arial" w:cs="Arial"/>
          <w:sz w:val="24"/>
          <w:szCs w:val="24"/>
        </w:rPr>
        <w:t xml:space="preserve">rad </w:t>
      </w:r>
      <w:r w:rsidR="00536188">
        <w:rPr>
          <w:rFonts w:ascii="Arial" w:hAnsi="Arial" w:cs="Arial"/>
          <w:sz w:val="24"/>
          <w:szCs w:val="24"/>
        </w:rPr>
        <w:t>2</w:t>
      </w:r>
      <w:r w:rsidR="00633EF0">
        <w:rPr>
          <w:rFonts w:ascii="Arial" w:hAnsi="Arial" w:cs="Arial"/>
          <w:sz w:val="24"/>
          <w:szCs w:val="24"/>
        </w:rPr>
        <w:t xml:space="preserve"> </w:t>
      </w:r>
      <w:r w:rsidR="009F195F">
        <w:rPr>
          <w:rFonts w:ascii="Arial" w:hAnsi="Arial" w:cs="Arial"/>
          <w:sz w:val="24"/>
          <w:szCs w:val="24"/>
        </w:rPr>
        <w:t>revizorsk</w:t>
      </w:r>
      <w:r w:rsidR="00536188">
        <w:rPr>
          <w:rFonts w:ascii="Arial" w:hAnsi="Arial" w:cs="Arial"/>
          <w:sz w:val="24"/>
          <w:szCs w:val="24"/>
        </w:rPr>
        <w:t>a</w:t>
      </w:r>
      <w:r w:rsidR="009F195F">
        <w:rPr>
          <w:rFonts w:ascii="Arial" w:hAnsi="Arial" w:cs="Arial"/>
          <w:sz w:val="24"/>
          <w:szCs w:val="24"/>
        </w:rPr>
        <w:t xml:space="preserve"> tim</w:t>
      </w:r>
      <w:r w:rsidR="00536188">
        <w:rPr>
          <w:rFonts w:ascii="Arial" w:hAnsi="Arial" w:cs="Arial"/>
          <w:sz w:val="24"/>
          <w:szCs w:val="24"/>
        </w:rPr>
        <w:t>a</w:t>
      </w:r>
      <w:r w:rsidR="009F195F">
        <w:rPr>
          <w:rFonts w:ascii="Arial" w:hAnsi="Arial" w:cs="Arial"/>
          <w:sz w:val="24"/>
          <w:szCs w:val="24"/>
        </w:rPr>
        <w:t>.</w:t>
      </w:r>
    </w:p>
    <w:p w:rsidR="0089682B" w:rsidRPr="00134FFB" w:rsidRDefault="00633EF0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početka revizije zaključno sa 30.</w:t>
      </w:r>
      <w:r w:rsidR="0053618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.2017. </w:t>
      </w:r>
      <w:r w:rsidRPr="00134FFB">
        <w:rPr>
          <w:rFonts w:ascii="Arial" w:hAnsi="Arial" w:cs="Arial"/>
          <w:sz w:val="24"/>
          <w:szCs w:val="24"/>
        </w:rPr>
        <w:t>godine ukupno je pregledano 13</w:t>
      </w:r>
      <w:r w:rsidR="00134FFB" w:rsidRPr="00134FFB">
        <w:rPr>
          <w:rFonts w:ascii="Arial" w:hAnsi="Arial" w:cs="Arial"/>
          <w:sz w:val="24"/>
          <w:szCs w:val="24"/>
        </w:rPr>
        <w:t>7</w:t>
      </w:r>
      <w:r w:rsidR="00624857">
        <w:rPr>
          <w:rFonts w:ascii="Arial" w:hAnsi="Arial" w:cs="Arial"/>
          <w:sz w:val="24"/>
          <w:szCs w:val="24"/>
        </w:rPr>
        <w:t>.</w:t>
      </w:r>
      <w:r w:rsidR="00134FFB" w:rsidRPr="00134FFB">
        <w:rPr>
          <w:rFonts w:ascii="Arial" w:hAnsi="Arial" w:cs="Arial"/>
          <w:sz w:val="24"/>
          <w:szCs w:val="24"/>
        </w:rPr>
        <w:t>291</w:t>
      </w:r>
      <w:r w:rsidRPr="00134FFB">
        <w:rPr>
          <w:rFonts w:ascii="Arial" w:hAnsi="Arial" w:cs="Arial"/>
          <w:sz w:val="24"/>
          <w:szCs w:val="24"/>
        </w:rPr>
        <w:t xml:space="preserve"> predmet, za pregled ostaje </w:t>
      </w:r>
      <w:r w:rsidR="00134FFB" w:rsidRPr="00134FFB">
        <w:rPr>
          <w:rFonts w:ascii="Arial" w:hAnsi="Arial" w:cs="Arial"/>
          <w:sz w:val="24"/>
          <w:szCs w:val="24"/>
        </w:rPr>
        <w:t>3</w:t>
      </w:r>
      <w:r w:rsidR="00540719">
        <w:rPr>
          <w:rFonts w:ascii="Arial" w:hAnsi="Arial" w:cs="Arial"/>
          <w:sz w:val="24"/>
          <w:szCs w:val="24"/>
        </w:rPr>
        <w:t>.</w:t>
      </w:r>
      <w:r w:rsidR="00134FFB" w:rsidRPr="00134FFB">
        <w:rPr>
          <w:rFonts w:ascii="Arial" w:hAnsi="Arial" w:cs="Arial"/>
          <w:sz w:val="24"/>
          <w:szCs w:val="24"/>
        </w:rPr>
        <w:t>764</w:t>
      </w:r>
      <w:r w:rsidRPr="00134FFB">
        <w:rPr>
          <w:rFonts w:ascii="Arial" w:hAnsi="Arial" w:cs="Arial"/>
          <w:sz w:val="24"/>
          <w:szCs w:val="24"/>
        </w:rPr>
        <w:t xml:space="preserve"> predmeta</w:t>
      </w:r>
      <w:r w:rsidR="004549A9" w:rsidRPr="00134FFB">
        <w:rPr>
          <w:rFonts w:ascii="Arial" w:hAnsi="Arial" w:cs="Arial"/>
          <w:sz w:val="24"/>
          <w:szCs w:val="24"/>
        </w:rPr>
        <w:t>, na snazi je 2.</w:t>
      </w:r>
      <w:r w:rsidR="00EA4592">
        <w:rPr>
          <w:rFonts w:ascii="Arial" w:hAnsi="Arial" w:cs="Arial"/>
          <w:sz w:val="24"/>
          <w:szCs w:val="24"/>
        </w:rPr>
        <w:t>188</w:t>
      </w:r>
      <w:r w:rsidR="004549A9" w:rsidRPr="00134FFB">
        <w:rPr>
          <w:rFonts w:ascii="Arial" w:hAnsi="Arial" w:cs="Arial"/>
          <w:sz w:val="24"/>
          <w:szCs w:val="24"/>
        </w:rPr>
        <w:t xml:space="preserve"> uvjerenja izdatih na Obrascu FMB 2 (prestanak prava), doneseno je 3.7</w:t>
      </w:r>
      <w:r w:rsidR="00540719">
        <w:rPr>
          <w:rFonts w:ascii="Arial" w:hAnsi="Arial" w:cs="Arial"/>
          <w:sz w:val="24"/>
          <w:szCs w:val="24"/>
        </w:rPr>
        <w:t>81</w:t>
      </w:r>
      <w:r w:rsidR="004549A9" w:rsidRPr="00134FFB">
        <w:rPr>
          <w:rFonts w:ascii="Arial" w:hAnsi="Arial" w:cs="Arial"/>
          <w:sz w:val="24"/>
          <w:szCs w:val="24"/>
        </w:rPr>
        <w:t xml:space="preserve"> rješenj</w:t>
      </w:r>
      <w:r w:rsidR="00540719">
        <w:rPr>
          <w:rFonts w:ascii="Arial" w:hAnsi="Arial" w:cs="Arial"/>
          <w:sz w:val="24"/>
          <w:szCs w:val="24"/>
        </w:rPr>
        <w:t>e</w:t>
      </w:r>
      <w:r w:rsidR="004549A9" w:rsidRPr="00134FFB">
        <w:rPr>
          <w:rFonts w:ascii="Arial" w:hAnsi="Arial" w:cs="Arial"/>
          <w:sz w:val="24"/>
          <w:szCs w:val="24"/>
        </w:rPr>
        <w:t xml:space="preserve"> o prestanku prava, 6</w:t>
      </w:r>
      <w:r w:rsidR="00540719">
        <w:rPr>
          <w:rFonts w:ascii="Arial" w:hAnsi="Arial" w:cs="Arial"/>
          <w:sz w:val="24"/>
          <w:szCs w:val="24"/>
        </w:rPr>
        <w:t>.756</w:t>
      </w:r>
      <w:r w:rsidR="004549A9" w:rsidRPr="00134FFB">
        <w:rPr>
          <w:rFonts w:ascii="Arial" w:hAnsi="Arial" w:cs="Arial"/>
          <w:sz w:val="24"/>
          <w:szCs w:val="24"/>
        </w:rPr>
        <w:t xml:space="preserve"> rješenj</w:t>
      </w:r>
      <w:r w:rsidR="00540719">
        <w:rPr>
          <w:rFonts w:ascii="Arial" w:hAnsi="Arial" w:cs="Arial"/>
          <w:sz w:val="24"/>
          <w:szCs w:val="24"/>
        </w:rPr>
        <w:t>a</w:t>
      </w:r>
      <w:r w:rsidR="004549A9" w:rsidRPr="00134FFB">
        <w:rPr>
          <w:rFonts w:ascii="Arial" w:hAnsi="Arial" w:cs="Arial"/>
          <w:sz w:val="24"/>
          <w:szCs w:val="24"/>
        </w:rPr>
        <w:t xml:space="preserve"> kojim je utvrđen manji obim prava, a sve na osnovu nalaza i mišljenja ljekarske komisije(vojni invaliditet ukinut odnosno smanjen)</w:t>
      </w:r>
    </w:p>
    <w:p w:rsidR="00916C23" w:rsidRPr="00134FFB" w:rsidRDefault="003F75AD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FFB">
        <w:rPr>
          <w:rFonts w:ascii="Arial" w:hAnsi="Arial" w:cs="Arial"/>
          <w:sz w:val="24"/>
          <w:szCs w:val="24"/>
        </w:rPr>
        <w:t>R</w:t>
      </w:r>
      <w:r w:rsidR="008A4FAA" w:rsidRPr="00134FFB">
        <w:rPr>
          <w:rFonts w:ascii="Arial" w:hAnsi="Arial" w:cs="Arial"/>
          <w:sz w:val="24"/>
          <w:szCs w:val="24"/>
        </w:rPr>
        <w:t xml:space="preserve">evizorski tim za </w:t>
      </w:r>
      <w:proofErr w:type="gramStart"/>
      <w:r w:rsidR="008A4FAA" w:rsidRPr="00134FFB">
        <w:rPr>
          <w:rFonts w:ascii="Arial" w:hAnsi="Arial" w:cs="Arial"/>
          <w:sz w:val="24"/>
          <w:szCs w:val="24"/>
        </w:rPr>
        <w:t xml:space="preserve">koordinaciju </w:t>
      </w:r>
      <w:r w:rsidRPr="00134FFB">
        <w:rPr>
          <w:rFonts w:ascii="Arial" w:hAnsi="Arial" w:cs="Arial"/>
          <w:sz w:val="24"/>
          <w:szCs w:val="24"/>
        </w:rPr>
        <w:t xml:space="preserve"> radi</w:t>
      </w:r>
      <w:r w:rsidR="00CE0E8A" w:rsidRPr="00134FFB">
        <w:rPr>
          <w:rFonts w:ascii="Arial" w:hAnsi="Arial" w:cs="Arial"/>
          <w:sz w:val="24"/>
          <w:szCs w:val="24"/>
        </w:rPr>
        <w:t>o</w:t>
      </w:r>
      <w:proofErr w:type="gramEnd"/>
      <w:r w:rsidR="00540719">
        <w:rPr>
          <w:rFonts w:ascii="Arial" w:hAnsi="Arial" w:cs="Arial"/>
          <w:sz w:val="24"/>
          <w:szCs w:val="24"/>
        </w:rPr>
        <w:t xml:space="preserve"> </w:t>
      </w:r>
      <w:r w:rsidR="00CE0E8A" w:rsidRPr="00134FFB">
        <w:rPr>
          <w:rFonts w:ascii="Arial" w:hAnsi="Arial" w:cs="Arial"/>
          <w:sz w:val="24"/>
          <w:szCs w:val="24"/>
        </w:rPr>
        <w:t xml:space="preserve">je </w:t>
      </w:r>
      <w:r w:rsidRPr="00134FFB">
        <w:rPr>
          <w:rFonts w:ascii="Arial" w:hAnsi="Arial" w:cs="Arial"/>
          <w:sz w:val="24"/>
          <w:szCs w:val="24"/>
        </w:rPr>
        <w:t>u punom kapacitetu u skladu sa Zakonom i podzakonskim aktima</w:t>
      </w:r>
      <w:r w:rsidR="00512A1C" w:rsidRPr="00134FFB">
        <w:rPr>
          <w:rFonts w:ascii="Arial" w:hAnsi="Arial" w:cs="Arial"/>
          <w:sz w:val="24"/>
          <w:szCs w:val="24"/>
        </w:rPr>
        <w:t xml:space="preserve">. </w:t>
      </w:r>
    </w:p>
    <w:p w:rsidR="00512A1C" w:rsidRPr="00134FFB" w:rsidRDefault="00512A1C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82B" w:rsidRDefault="00512A1C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I</w:t>
      </w:r>
      <w:r w:rsidR="004549A9">
        <w:rPr>
          <w:rFonts w:ascii="Arial" w:hAnsi="Arial" w:cs="Arial"/>
          <w:sz w:val="24"/>
          <w:szCs w:val="24"/>
        </w:rPr>
        <w:t>I</w:t>
      </w:r>
      <w:r w:rsidR="0054071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kvartalu </w:t>
      </w:r>
      <w:r w:rsidR="002A7A84">
        <w:rPr>
          <w:rFonts w:ascii="Arial" w:hAnsi="Arial" w:cs="Arial"/>
          <w:sz w:val="24"/>
          <w:szCs w:val="24"/>
        </w:rPr>
        <w:t xml:space="preserve">2017. </w:t>
      </w:r>
      <w:proofErr w:type="gramStart"/>
      <w:r w:rsidR="00540719">
        <w:rPr>
          <w:rFonts w:ascii="Arial" w:hAnsi="Arial" w:cs="Arial"/>
          <w:sz w:val="24"/>
          <w:szCs w:val="24"/>
        </w:rPr>
        <w:t>g</w:t>
      </w:r>
      <w:r w:rsidR="002A7A84">
        <w:rPr>
          <w:rFonts w:ascii="Arial" w:hAnsi="Arial" w:cs="Arial"/>
          <w:sz w:val="24"/>
          <w:szCs w:val="24"/>
        </w:rPr>
        <w:t>odine</w:t>
      </w:r>
      <w:proofErr w:type="gramEnd"/>
      <w:r w:rsidR="005407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</w:t>
      </w:r>
      <w:r w:rsidR="002A7A84">
        <w:rPr>
          <w:rFonts w:ascii="Arial" w:hAnsi="Arial" w:cs="Arial"/>
          <w:sz w:val="24"/>
          <w:szCs w:val="24"/>
        </w:rPr>
        <w:t xml:space="preserve">o je </w:t>
      </w:r>
      <w:r w:rsidR="000D6D65">
        <w:rPr>
          <w:rFonts w:ascii="Arial" w:hAnsi="Arial" w:cs="Arial"/>
          <w:sz w:val="24"/>
          <w:szCs w:val="24"/>
        </w:rPr>
        <w:t xml:space="preserve">nastavilo održavati </w:t>
      </w:r>
      <w:r>
        <w:rPr>
          <w:rFonts w:ascii="Arial" w:hAnsi="Arial" w:cs="Arial"/>
          <w:sz w:val="24"/>
          <w:szCs w:val="24"/>
        </w:rPr>
        <w:t xml:space="preserve">kontakte sa </w:t>
      </w:r>
      <w:r w:rsidR="002A7A84">
        <w:rPr>
          <w:rFonts w:ascii="Arial" w:hAnsi="Arial" w:cs="Arial"/>
          <w:sz w:val="24"/>
          <w:szCs w:val="24"/>
        </w:rPr>
        <w:t xml:space="preserve">predstavnicima </w:t>
      </w:r>
      <w:r>
        <w:rPr>
          <w:rFonts w:ascii="Arial" w:hAnsi="Arial" w:cs="Arial"/>
          <w:sz w:val="24"/>
          <w:szCs w:val="24"/>
        </w:rPr>
        <w:t>udruženj</w:t>
      </w:r>
      <w:r w:rsidR="002A7A8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/udruga koj</w:t>
      </w:r>
      <w:r w:rsidR="0054071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A7A84">
        <w:rPr>
          <w:rFonts w:ascii="Arial" w:hAnsi="Arial" w:cs="Arial"/>
          <w:sz w:val="24"/>
          <w:szCs w:val="24"/>
        </w:rPr>
        <w:t xml:space="preserve">predstavljaju </w:t>
      </w:r>
      <w:r>
        <w:rPr>
          <w:rFonts w:ascii="Arial" w:hAnsi="Arial" w:cs="Arial"/>
          <w:sz w:val="24"/>
          <w:szCs w:val="24"/>
        </w:rPr>
        <w:t>boračku populaciju, a sve sa ciljem da se obezbjedi provođenje Zakona o reviziji i podzakonskih akata</w:t>
      </w:r>
      <w:r w:rsidR="002A7A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kao i  iznalaženja najboljih rješenja za pojedina pitanja i probleme u vezi sa implementacijom Zakona. Osim prednjeg konstantno je v</w:t>
      </w:r>
      <w:r w:rsidR="008A4FAA">
        <w:rPr>
          <w:rFonts w:ascii="Arial" w:hAnsi="Arial" w:cs="Arial"/>
          <w:sz w:val="24"/>
          <w:szCs w:val="24"/>
        </w:rPr>
        <w:t>rš</w:t>
      </w:r>
      <w:r>
        <w:rPr>
          <w:rFonts w:ascii="Arial" w:hAnsi="Arial" w:cs="Arial"/>
          <w:sz w:val="24"/>
          <w:szCs w:val="24"/>
        </w:rPr>
        <w:t xml:space="preserve">ena </w:t>
      </w:r>
      <w:r w:rsidR="008A4FAA">
        <w:rPr>
          <w:rFonts w:ascii="Arial" w:hAnsi="Arial" w:cs="Arial"/>
          <w:sz w:val="24"/>
          <w:szCs w:val="24"/>
        </w:rPr>
        <w:t xml:space="preserve">analiza stanja </w:t>
      </w:r>
      <w:r>
        <w:rPr>
          <w:rFonts w:ascii="Arial" w:hAnsi="Arial" w:cs="Arial"/>
          <w:sz w:val="24"/>
          <w:szCs w:val="24"/>
        </w:rPr>
        <w:t xml:space="preserve">po pitanju </w:t>
      </w:r>
      <w:r>
        <w:rPr>
          <w:rFonts w:ascii="Arial" w:hAnsi="Arial" w:cs="Arial"/>
          <w:sz w:val="24"/>
          <w:szCs w:val="24"/>
        </w:rPr>
        <w:lastRenderedPageBreak/>
        <w:t xml:space="preserve">provođenja procesa revizije i faktora koji </w:t>
      </w:r>
      <w:r w:rsidR="008A4FAA">
        <w:rPr>
          <w:rFonts w:ascii="Arial" w:hAnsi="Arial" w:cs="Arial"/>
          <w:sz w:val="24"/>
          <w:szCs w:val="24"/>
        </w:rPr>
        <w:t xml:space="preserve">određuju </w:t>
      </w:r>
      <w:r w:rsidR="00A36DBC">
        <w:rPr>
          <w:rFonts w:ascii="Arial" w:hAnsi="Arial" w:cs="Arial"/>
          <w:sz w:val="24"/>
          <w:szCs w:val="24"/>
        </w:rPr>
        <w:t xml:space="preserve">i utiču </w:t>
      </w:r>
      <w:proofErr w:type="gramStart"/>
      <w:r w:rsidR="00A36DBC">
        <w:rPr>
          <w:rFonts w:ascii="Arial" w:hAnsi="Arial" w:cs="Arial"/>
          <w:sz w:val="24"/>
          <w:szCs w:val="24"/>
        </w:rPr>
        <w:t>na</w:t>
      </w:r>
      <w:proofErr w:type="gramEnd"/>
      <w:r w:rsidR="00A36DBC">
        <w:rPr>
          <w:rFonts w:ascii="Arial" w:hAnsi="Arial" w:cs="Arial"/>
          <w:sz w:val="24"/>
          <w:szCs w:val="24"/>
        </w:rPr>
        <w:t xml:space="preserve"> isti, </w:t>
      </w:r>
      <w:r w:rsidR="00EA324B">
        <w:rPr>
          <w:rFonts w:ascii="Arial" w:hAnsi="Arial" w:cs="Arial"/>
          <w:sz w:val="24"/>
          <w:szCs w:val="24"/>
        </w:rPr>
        <w:t xml:space="preserve">te </w:t>
      </w:r>
      <w:r w:rsidR="00A36DBC">
        <w:rPr>
          <w:rFonts w:ascii="Arial" w:hAnsi="Arial" w:cs="Arial"/>
          <w:sz w:val="24"/>
          <w:szCs w:val="24"/>
        </w:rPr>
        <w:t xml:space="preserve">su razmatrane </w:t>
      </w:r>
      <w:r w:rsidR="00EA324B">
        <w:rPr>
          <w:rFonts w:ascii="Arial" w:hAnsi="Arial" w:cs="Arial"/>
          <w:sz w:val="24"/>
          <w:szCs w:val="24"/>
        </w:rPr>
        <w:t xml:space="preserve">mogućnosti </w:t>
      </w:r>
      <w:r w:rsidR="00A36DBC">
        <w:rPr>
          <w:rFonts w:ascii="Arial" w:hAnsi="Arial" w:cs="Arial"/>
          <w:sz w:val="24"/>
          <w:szCs w:val="24"/>
        </w:rPr>
        <w:t xml:space="preserve">i iznalažena rješenja </w:t>
      </w:r>
      <w:r w:rsidR="00EA324B">
        <w:rPr>
          <w:rFonts w:ascii="Arial" w:hAnsi="Arial" w:cs="Arial"/>
          <w:sz w:val="24"/>
          <w:szCs w:val="24"/>
        </w:rPr>
        <w:t>za njegovo unapređenje</w:t>
      </w:r>
      <w:r w:rsidR="00A36DBC">
        <w:rPr>
          <w:rFonts w:ascii="Arial" w:hAnsi="Arial" w:cs="Arial"/>
          <w:sz w:val="24"/>
          <w:szCs w:val="24"/>
        </w:rPr>
        <w:t xml:space="preserve">. </w:t>
      </w:r>
    </w:p>
    <w:p w:rsidR="00EA324B" w:rsidRDefault="00EA324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915" w:rsidRPr="00E96322" w:rsidRDefault="00B74915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 xml:space="preserve">Uzimajući u obzir </w:t>
      </w:r>
      <w:r w:rsidR="00A36DBC">
        <w:rPr>
          <w:rFonts w:ascii="Arial" w:hAnsi="Arial" w:cs="Arial"/>
          <w:sz w:val="24"/>
          <w:szCs w:val="24"/>
        </w:rPr>
        <w:t xml:space="preserve">u informaciji </w:t>
      </w:r>
      <w:r w:rsidR="00E96322">
        <w:rPr>
          <w:rFonts w:ascii="Arial" w:hAnsi="Arial" w:cs="Arial"/>
          <w:sz w:val="24"/>
          <w:szCs w:val="24"/>
        </w:rPr>
        <w:t xml:space="preserve">navedene podatke i preglede da se zaključiti da je </w:t>
      </w:r>
      <w:r w:rsidR="00EA324B">
        <w:rPr>
          <w:rFonts w:ascii="Arial" w:hAnsi="Arial" w:cs="Arial"/>
          <w:sz w:val="24"/>
          <w:szCs w:val="24"/>
        </w:rPr>
        <w:t>M</w:t>
      </w:r>
      <w:r w:rsidR="00E96322">
        <w:rPr>
          <w:rFonts w:ascii="Arial" w:hAnsi="Arial" w:cs="Arial"/>
          <w:sz w:val="24"/>
          <w:szCs w:val="24"/>
        </w:rPr>
        <w:t>inistarstvo p</w:t>
      </w:r>
      <w:r w:rsidR="002A7A84">
        <w:rPr>
          <w:rFonts w:ascii="Arial" w:hAnsi="Arial" w:cs="Arial"/>
          <w:sz w:val="24"/>
          <w:szCs w:val="24"/>
        </w:rPr>
        <w:t>oduzelo i poduzima</w:t>
      </w:r>
      <w:r w:rsidR="009F70E8">
        <w:rPr>
          <w:rFonts w:ascii="Arial" w:hAnsi="Arial" w:cs="Arial"/>
          <w:sz w:val="24"/>
          <w:szCs w:val="24"/>
        </w:rPr>
        <w:t xml:space="preserve"> sve mjere i radnje kako bi se postupak revizije odvijao u skladu </w:t>
      </w:r>
      <w:proofErr w:type="gramStart"/>
      <w:r w:rsidR="009F70E8">
        <w:rPr>
          <w:rFonts w:ascii="Arial" w:hAnsi="Arial" w:cs="Arial"/>
          <w:sz w:val="24"/>
          <w:szCs w:val="24"/>
        </w:rPr>
        <w:t>sa</w:t>
      </w:r>
      <w:proofErr w:type="gramEnd"/>
      <w:r w:rsidR="009F70E8">
        <w:rPr>
          <w:rFonts w:ascii="Arial" w:hAnsi="Arial" w:cs="Arial"/>
          <w:sz w:val="24"/>
          <w:szCs w:val="24"/>
        </w:rPr>
        <w:t xml:space="preserve"> Zakonom o reviziji</w:t>
      </w:r>
      <w:r w:rsidR="00797C45">
        <w:rPr>
          <w:rFonts w:ascii="Arial" w:hAnsi="Arial" w:cs="Arial"/>
          <w:sz w:val="24"/>
          <w:szCs w:val="24"/>
        </w:rPr>
        <w:t xml:space="preserve"> i </w:t>
      </w:r>
      <w:r w:rsidR="004549A9">
        <w:rPr>
          <w:rFonts w:ascii="Arial" w:hAnsi="Arial" w:cs="Arial"/>
          <w:sz w:val="24"/>
          <w:szCs w:val="24"/>
        </w:rPr>
        <w:t>objektivnim mogućnostima.</w:t>
      </w:r>
    </w:p>
    <w:p w:rsidR="005F3DBA" w:rsidRDefault="005F3DBA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BAD" w:rsidRPr="0050344F" w:rsidRDefault="00146226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92BAD" w:rsidRPr="0050344F">
        <w:rPr>
          <w:rFonts w:ascii="Arial" w:hAnsi="Arial" w:cs="Arial"/>
          <w:sz w:val="24"/>
          <w:szCs w:val="24"/>
        </w:rPr>
        <w:t xml:space="preserve"> smislu</w:t>
      </w:r>
      <w:r w:rsidR="009F70E8">
        <w:rPr>
          <w:rFonts w:ascii="Arial" w:hAnsi="Arial" w:cs="Arial"/>
          <w:sz w:val="24"/>
          <w:szCs w:val="24"/>
        </w:rPr>
        <w:t xml:space="preserve"> svega prednje navedenog </w:t>
      </w:r>
      <w:r w:rsidR="00F92BAD" w:rsidRPr="0050344F">
        <w:rPr>
          <w:rFonts w:ascii="Arial" w:hAnsi="Arial" w:cs="Arial"/>
          <w:sz w:val="24"/>
          <w:szCs w:val="24"/>
        </w:rPr>
        <w:t xml:space="preserve">Vladi </w:t>
      </w:r>
      <w:r w:rsidR="00FB28F5">
        <w:rPr>
          <w:rFonts w:ascii="Arial" w:hAnsi="Arial" w:cs="Arial"/>
          <w:sz w:val="24"/>
          <w:szCs w:val="24"/>
        </w:rPr>
        <w:t xml:space="preserve">se predlaže </w:t>
      </w:r>
      <w:r w:rsidR="00F92BAD" w:rsidRPr="0050344F">
        <w:rPr>
          <w:rFonts w:ascii="Arial" w:hAnsi="Arial" w:cs="Arial"/>
          <w:sz w:val="24"/>
          <w:szCs w:val="24"/>
        </w:rPr>
        <w:t xml:space="preserve">da nakon razmatranja usvoji </w:t>
      </w:r>
      <w:r w:rsidR="00C46007" w:rsidRPr="0050344F">
        <w:rPr>
          <w:rFonts w:ascii="Arial" w:hAnsi="Arial" w:cs="Arial"/>
          <w:sz w:val="24"/>
          <w:szCs w:val="24"/>
        </w:rPr>
        <w:t>I</w:t>
      </w:r>
      <w:r w:rsidR="00F92BAD" w:rsidRPr="0050344F">
        <w:rPr>
          <w:rFonts w:ascii="Arial" w:hAnsi="Arial" w:cs="Arial"/>
          <w:sz w:val="24"/>
          <w:szCs w:val="24"/>
        </w:rPr>
        <w:t xml:space="preserve">nformaciju o provođenju Zakona o </w:t>
      </w:r>
      <w:r w:rsidR="00E00F1D">
        <w:rPr>
          <w:rFonts w:ascii="Arial" w:hAnsi="Arial" w:cs="Arial"/>
          <w:sz w:val="24"/>
          <w:szCs w:val="24"/>
        </w:rPr>
        <w:t xml:space="preserve">reviziji </w:t>
      </w:r>
      <w:r w:rsidR="00F92BAD" w:rsidRPr="0050344F">
        <w:rPr>
          <w:rFonts w:ascii="Arial" w:hAnsi="Arial" w:cs="Arial"/>
          <w:sz w:val="24"/>
          <w:szCs w:val="24"/>
        </w:rPr>
        <w:t>za period</w:t>
      </w:r>
      <w:r w:rsidR="00540719">
        <w:rPr>
          <w:rFonts w:ascii="Arial" w:hAnsi="Arial" w:cs="Arial"/>
          <w:sz w:val="24"/>
          <w:szCs w:val="24"/>
        </w:rPr>
        <w:t xml:space="preserve"> juli-septembar</w:t>
      </w:r>
      <w:r w:rsidR="009F70E8">
        <w:rPr>
          <w:rFonts w:ascii="Arial" w:hAnsi="Arial" w:cs="Arial"/>
          <w:sz w:val="24"/>
          <w:szCs w:val="24"/>
        </w:rPr>
        <w:t xml:space="preserve"> 201</w:t>
      </w:r>
      <w:r w:rsidR="002A7A84">
        <w:rPr>
          <w:rFonts w:ascii="Arial" w:hAnsi="Arial" w:cs="Arial"/>
          <w:sz w:val="24"/>
          <w:szCs w:val="24"/>
        </w:rPr>
        <w:t>7</w:t>
      </w:r>
      <w:r w:rsidR="009F70E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F70E8">
        <w:rPr>
          <w:rFonts w:ascii="Arial" w:hAnsi="Arial" w:cs="Arial"/>
          <w:sz w:val="24"/>
          <w:szCs w:val="24"/>
        </w:rPr>
        <w:t>godine</w:t>
      </w:r>
      <w:proofErr w:type="gramEnd"/>
      <w:r w:rsidR="009F70E8">
        <w:rPr>
          <w:rFonts w:ascii="Arial" w:hAnsi="Arial" w:cs="Arial"/>
          <w:sz w:val="24"/>
          <w:szCs w:val="24"/>
        </w:rPr>
        <w:t xml:space="preserve">, </w:t>
      </w:r>
      <w:r w:rsidR="00F92BAD" w:rsidRPr="0050344F">
        <w:rPr>
          <w:rFonts w:ascii="Arial" w:hAnsi="Arial" w:cs="Arial"/>
          <w:sz w:val="24"/>
          <w:szCs w:val="24"/>
        </w:rPr>
        <w:t>sa slijedećim zaključcima:</w:t>
      </w:r>
    </w:p>
    <w:p w:rsidR="009C2E21" w:rsidRPr="00170853" w:rsidRDefault="009C2E21" w:rsidP="009C2E21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</w:p>
    <w:p w:rsidR="00266631" w:rsidRDefault="00D235DC" w:rsidP="00266631">
      <w:pPr>
        <w:pStyle w:val="ListParagraph"/>
        <w:tabs>
          <w:tab w:val="left" w:pos="9147"/>
        </w:tabs>
        <w:jc w:val="both"/>
        <w:rPr>
          <w:rFonts w:ascii="Arial" w:hAnsi="Arial" w:cs="Arial"/>
          <w:szCs w:val="24"/>
        </w:rPr>
      </w:pPr>
      <w:r w:rsidRPr="00D235DC">
        <w:rPr>
          <w:rFonts w:ascii="Arial" w:hAnsi="Arial" w:cs="Arial"/>
          <w:b/>
          <w:szCs w:val="24"/>
        </w:rPr>
        <w:t>1.</w:t>
      </w:r>
      <w:r w:rsidR="009C2E21" w:rsidRPr="00170853">
        <w:rPr>
          <w:rFonts w:ascii="Arial" w:hAnsi="Arial" w:cs="Arial"/>
          <w:szCs w:val="24"/>
        </w:rPr>
        <w:t xml:space="preserve">Prihvata se Informacija o implementaciji Zakona o provođenju kontrole zakonitosti korištenja prava iz oblasti branilačko-invalidske zaštite za period  </w:t>
      </w:r>
      <w:r w:rsidR="00E96322">
        <w:rPr>
          <w:rFonts w:ascii="Arial" w:hAnsi="Arial" w:cs="Arial"/>
          <w:szCs w:val="24"/>
        </w:rPr>
        <w:t>01.</w:t>
      </w:r>
      <w:r w:rsidR="00540719">
        <w:rPr>
          <w:rFonts w:ascii="Arial" w:hAnsi="Arial" w:cs="Arial"/>
          <w:szCs w:val="24"/>
        </w:rPr>
        <w:t>juli</w:t>
      </w:r>
      <w:r w:rsidR="00E96322">
        <w:rPr>
          <w:rFonts w:ascii="Arial" w:hAnsi="Arial" w:cs="Arial"/>
          <w:szCs w:val="24"/>
        </w:rPr>
        <w:t xml:space="preserve"> – </w:t>
      </w:r>
      <w:r w:rsidR="00CB360B">
        <w:rPr>
          <w:rFonts w:ascii="Arial" w:hAnsi="Arial" w:cs="Arial"/>
          <w:szCs w:val="24"/>
        </w:rPr>
        <w:t>3</w:t>
      </w:r>
      <w:r w:rsidR="004549A9">
        <w:rPr>
          <w:rFonts w:ascii="Arial" w:hAnsi="Arial" w:cs="Arial"/>
          <w:szCs w:val="24"/>
        </w:rPr>
        <w:t>0</w:t>
      </w:r>
      <w:r w:rsidR="00CB360B">
        <w:rPr>
          <w:rFonts w:ascii="Arial" w:hAnsi="Arial" w:cs="Arial"/>
          <w:szCs w:val="24"/>
        </w:rPr>
        <w:t xml:space="preserve">. </w:t>
      </w:r>
      <w:r w:rsidR="00540719">
        <w:rPr>
          <w:rFonts w:ascii="Arial" w:hAnsi="Arial" w:cs="Arial"/>
          <w:szCs w:val="24"/>
        </w:rPr>
        <w:t xml:space="preserve">septembar </w:t>
      </w:r>
      <w:r w:rsidR="009C2E21" w:rsidRPr="00170853">
        <w:rPr>
          <w:rFonts w:ascii="Arial" w:hAnsi="Arial" w:cs="Arial"/>
          <w:szCs w:val="24"/>
        </w:rPr>
        <w:t>201</w:t>
      </w:r>
      <w:r w:rsidR="002A7A84">
        <w:rPr>
          <w:rFonts w:ascii="Arial" w:hAnsi="Arial" w:cs="Arial"/>
          <w:szCs w:val="24"/>
        </w:rPr>
        <w:t>7</w:t>
      </w:r>
      <w:r w:rsidR="009C2E21" w:rsidRPr="00170853">
        <w:rPr>
          <w:rFonts w:ascii="Arial" w:hAnsi="Arial" w:cs="Arial"/>
          <w:szCs w:val="24"/>
        </w:rPr>
        <w:t>. godin</w:t>
      </w:r>
      <w:r w:rsidR="00CB360B">
        <w:rPr>
          <w:rFonts w:ascii="Arial" w:hAnsi="Arial" w:cs="Arial"/>
          <w:szCs w:val="24"/>
        </w:rPr>
        <w:t>e</w:t>
      </w:r>
      <w:r w:rsidR="00E00F1D">
        <w:rPr>
          <w:rFonts w:ascii="Arial" w:hAnsi="Arial" w:cs="Arial"/>
          <w:szCs w:val="24"/>
        </w:rPr>
        <w:t xml:space="preserve">, te </w:t>
      </w:r>
      <w:r w:rsidR="00153D14">
        <w:rPr>
          <w:rFonts w:ascii="Arial" w:hAnsi="Arial" w:cs="Arial"/>
          <w:szCs w:val="24"/>
        </w:rPr>
        <w:t xml:space="preserve">da se </w:t>
      </w:r>
      <w:r w:rsidR="009C2E21" w:rsidRPr="00170853">
        <w:rPr>
          <w:rFonts w:ascii="Arial" w:hAnsi="Arial" w:cs="Arial"/>
          <w:szCs w:val="24"/>
        </w:rPr>
        <w:t>ist</w:t>
      </w:r>
      <w:r w:rsidR="00153D14">
        <w:rPr>
          <w:rFonts w:ascii="Arial" w:hAnsi="Arial" w:cs="Arial"/>
          <w:szCs w:val="24"/>
        </w:rPr>
        <w:t>a</w:t>
      </w:r>
      <w:r w:rsidR="009C2E21" w:rsidRPr="00170853">
        <w:rPr>
          <w:rFonts w:ascii="Arial" w:hAnsi="Arial" w:cs="Arial"/>
          <w:szCs w:val="24"/>
        </w:rPr>
        <w:t xml:space="preserve"> dostavi Predsjedniku i Potpredsjednicima Federacije Bosne i Herce</w:t>
      </w:r>
      <w:r w:rsidR="005F3DBA">
        <w:rPr>
          <w:rFonts w:ascii="Arial" w:hAnsi="Arial" w:cs="Arial"/>
          <w:szCs w:val="24"/>
        </w:rPr>
        <w:t>govine, Uredu MMF-a</w:t>
      </w:r>
      <w:r w:rsidR="009C2E21" w:rsidRPr="00170853">
        <w:rPr>
          <w:rFonts w:ascii="Arial" w:hAnsi="Arial" w:cs="Arial"/>
          <w:szCs w:val="24"/>
        </w:rPr>
        <w:t>, Uredu Svjetske banke u Sarajevu i objavi</w:t>
      </w:r>
      <w:r w:rsidR="005F3DBA">
        <w:rPr>
          <w:rFonts w:ascii="Arial" w:hAnsi="Arial" w:cs="Arial"/>
          <w:szCs w:val="24"/>
        </w:rPr>
        <w:t xml:space="preserve"> na web stranici </w:t>
      </w:r>
      <w:r w:rsidR="009F70E8">
        <w:rPr>
          <w:rFonts w:ascii="Arial" w:hAnsi="Arial" w:cs="Arial"/>
          <w:szCs w:val="24"/>
        </w:rPr>
        <w:t>M</w:t>
      </w:r>
      <w:r w:rsidR="005F3DBA">
        <w:rPr>
          <w:rFonts w:ascii="Arial" w:hAnsi="Arial" w:cs="Arial"/>
          <w:szCs w:val="24"/>
        </w:rPr>
        <w:t>inistarstva.</w:t>
      </w:r>
      <w:r w:rsidR="00266631" w:rsidRPr="00266631">
        <w:rPr>
          <w:rFonts w:ascii="Arial" w:hAnsi="Arial" w:cs="Arial"/>
          <w:szCs w:val="24"/>
        </w:rPr>
        <w:t xml:space="preserve">    </w:t>
      </w:r>
    </w:p>
    <w:p w:rsidR="00266631" w:rsidRPr="00266631" w:rsidRDefault="00266631" w:rsidP="00266631">
      <w:pPr>
        <w:pStyle w:val="ListParagraph"/>
        <w:tabs>
          <w:tab w:val="left" w:pos="9147"/>
        </w:tabs>
        <w:jc w:val="both"/>
        <w:rPr>
          <w:rFonts w:ascii="Arial" w:hAnsi="Arial" w:cs="Arial"/>
          <w:szCs w:val="24"/>
        </w:rPr>
      </w:pPr>
      <w:r w:rsidRPr="00266631">
        <w:rPr>
          <w:rFonts w:ascii="Arial" w:hAnsi="Arial" w:cs="Arial"/>
          <w:b/>
          <w:szCs w:val="24"/>
        </w:rPr>
        <w:t>2</w:t>
      </w:r>
      <w:r w:rsidRPr="00266631">
        <w:rPr>
          <w:rFonts w:ascii="Arial" w:hAnsi="Arial" w:cs="Arial"/>
          <w:szCs w:val="24"/>
        </w:rPr>
        <w:t xml:space="preserve">.Zadužuje se Institut za medicinsko vještačenje zdravstvenog stanja da preduzme organizacione i sve druge radnje iz svoje          nadležnosti u cilju provođenja Dinamičkog plana Zakona o provođenju kontrole zakonitosti korištenja prava iz oblasti branilačko-invalidske zaštite. </w:t>
      </w:r>
    </w:p>
    <w:p w:rsidR="00266631" w:rsidRDefault="00266631" w:rsidP="00266631">
      <w:pPr>
        <w:pStyle w:val="ListParagraph"/>
        <w:tabs>
          <w:tab w:val="left" w:pos="9147"/>
        </w:tabs>
        <w:jc w:val="both"/>
        <w:rPr>
          <w:rFonts w:ascii="Arial" w:hAnsi="Arial" w:cs="Arial"/>
          <w:szCs w:val="24"/>
        </w:rPr>
      </w:pPr>
      <w:r w:rsidRPr="00266631">
        <w:rPr>
          <w:rFonts w:ascii="Arial" w:hAnsi="Arial" w:cs="Arial"/>
          <w:b/>
          <w:szCs w:val="24"/>
        </w:rPr>
        <w:t>3.</w:t>
      </w:r>
      <w:r w:rsidRPr="00266631">
        <w:rPr>
          <w:rFonts w:ascii="Arial" w:hAnsi="Arial" w:cs="Arial"/>
          <w:szCs w:val="24"/>
        </w:rPr>
        <w:t>D</w:t>
      </w:r>
      <w:r w:rsidRPr="00170853">
        <w:rPr>
          <w:rFonts w:ascii="Arial" w:hAnsi="Arial" w:cs="Arial"/>
          <w:szCs w:val="24"/>
        </w:rPr>
        <w:t xml:space="preserve">aje </w:t>
      </w:r>
      <w:r>
        <w:rPr>
          <w:rFonts w:ascii="Arial" w:hAnsi="Arial" w:cs="Arial"/>
          <w:szCs w:val="24"/>
        </w:rPr>
        <w:t xml:space="preserve">se </w:t>
      </w:r>
      <w:r w:rsidRPr="00170853">
        <w:rPr>
          <w:rFonts w:ascii="Arial" w:hAnsi="Arial" w:cs="Arial"/>
          <w:szCs w:val="24"/>
        </w:rPr>
        <w:t xml:space="preserve">saglasnost Federalnom ministarstvu za pitanja boraca i invalida odbrambeno-oslobodilačkog </w:t>
      </w:r>
      <w:r>
        <w:rPr>
          <w:rFonts w:ascii="Arial" w:hAnsi="Arial" w:cs="Arial"/>
          <w:szCs w:val="24"/>
        </w:rPr>
        <w:t xml:space="preserve"> </w:t>
      </w:r>
      <w:r w:rsidRPr="00170853">
        <w:rPr>
          <w:rFonts w:ascii="Arial" w:hAnsi="Arial" w:cs="Arial"/>
          <w:szCs w:val="24"/>
        </w:rPr>
        <w:t xml:space="preserve">rata/Federalnom </w:t>
      </w:r>
      <w:r>
        <w:rPr>
          <w:rFonts w:ascii="Arial" w:hAnsi="Arial" w:cs="Arial"/>
          <w:szCs w:val="24"/>
        </w:rPr>
        <w:t xml:space="preserve"> </w:t>
      </w:r>
      <w:r w:rsidRPr="00170853">
        <w:rPr>
          <w:rFonts w:ascii="Arial" w:hAnsi="Arial" w:cs="Arial"/>
          <w:szCs w:val="24"/>
        </w:rPr>
        <w:t xml:space="preserve">ministarstvu za pitanja branitelja i invalida domovinskog rata </w:t>
      </w:r>
      <w:r>
        <w:rPr>
          <w:rFonts w:ascii="Arial" w:hAnsi="Arial" w:cs="Arial"/>
          <w:szCs w:val="24"/>
        </w:rPr>
        <w:t xml:space="preserve">na predložene izmjene </w:t>
      </w:r>
      <w:r w:rsidRPr="00170853">
        <w:rPr>
          <w:rFonts w:ascii="Arial" w:hAnsi="Arial" w:cs="Arial"/>
          <w:szCs w:val="24"/>
        </w:rPr>
        <w:t>Dinamičk</w:t>
      </w:r>
      <w:r>
        <w:rPr>
          <w:rFonts w:ascii="Arial" w:hAnsi="Arial" w:cs="Arial"/>
          <w:szCs w:val="24"/>
        </w:rPr>
        <w:t>og</w:t>
      </w:r>
      <w:r w:rsidRPr="00170853">
        <w:rPr>
          <w:rFonts w:ascii="Arial" w:hAnsi="Arial" w:cs="Arial"/>
          <w:szCs w:val="24"/>
        </w:rPr>
        <w:t xml:space="preserve"> plan</w:t>
      </w:r>
      <w:r>
        <w:rPr>
          <w:rFonts w:ascii="Arial" w:hAnsi="Arial" w:cs="Arial"/>
          <w:szCs w:val="24"/>
        </w:rPr>
        <w:t>a</w:t>
      </w:r>
      <w:r w:rsidRPr="00170853">
        <w:rPr>
          <w:rFonts w:ascii="Arial" w:hAnsi="Arial" w:cs="Arial"/>
          <w:szCs w:val="24"/>
        </w:rPr>
        <w:t xml:space="preserve"> realizacije Zakona o provođenju kontrole zakonitosti korištenja prava iz oblasti boračko-invalidske zaštite za 201</w:t>
      </w:r>
      <w:r>
        <w:rPr>
          <w:rFonts w:ascii="Arial" w:hAnsi="Arial" w:cs="Arial"/>
          <w:szCs w:val="24"/>
        </w:rPr>
        <w:t>7</w:t>
      </w:r>
      <w:r w:rsidRPr="00170853">
        <w:rPr>
          <w:rFonts w:ascii="Arial" w:hAnsi="Arial" w:cs="Arial"/>
          <w:szCs w:val="24"/>
        </w:rPr>
        <w:t>. godinu</w:t>
      </w:r>
    </w:p>
    <w:p w:rsidR="00266631" w:rsidRPr="00170853" w:rsidRDefault="00266631" w:rsidP="00266631">
      <w:pPr>
        <w:pStyle w:val="ListParagraph"/>
        <w:tabs>
          <w:tab w:val="left" w:pos="9147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4</w:t>
      </w:r>
      <w:r w:rsidRPr="00BB4C27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szCs w:val="24"/>
        </w:rPr>
        <w:t xml:space="preserve"> Daje se saglasnost Federalnom ministarstvu za pitanja boraca i invalida odbrambeno – oslobodilačkog rata/Federalnom ministarstvu za pitanja branitelja i invalida domovinskog rata da u cilju osiguranja kontinuiteta kontrole zakonitosti korištenja prava iz oblasti branilačko – invalidske zaštite u toku 2018. godine nastavi sa angažovanjem: do 30 diplomiranih pravnika i diplomanata drugih društvenih nauka po osnovu ugovora o djelu, do 20 volontera (VSS –dipl. Pravnici, ecc i društvene nauke) i do 12 izvršilaca SSS po osnovu ugovora o djelu za obavljanje poslova prevoza revizorskih timova i drugih poslova u vezi sa primjenom Zakona o reviziji.</w:t>
      </w:r>
    </w:p>
    <w:p w:rsidR="007D6272" w:rsidRDefault="00A36DBC" w:rsidP="00572E49">
      <w:pPr>
        <w:ind w:left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9"/>
        <w:gridCol w:w="7069"/>
      </w:tblGrid>
      <w:tr w:rsidR="00937A7D" w:rsidTr="00E230C3">
        <w:tc>
          <w:tcPr>
            <w:tcW w:w="7177" w:type="dxa"/>
          </w:tcPr>
          <w:p w:rsidR="00937A7D" w:rsidRPr="00E230C3" w:rsidRDefault="00A94B7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 w:rsidRPr="00E230C3">
              <w:rPr>
                <w:rFonts w:ascii="Arial" w:hAnsi="Arial" w:cs="Arial"/>
                <w:szCs w:val="24"/>
              </w:rPr>
              <w:t>Dostavljeno</w:t>
            </w:r>
            <w:r w:rsidR="00E230C3">
              <w:rPr>
                <w:rFonts w:ascii="Arial" w:hAnsi="Arial" w:cs="Arial"/>
                <w:szCs w:val="24"/>
              </w:rPr>
              <w:t>:</w:t>
            </w:r>
          </w:p>
          <w:p w:rsidR="00A94B73" w:rsidRPr="00E230C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A94B73" w:rsidRPr="00E230C3">
              <w:rPr>
                <w:rFonts w:ascii="Arial" w:hAnsi="Arial" w:cs="Arial"/>
                <w:szCs w:val="24"/>
              </w:rPr>
              <w:t>Vlada F BiH</w:t>
            </w:r>
          </w:p>
          <w:p w:rsidR="00A94B7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A94B73" w:rsidRPr="00E230C3">
              <w:rPr>
                <w:rFonts w:ascii="Arial" w:hAnsi="Arial" w:cs="Arial"/>
                <w:szCs w:val="24"/>
              </w:rPr>
              <w:t>Kabinet ministra</w:t>
            </w:r>
          </w:p>
          <w:p w:rsidR="00E230C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- a/a</w:t>
            </w:r>
          </w:p>
        </w:tc>
        <w:tc>
          <w:tcPr>
            <w:tcW w:w="7177" w:type="dxa"/>
          </w:tcPr>
          <w:p w:rsidR="00A94B73" w:rsidRDefault="00A94B7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A46696">
              <w:rPr>
                <w:rFonts w:ascii="Arial" w:hAnsi="Arial" w:cs="Arial"/>
                <w:b/>
                <w:szCs w:val="24"/>
              </w:rPr>
              <w:t>M I N I S T A R</w:t>
            </w:r>
          </w:p>
          <w:p w:rsidR="00E230C3" w:rsidRPr="00170853" w:rsidRDefault="00E230C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37A7D" w:rsidRDefault="00A94B7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Doc. dr. Salko Bukvarević</w:t>
            </w:r>
          </w:p>
        </w:tc>
      </w:tr>
    </w:tbl>
    <w:p w:rsidR="007D6272" w:rsidRDefault="007D6272" w:rsidP="00572E49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</w:p>
    <w:sectPr w:rsidR="007D6272" w:rsidSect="00774E79">
      <w:footerReference w:type="default" r:id="rId8"/>
      <w:pgSz w:w="15840" w:h="12240" w:orient="landscape" w:code="1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82" w:rsidRDefault="00CC4A82" w:rsidP="00B44205">
      <w:pPr>
        <w:spacing w:after="0" w:line="240" w:lineRule="auto"/>
      </w:pPr>
      <w:r>
        <w:separator/>
      </w:r>
    </w:p>
  </w:endnote>
  <w:endnote w:type="continuationSeparator" w:id="0">
    <w:p w:rsidR="00CC4A82" w:rsidRDefault="00CC4A82" w:rsidP="00B4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H">
    <w:altName w:val="Times New Roman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193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83E" w:rsidRDefault="00D048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DE6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D0483E" w:rsidRDefault="00D04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82" w:rsidRDefault="00CC4A82" w:rsidP="00B44205">
      <w:pPr>
        <w:spacing w:after="0" w:line="240" w:lineRule="auto"/>
      </w:pPr>
      <w:r>
        <w:separator/>
      </w:r>
    </w:p>
  </w:footnote>
  <w:footnote w:type="continuationSeparator" w:id="0">
    <w:p w:rsidR="00CC4A82" w:rsidRDefault="00CC4A82" w:rsidP="00B4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5C9D"/>
    <w:multiLevelType w:val="hybridMultilevel"/>
    <w:tmpl w:val="58BA67CE"/>
    <w:lvl w:ilvl="0" w:tplc="141A0017">
      <w:start w:val="1"/>
      <w:numFmt w:val="lowerLetter"/>
      <w:lvlText w:val="%1)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F64003"/>
    <w:multiLevelType w:val="hybridMultilevel"/>
    <w:tmpl w:val="7C46E7B2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0D"/>
    <w:rsid w:val="00000979"/>
    <w:rsid w:val="0000131B"/>
    <w:rsid w:val="00001B77"/>
    <w:rsid w:val="0000217D"/>
    <w:rsid w:val="00002DBC"/>
    <w:rsid w:val="00003408"/>
    <w:rsid w:val="000040C4"/>
    <w:rsid w:val="000041B1"/>
    <w:rsid w:val="000042D8"/>
    <w:rsid w:val="00004A10"/>
    <w:rsid w:val="00004A3F"/>
    <w:rsid w:val="000052B0"/>
    <w:rsid w:val="000060EE"/>
    <w:rsid w:val="000073EC"/>
    <w:rsid w:val="0001052B"/>
    <w:rsid w:val="00011437"/>
    <w:rsid w:val="00011D58"/>
    <w:rsid w:val="00012CD1"/>
    <w:rsid w:val="00012CEF"/>
    <w:rsid w:val="000133E6"/>
    <w:rsid w:val="0001444F"/>
    <w:rsid w:val="000164C5"/>
    <w:rsid w:val="000167FA"/>
    <w:rsid w:val="000172C1"/>
    <w:rsid w:val="00020520"/>
    <w:rsid w:val="0002174E"/>
    <w:rsid w:val="0002250F"/>
    <w:rsid w:val="00024A09"/>
    <w:rsid w:val="00024AC7"/>
    <w:rsid w:val="00025650"/>
    <w:rsid w:val="00025B73"/>
    <w:rsid w:val="00026322"/>
    <w:rsid w:val="00026B74"/>
    <w:rsid w:val="00026BA6"/>
    <w:rsid w:val="00026BD0"/>
    <w:rsid w:val="00027563"/>
    <w:rsid w:val="00027FDD"/>
    <w:rsid w:val="00030442"/>
    <w:rsid w:val="000305B1"/>
    <w:rsid w:val="000324C8"/>
    <w:rsid w:val="00032E1A"/>
    <w:rsid w:val="00032E66"/>
    <w:rsid w:val="00033382"/>
    <w:rsid w:val="00033E96"/>
    <w:rsid w:val="00036702"/>
    <w:rsid w:val="00036D39"/>
    <w:rsid w:val="0003788E"/>
    <w:rsid w:val="00037A82"/>
    <w:rsid w:val="000416BA"/>
    <w:rsid w:val="000416F7"/>
    <w:rsid w:val="000436EF"/>
    <w:rsid w:val="00044961"/>
    <w:rsid w:val="00044AE5"/>
    <w:rsid w:val="00046967"/>
    <w:rsid w:val="00046A6C"/>
    <w:rsid w:val="00046B4E"/>
    <w:rsid w:val="000478C4"/>
    <w:rsid w:val="000500E4"/>
    <w:rsid w:val="00050C3C"/>
    <w:rsid w:val="00051609"/>
    <w:rsid w:val="00051640"/>
    <w:rsid w:val="000532A6"/>
    <w:rsid w:val="00053E5F"/>
    <w:rsid w:val="00054006"/>
    <w:rsid w:val="0005472A"/>
    <w:rsid w:val="000555FA"/>
    <w:rsid w:val="00056454"/>
    <w:rsid w:val="000569B6"/>
    <w:rsid w:val="00056D65"/>
    <w:rsid w:val="00057E77"/>
    <w:rsid w:val="00061B87"/>
    <w:rsid w:val="000647B5"/>
    <w:rsid w:val="00064A34"/>
    <w:rsid w:val="00065252"/>
    <w:rsid w:val="0006551E"/>
    <w:rsid w:val="00065B50"/>
    <w:rsid w:val="00066277"/>
    <w:rsid w:val="00067E9E"/>
    <w:rsid w:val="00071507"/>
    <w:rsid w:val="00071F11"/>
    <w:rsid w:val="00072927"/>
    <w:rsid w:val="0007337B"/>
    <w:rsid w:val="00073F1A"/>
    <w:rsid w:val="00076CD0"/>
    <w:rsid w:val="000770B2"/>
    <w:rsid w:val="00077382"/>
    <w:rsid w:val="00077AEB"/>
    <w:rsid w:val="00077CEA"/>
    <w:rsid w:val="000829F2"/>
    <w:rsid w:val="000839A4"/>
    <w:rsid w:val="00084630"/>
    <w:rsid w:val="00084C05"/>
    <w:rsid w:val="000850FA"/>
    <w:rsid w:val="00086DE1"/>
    <w:rsid w:val="00087A06"/>
    <w:rsid w:val="00091ADA"/>
    <w:rsid w:val="0009337D"/>
    <w:rsid w:val="00093804"/>
    <w:rsid w:val="0009467F"/>
    <w:rsid w:val="00094984"/>
    <w:rsid w:val="00094A3B"/>
    <w:rsid w:val="00094F18"/>
    <w:rsid w:val="0009574B"/>
    <w:rsid w:val="00096A17"/>
    <w:rsid w:val="000A037E"/>
    <w:rsid w:val="000A0B61"/>
    <w:rsid w:val="000A187A"/>
    <w:rsid w:val="000A2103"/>
    <w:rsid w:val="000A2243"/>
    <w:rsid w:val="000A2FBB"/>
    <w:rsid w:val="000A32A7"/>
    <w:rsid w:val="000A3AF7"/>
    <w:rsid w:val="000A477E"/>
    <w:rsid w:val="000A5297"/>
    <w:rsid w:val="000A594E"/>
    <w:rsid w:val="000A5B8E"/>
    <w:rsid w:val="000A5F5C"/>
    <w:rsid w:val="000A6DE1"/>
    <w:rsid w:val="000A6F35"/>
    <w:rsid w:val="000A7380"/>
    <w:rsid w:val="000B1C74"/>
    <w:rsid w:val="000B24FB"/>
    <w:rsid w:val="000B4F3C"/>
    <w:rsid w:val="000B6764"/>
    <w:rsid w:val="000C0CF3"/>
    <w:rsid w:val="000C0CF5"/>
    <w:rsid w:val="000C29C1"/>
    <w:rsid w:val="000C3718"/>
    <w:rsid w:val="000C5740"/>
    <w:rsid w:val="000C590E"/>
    <w:rsid w:val="000D0AA1"/>
    <w:rsid w:val="000D1AFF"/>
    <w:rsid w:val="000D1FCD"/>
    <w:rsid w:val="000D2025"/>
    <w:rsid w:val="000D2966"/>
    <w:rsid w:val="000D2F20"/>
    <w:rsid w:val="000D3CAD"/>
    <w:rsid w:val="000D3D1A"/>
    <w:rsid w:val="000D4294"/>
    <w:rsid w:val="000D4578"/>
    <w:rsid w:val="000D457D"/>
    <w:rsid w:val="000D57EE"/>
    <w:rsid w:val="000D596B"/>
    <w:rsid w:val="000D6A4E"/>
    <w:rsid w:val="000D6D65"/>
    <w:rsid w:val="000D7271"/>
    <w:rsid w:val="000D76E0"/>
    <w:rsid w:val="000D78F9"/>
    <w:rsid w:val="000D7D46"/>
    <w:rsid w:val="000E0BFD"/>
    <w:rsid w:val="000E0EF2"/>
    <w:rsid w:val="000E2BD3"/>
    <w:rsid w:val="000E3335"/>
    <w:rsid w:val="000E3ABC"/>
    <w:rsid w:val="000E4433"/>
    <w:rsid w:val="000E4AC1"/>
    <w:rsid w:val="000E6A40"/>
    <w:rsid w:val="000E6DC1"/>
    <w:rsid w:val="000F0804"/>
    <w:rsid w:val="000F18C2"/>
    <w:rsid w:val="000F22D7"/>
    <w:rsid w:val="000F2E45"/>
    <w:rsid w:val="000F32F2"/>
    <w:rsid w:val="000F4F65"/>
    <w:rsid w:val="000F709C"/>
    <w:rsid w:val="000F7E50"/>
    <w:rsid w:val="0010050C"/>
    <w:rsid w:val="001012CC"/>
    <w:rsid w:val="00105435"/>
    <w:rsid w:val="00105507"/>
    <w:rsid w:val="00106018"/>
    <w:rsid w:val="00107292"/>
    <w:rsid w:val="00107F99"/>
    <w:rsid w:val="00112165"/>
    <w:rsid w:val="001154BE"/>
    <w:rsid w:val="00115673"/>
    <w:rsid w:val="00115C55"/>
    <w:rsid w:val="00116976"/>
    <w:rsid w:val="001175F8"/>
    <w:rsid w:val="00117B98"/>
    <w:rsid w:val="001200BA"/>
    <w:rsid w:val="0012072A"/>
    <w:rsid w:val="00120E89"/>
    <w:rsid w:val="001221D8"/>
    <w:rsid w:val="00122580"/>
    <w:rsid w:val="00122831"/>
    <w:rsid w:val="00122844"/>
    <w:rsid w:val="00122873"/>
    <w:rsid w:val="00122A12"/>
    <w:rsid w:val="00122AF1"/>
    <w:rsid w:val="00123D3B"/>
    <w:rsid w:val="0012422F"/>
    <w:rsid w:val="00125C6C"/>
    <w:rsid w:val="0012654A"/>
    <w:rsid w:val="00132199"/>
    <w:rsid w:val="00132CAA"/>
    <w:rsid w:val="00133C51"/>
    <w:rsid w:val="00133F38"/>
    <w:rsid w:val="0013446C"/>
    <w:rsid w:val="00134DEC"/>
    <w:rsid w:val="00134FFB"/>
    <w:rsid w:val="00135051"/>
    <w:rsid w:val="00135A44"/>
    <w:rsid w:val="0013627C"/>
    <w:rsid w:val="001401A4"/>
    <w:rsid w:val="00141BC8"/>
    <w:rsid w:val="00141F07"/>
    <w:rsid w:val="001421EC"/>
    <w:rsid w:val="00142685"/>
    <w:rsid w:val="0014396B"/>
    <w:rsid w:val="00143FD0"/>
    <w:rsid w:val="001458BC"/>
    <w:rsid w:val="00146226"/>
    <w:rsid w:val="0015037B"/>
    <w:rsid w:val="00151632"/>
    <w:rsid w:val="00152130"/>
    <w:rsid w:val="001524AB"/>
    <w:rsid w:val="001526B9"/>
    <w:rsid w:val="001531DE"/>
    <w:rsid w:val="001533FC"/>
    <w:rsid w:val="00153D14"/>
    <w:rsid w:val="00153E41"/>
    <w:rsid w:val="001543E4"/>
    <w:rsid w:val="001560C4"/>
    <w:rsid w:val="00156988"/>
    <w:rsid w:val="00157BA0"/>
    <w:rsid w:val="0016033C"/>
    <w:rsid w:val="001605E4"/>
    <w:rsid w:val="0016181B"/>
    <w:rsid w:val="00162675"/>
    <w:rsid w:val="00163534"/>
    <w:rsid w:val="00163AB3"/>
    <w:rsid w:val="00163E55"/>
    <w:rsid w:val="00165CFA"/>
    <w:rsid w:val="00165F26"/>
    <w:rsid w:val="0016633C"/>
    <w:rsid w:val="0016681A"/>
    <w:rsid w:val="00167A45"/>
    <w:rsid w:val="00170036"/>
    <w:rsid w:val="00170853"/>
    <w:rsid w:val="00170938"/>
    <w:rsid w:val="0017167D"/>
    <w:rsid w:val="001716E7"/>
    <w:rsid w:val="001721C0"/>
    <w:rsid w:val="00172CB3"/>
    <w:rsid w:val="00172EF2"/>
    <w:rsid w:val="001744EF"/>
    <w:rsid w:val="00174547"/>
    <w:rsid w:val="0017531F"/>
    <w:rsid w:val="001804AC"/>
    <w:rsid w:val="00180A20"/>
    <w:rsid w:val="00183119"/>
    <w:rsid w:val="00183305"/>
    <w:rsid w:val="00184502"/>
    <w:rsid w:val="001845DD"/>
    <w:rsid w:val="0018552A"/>
    <w:rsid w:val="0018773E"/>
    <w:rsid w:val="00187DDF"/>
    <w:rsid w:val="00191268"/>
    <w:rsid w:val="00191451"/>
    <w:rsid w:val="0019213B"/>
    <w:rsid w:val="001922D1"/>
    <w:rsid w:val="001926FB"/>
    <w:rsid w:val="00192AA0"/>
    <w:rsid w:val="00192C6C"/>
    <w:rsid w:val="0019380A"/>
    <w:rsid w:val="00194A36"/>
    <w:rsid w:val="0019541D"/>
    <w:rsid w:val="001958C6"/>
    <w:rsid w:val="001959C5"/>
    <w:rsid w:val="00195AB5"/>
    <w:rsid w:val="00195EDE"/>
    <w:rsid w:val="00196275"/>
    <w:rsid w:val="0019659D"/>
    <w:rsid w:val="00197131"/>
    <w:rsid w:val="001A0627"/>
    <w:rsid w:val="001A1C44"/>
    <w:rsid w:val="001A2285"/>
    <w:rsid w:val="001A2B55"/>
    <w:rsid w:val="001A4DAB"/>
    <w:rsid w:val="001A61A2"/>
    <w:rsid w:val="001A79B0"/>
    <w:rsid w:val="001A7EA5"/>
    <w:rsid w:val="001B0E43"/>
    <w:rsid w:val="001B1508"/>
    <w:rsid w:val="001B1C69"/>
    <w:rsid w:val="001B2538"/>
    <w:rsid w:val="001B35F7"/>
    <w:rsid w:val="001B3BB4"/>
    <w:rsid w:val="001B6DD7"/>
    <w:rsid w:val="001B6F50"/>
    <w:rsid w:val="001B7B6E"/>
    <w:rsid w:val="001C0123"/>
    <w:rsid w:val="001C0A5E"/>
    <w:rsid w:val="001C0D01"/>
    <w:rsid w:val="001C0F73"/>
    <w:rsid w:val="001C1A98"/>
    <w:rsid w:val="001C1C01"/>
    <w:rsid w:val="001C1E25"/>
    <w:rsid w:val="001C2816"/>
    <w:rsid w:val="001C2B8C"/>
    <w:rsid w:val="001C2B90"/>
    <w:rsid w:val="001C2F4C"/>
    <w:rsid w:val="001C2F58"/>
    <w:rsid w:val="001C42B9"/>
    <w:rsid w:val="001C448F"/>
    <w:rsid w:val="001C518A"/>
    <w:rsid w:val="001C780B"/>
    <w:rsid w:val="001D013E"/>
    <w:rsid w:val="001D02FB"/>
    <w:rsid w:val="001D108F"/>
    <w:rsid w:val="001D1B61"/>
    <w:rsid w:val="001D22B9"/>
    <w:rsid w:val="001D2FD5"/>
    <w:rsid w:val="001D301C"/>
    <w:rsid w:val="001D31FD"/>
    <w:rsid w:val="001D4A45"/>
    <w:rsid w:val="001D5B47"/>
    <w:rsid w:val="001D64C0"/>
    <w:rsid w:val="001D6A03"/>
    <w:rsid w:val="001E042A"/>
    <w:rsid w:val="001E0E12"/>
    <w:rsid w:val="001E144B"/>
    <w:rsid w:val="001E2C9F"/>
    <w:rsid w:val="001E3E89"/>
    <w:rsid w:val="001E4A08"/>
    <w:rsid w:val="001E4FFD"/>
    <w:rsid w:val="001E698D"/>
    <w:rsid w:val="001E79B5"/>
    <w:rsid w:val="001F02AB"/>
    <w:rsid w:val="001F2B6A"/>
    <w:rsid w:val="001F2E29"/>
    <w:rsid w:val="001F2F6A"/>
    <w:rsid w:val="001F3A32"/>
    <w:rsid w:val="001F3C24"/>
    <w:rsid w:val="001F46E1"/>
    <w:rsid w:val="001F55FD"/>
    <w:rsid w:val="001F65CB"/>
    <w:rsid w:val="001F6D68"/>
    <w:rsid w:val="00201EEE"/>
    <w:rsid w:val="002021EC"/>
    <w:rsid w:val="0020434F"/>
    <w:rsid w:val="00205F4F"/>
    <w:rsid w:val="00206B23"/>
    <w:rsid w:val="00206C1C"/>
    <w:rsid w:val="0020707E"/>
    <w:rsid w:val="00210A18"/>
    <w:rsid w:val="00211459"/>
    <w:rsid w:val="00212916"/>
    <w:rsid w:val="002134E2"/>
    <w:rsid w:val="00213A19"/>
    <w:rsid w:val="00213D5E"/>
    <w:rsid w:val="00214B3A"/>
    <w:rsid w:val="0022178C"/>
    <w:rsid w:val="00221B87"/>
    <w:rsid w:val="002235D8"/>
    <w:rsid w:val="002247DD"/>
    <w:rsid w:val="00224AF4"/>
    <w:rsid w:val="00225D7C"/>
    <w:rsid w:val="00226A8C"/>
    <w:rsid w:val="00226C80"/>
    <w:rsid w:val="00226DB2"/>
    <w:rsid w:val="00227FAF"/>
    <w:rsid w:val="00231348"/>
    <w:rsid w:val="00231391"/>
    <w:rsid w:val="002314C4"/>
    <w:rsid w:val="0023378D"/>
    <w:rsid w:val="002337D6"/>
    <w:rsid w:val="0023422C"/>
    <w:rsid w:val="00234489"/>
    <w:rsid w:val="00234D2B"/>
    <w:rsid w:val="002352C5"/>
    <w:rsid w:val="00235EB9"/>
    <w:rsid w:val="00236949"/>
    <w:rsid w:val="0023736B"/>
    <w:rsid w:val="002402A5"/>
    <w:rsid w:val="00240F44"/>
    <w:rsid w:val="0024191B"/>
    <w:rsid w:val="002425A9"/>
    <w:rsid w:val="00242BFB"/>
    <w:rsid w:val="00244DC0"/>
    <w:rsid w:val="0024579A"/>
    <w:rsid w:val="00245A8A"/>
    <w:rsid w:val="0024721C"/>
    <w:rsid w:val="00247374"/>
    <w:rsid w:val="00247DBC"/>
    <w:rsid w:val="002503AF"/>
    <w:rsid w:val="00250463"/>
    <w:rsid w:val="00253026"/>
    <w:rsid w:val="00254A3C"/>
    <w:rsid w:val="00254CCC"/>
    <w:rsid w:val="00255250"/>
    <w:rsid w:val="002553A1"/>
    <w:rsid w:val="00255D62"/>
    <w:rsid w:val="00256A56"/>
    <w:rsid w:val="00256CFD"/>
    <w:rsid w:val="0025715A"/>
    <w:rsid w:val="00257897"/>
    <w:rsid w:val="00257DAF"/>
    <w:rsid w:val="00260213"/>
    <w:rsid w:val="002608C5"/>
    <w:rsid w:val="00261BBA"/>
    <w:rsid w:val="00261CE5"/>
    <w:rsid w:val="00261DD8"/>
    <w:rsid w:val="00261E82"/>
    <w:rsid w:val="00262934"/>
    <w:rsid w:val="00262F53"/>
    <w:rsid w:val="00262FAC"/>
    <w:rsid w:val="002633AD"/>
    <w:rsid w:val="00264B2B"/>
    <w:rsid w:val="0026554F"/>
    <w:rsid w:val="002659B4"/>
    <w:rsid w:val="00265CF3"/>
    <w:rsid w:val="00266631"/>
    <w:rsid w:val="00267BC0"/>
    <w:rsid w:val="00270044"/>
    <w:rsid w:val="00270F30"/>
    <w:rsid w:val="00271D74"/>
    <w:rsid w:val="00271EB2"/>
    <w:rsid w:val="002721E3"/>
    <w:rsid w:val="00272A4A"/>
    <w:rsid w:val="00272DA8"/>
    <w:rsid w:val="00273A8C"/>
    <w:rsid w:val="00275FAB"/>
    <w:rsid w:val="00276869"/>
    <w:rsid w:val="0027737C"/>
    <w:rsid w:val="00281A6C"/>
    <w:rsid w:val="00281A8B"/>
    <w:rsid w:val="00283AEA"/>
    <w:rsid w:val="00284C88"/>
    <w:rsid w:val="00284D85"/>
    <w:rsid w:val="002857D9"/>
    <w:rsid w:val="0028702B"/>
    <w:rsid w:val="0028710F"/>
    <w:rsid w:val="00290556"/>
    <w:rsid w:val="002906F1"/>
    <w:rsid w:val="00290A15"/>
    <w:rsid w:val="00290E4F"/>
    <w:rsid w:val="00291487"/>
    <w:rsid w:val="00291877"/>
    <w:rsid w:val="00292C1C"/>
    <w:rsid w:val="00294791"/>
    <w:rsid w:val="00294C71"/>
    <w:rsid w:val="00295267"/>
    <w:rsid w:val="00295DF4"/>
    <w:rsid w:val="002A0223"/>
    <w:rsid w:val="002A04FE"/>
    <w:rsid w:val="002A079E"/>
    <w:rsid w:val="002A2763"/>
    <w:rsid w:val="002A278B"/>
    <w:rsid w:val="002A2868"/>
    <w:rsid w:val="002A2987"/>
    <w:rsid w:val="002A3120"/>
    <w:rsid w:val="002A36D5"/>
    <w:rsid w:val="002A40C5"/>
    <w:rsid w:val="002A41DC"/>
    <w:rsid w:val="002A54B0"/>
    <w:rsid w:val="002A663A"/>
    <w:rsid w:val="002A6AFA"/>
    <w:rsid w:val="002A77B9"/>
    <w:rsid w:val="002A7A84"/>
    <w:rsid w:val="002A7CD1"/>
    <w:rsid w:val="002B0F29"/>
    <w:rsid w:val="002B1226"/>
    <w:rsid w:val="002B25AE"/>
    <w:rsid w:val="002B2A59"/>
    <w:rsid w:val="002B2E99"/>
    <w:rsid w:val="002B3A20"/>
    <w:rsid w:val="002B3DB0"/>
    <w:rsid w:val="002B5905"/>
    <w:rsid w:val="002B5BF3"/>
    <w:rsid w:val="002B76C1"/>
    <w:rsid w:val="002C10A8"/>
    <w:rsid w:val="002C1442"/>
    <w:rsid w:val="002C26D0"/>
    <w:rsid w:val="002C28A4"/>
    <w:rsid w:val="002C40E2"/>
    <w:rsid w:val="002C6497"/>
    <w:rsid w:val="002C6ED9"/>
    <w:rsid w:val="002C70AE"/>
    <w:rsid w:val="002D01C6"/>
    <w:rsid w:val="002D0CB9"/>
    <w:rsid w:val="002D0FFB"/>
    <w:rsid w:val="002D192F"/>
    <w:rsid w:val="002D1CE7"/>
    <w:rsid w:val="002D23AA"/>
    <w:rsid w:val="002D2560"/>
    <w:rsid w:val="002D2C54"/>
    <w:rsid w:val="002D3128"/>
    <w:rsid w:val="002D31C2"/>
    <w:rsid w:val="002D3A5D"/>
    <w:rsid w:val="002D3E20"/>
    <w:rsid w:val="002D654E"/>
    <w:rsid w:val="002D68CC"/>
    <w:rsid w:val="002D77BC"/>
    <w:rsid w:val="002E0340"/>
    <w:rsid w:val="002E03E9"/>
    <w:rsid w:val="002E0D32"/>
    <w:rsid w:val="002E36A5"/>
    <w:rsid w:val="002E43B2"/>
    <w:rsid w:val="002E45EA"/>
    <w:rsid w:val="002E4B78"/>
    <w:rsid w:val="002E5362"/>
    <w:rsid w:val="002E7822"/>
    <w:rsid w:val="002E7A42"/>
    <w:rsid w:val="002F1EDE"/>
    <w:rsid w:val="002F4EDB"/>
    <w:rsid w:val="002F6536"/>
    <w:rsid w:val="002F6C57"/>
    <w:rsid w:val="002F719A"/>
    <w:rsid w:val="002F7597"/>
    <w:rsid w:val="003009BC"/>
    <w:rsid w:val="003024B8"/>
    <w:rsid w:val="003027B3"/>
    <w:rsid w:val="00304437"/>
    <w:rsid w:val="00305244"/>
    <w:rsid w:val="00307218"/>
    <w:rsid w:val="00307BD8"/>
    <w:rsid w:val="00310B85"/>
    <w:rsid w:val="00311691"/>
    <w:rsid w:val="0031172A"/>
    <w:rsid w:val="00314272"/>
    <w:rsid w:val="0031431E"/>
    <w:rsid w:val="00315884"/>
    <w:rsid w:val="00315B63"/>
    <w:rsid w:val="00315C94"/>
    <w:rsid w:val="0031763B"/>
    <w:rsid w:val="00320279"/>
    <w:rsid w:val="00321D00"/>
    <w:rsid w:val="00321FED"/>
    <w:rsid w:val="00323982"/>
    <w:rsid w:val="00323B01"/>
    <w:rsid w:val="00324800"/>
    <w:rsid w:val="003266EA"/>
    <w:rsid w:val="003277D7"/>
    <w:rsid w:val="00327DC6"/>
    <w:rsid w:val="003329CC"/>
    <w:rsid w:val="00332B14"/>
    <w:rsid w:val="003355D1"/>
    <w:rsid w:val="00335927"/>
    <w:rsid w:val="00336491"/>
    <w:rsid w:val="00336685"/>
    <w:rsid w:val="0033684A"/>
    <w:rsid w:val="00337552"/>
    <w:rsid w:val="00340229"/>
    <w:rsid w:val="00341992"/>
    <w:rsid w:val="00343366"/>
    <w:rsid w:val="00344582"/>
    <w:rsid w:val="003447FA"/>
    <w:rsid w:val="003457ED"/>
    <w:rsid w:val="00345EC8"/>
    <w:rsid w:val="003466E9"/>
    <w:rsid w:val="00346DD3"/>
    <w:rsid w:val="00350873"/>
    <w:rsid w:val="00352907"/>
    <w:rsid w:val="00352C52"/>
    <w:rsid w:val="00354086"/>
    <w:rsid w:val="00354123"/>
    <w:rsid w:val="00354235"/>
    <w:rsid w:val="00354D42"/>
    <w:rsid w:val="00360578"/>
    <w:rsid w:val="00361706"/>
    <w:rsid w:val="0036206E"/>
    <w:rsid w:val="00363C7B"/>
    <w:rsid w:val="00364D5A"/>
    <w:rsid w:val="0036599B"/>
    <w:rsid w:val="00367D8F"/>
    <w:rsid w:val="00370F21"/>
    <w:rsid w:val="00371F21"/>
    <w:rsid w:val="00371F2C"/>
    <w:rsid w:val="0037260D"/>
    <w:rsid w:val="00375BCA"/>
    <w:rsid w:val="0037603F"/>
    <w:rsid w:val="00376384"/>
    <w:rsid w:val="00376E1D"/>
    <w:rsid w:val="00383105"/>
    <w:rsid w:val="00384055"/>
    <w:rsid w:val="0038618D"/>
    <w:rsid w:val="003877F3"/>
    <w:rsid w:val="00390FC0"/>
    <w:rsid w:val="00391290"/>
    <w:rsid w:val="003914D7"/>
    <w:rsid w:val="00392B75"/>
    <w:rsid w:val="00393C27"/>
    <w:rsid w:val="00393CCD"/>
    <w:rsid w:val="00393D60"/>
    <w:rsid w:val="003943C6"/>
    <w:rsid w:val="003949EE"/>
    <w:rsid w:val="00395B83"/>
    <w:rsid w:val="00396496"/>
    <w:rsid w:val="003978B6"/>
    <w:rsid w:val="003A036A"/>
    <w:rsid w:val="003A1DAA"/>
    <w:rsid w:val="003A2143"/>
    <w:rsid w:val="003A240C"/>
    <w:rsid w:val="003A2621"/>
    <w:rsid w:val="003A26FD"/>
    <w:rsid w:val="003A30F5"/>
    <w:rsid w:val="003A383F"/>
    <w:rsid w:val="003A5C4F"/>
    <w:rsid w:val="003A5F2E"/>
    <w:rsid w:val="003A654C"/>
    <w:rsid w:val="003A6D04"/>
    <w:rsid w:val="003A735B"/>
    <w:rsid w:val="003A75A4"/>
    <w:rsid w:val="003B0505"/>
    <w:rsid w:val="003B3E0B"/>
    <w:rsid w:val="003B47B9"/>
    <w:rsid w:val="003B48B2"/>
    <w:rsid w:val="003B5002"/>
    <w:rsid w:val="003B5322"/>
    <w:rsid w:val="003B536B"/>
    <w:rsid w:val="003B56FC"/>
    <w:rsid w:val="003B5838"/>
    <w:rsid w:val="003B608C"/>
    <w:rsid w:val="003B6C7B"/>
    <w:rsid w:val="003B7575"/>
    <w:rsid w:val="003C080E"/>
    <w:rsid w:val="003C091B"/>
    <w:rsid w:val="003C115E"/>
    <w:rsid w:val="003C1236"/>
    <w:rsid w:val="003C1D73"/>
    <w:rsid w:val="003C25CC"/>
    <w:rsid w:val="003C26E1"/>
    <w:rsid w:val="003C322B"/>
    <w:rsid w:val="003C33A5"/>
    <w:rsid w:val="003C4F2C"/>
    <w:rsid w:val="003C5109"/>
    <w:rsid w:val="003C5977"/>
    <w:rsid w:val="003C6409"/>
    <w:rsid w:val="003C641F"/>
    <w:rsid w:val="003C6D1C"/>
    <w:rsid w:val="003C6FF9"/>
    <w:rsid w:val="003C7866"/>
    <w:rsid w:val="003C7A63"/>
    <w:rsid w:val="003D0994"/>
    <w:rsid w:val="003D0E42"/>
    <w:rsid w:val="003D1160"/>
    <w:rsid w:val="003D2E58"/>
    <w:rsid w:val="003D3D71"/>
    <w:rsid w:val="003D46E9"/>
    <w:rsid w:val="003D4ADE"/>
    <w:rsid w:val="003D5314"/>
    <w:rsid w:val="003D569F"/>
    <w:rsid w:val="003D5EB2"/>
    <w:rsid w:val="003D640E"/>
    <w:rsid w:val="003D6A2F"/>
    <w:rsid w:val="003D7A4A"/>
    <w:rsid w:val="003E0162"/>
    <w:rsid w:val="003E2694"/>
    <w:rsid w:val="003E3D36"/>
    <w:rsid w:val="003E40FD"/>
    <w:rsid w:val="003E468E"/>
    <w:rsid w:val="003E4E5C"/>
    <w:rsid w:val="003E51D9"/>
    <w:rsid w:val="003E5A47"/>
    <w:rsid w:val="003E7AD5"/>
    <w:rsid w:val="003E7E5D"/>
    <w:rsid w:val="003F026E"/>
    <w:rsid w:val="003F2052"/>
    <w:rsid w:val="003F2A89"/>
    <w:rsid w:val="003F2C80"/>
    <w:rsid w:val="003F39E7"/>
    <w:rsid w:val="003F3E4C"/>
    <w:rsid w:val="003F446D"/>
    <w:rsid w:val="003F4896"/>
    <w:rsid w:val="003F609B"/>
    <w:rsid w:val="003F75AD"/>
    <w:rsid w:val="0040026C"/>
    <w:rsid w:val="004017C8"/>
    <w:rsid w:val="00401F6D"/>
    <w:rsid w:val="00402362"/>
    <w:rsid w:val="00403D82"/>
    <w:rsid w:val="00404687"/>
    <w:rsid w:val="00405447"/>
    <w:rsid w:val="0040547C"/>
    <w:rsid w:val="0040695F"/>
    <w:rsid w:val="004104AC"/>
    <w:rsid w:val="004105AF"/>
    <w:rsid w:val="00410D84"/>
    <w:rsid w:val="004137AD"/>
    <w:rsid w:val="00413927"/>
    <w:rsid w:val="00413A4E"/>
    <w:rsid w:val="0041586C"/>
    <w:rsid w:val="004159E8"/>
    <w:rsid w:val="00416795"/>
    <w:rsid w:val="00416C0B"/>
    <w:rsid w:val="00417B3B"/>
    <w:rsid w:val="00422BE1"/>
    <w:rsid w:val="00422C35"/>
    <w:rsid w:val="004238C0"/>
    <w:rsid w:val="00423C70"/>
    <w:rsid w:val="004244F9"/>
    <w:rsid w:val="00424B8F"/>
    <w:rsid w:val="00424F8E"/>
    <w:rsid w:val="004256A1"/>
    <w:rsid w:val="00425702"/>
    <w:rsid w:val="00425724"/>
    <w:rsid w:val="004257EE"/>
    <w:rsid w:val="004257F3"/>
    <w:rsid w:val="00426748"/>
    <w:rsid w:val="00426BD4"/>
    <w:rsid w:val="00426C53"/>
    <w:rsid w:val="00426DA7"/>
    <w:rsid w:val="00430044"/>
    <w:rsid w:val="00431A6F"/>
    <w:rsid w:val="00431C34"/>
    <w:rsid w:val="00432A20"/>
    <w:rsid w:val="00432A3E"/>
    <w:rsid w:val="00432A6E"/>
    <w:rsid w:val="00433464"/>
    <w:rsid w:val="00434C72"/>
    <w:rsid w:val="00435093"/>
    <w:rsid w:val="004359F4"/>
    <w:rsid w:val="00436524"/>
    <w:rsid w:val="004369A6"/>
    <w:rsid w:val="00436A1E"/>
    <w:rsid w:val="00437216"/>
    <w:rsid w:val="004407BC"/>
    <w:rsid w:val="00440B91"/>
    <w:rsid w:val="0044182A"/>
    <w:rsid w:val="00442F31"/>
    <w:rsid w:val="004464D3"/>
    <w:rsid w:val="004474E3"/>
    <w:rsid w:val="004505B4"/>
    <w:rsid w:val="0045221F"/>
    <w:rsid w:val="00452556"/>
    <w:rsid w:val="00452888"/>
    <w:rsid w:val="00452992"/>
    <w:rsid w:val="004549A9"/>
    <w:rsid w:val="004560B4"/>
    <w:rsid w:val="00456632"/>
    <w:rsid w:val="004602FB"/>
    <w:rsid w:val="004604D1"/>
    <w:rsid w:val="00460F73"/>
    <w:rsid w:val="00461426"/>
    <w:rsid w:val="004614FA"/>
    <w:rsid w:val="00461C39"/>
    <w:rsid w:val="00462138"/>
    <w:rsid w:val="00462A6E"/>
    <w:rsid w:val="00464A50"/>
    <w:rsid w:val="00464CEF"/>
    <w:rsid w:val="00465C58"/>
    <w:rsid w:val="00466292"/>
    <w:rsid w:val="00466939"/>
    <w:rsid w:val="00467158"/>
    <w:rsid w:val="00467C21"/>
    <w:rsid w:val="0047093E"/>
    <w:rsid w:val="0047096E"/>
    <w:rsid w:val="00470EE2"/>
    <w:rsid w:val="00471AEC"/>
    <w:rsid w:val="00472513"/>
    <w:rsid w:val="00472F21"/>
    <w:rsid w:val="00472F37"/>
    <w:rsid w:val="00473746"/>
    <w:rsid w:val="004737B6"/>
    <w:rsid w:val="004738C8"/>
    <w:rsid w:val="00473E2E"/>
    <w:rsid w:val="00474411"/>
    <w:rsid w:val="00475914"/>
    <w:rsid w:val="00475B64"/>
    <w:rsid w:val="00475F9A"/>
    <w:rsid w:val="00477D14"/>
    <w:rsid w:val="0048094A"/>
    <w:rsid w:val="00480A9D"/>
    <w:rsid w:val="00481219"/>
    <w:rsid w:val="004812F1"/>
    <w:rsid w:val="00481352"/>
    <w:rsid w:val="004813F5"/>
    <w:rsid w:val="004814A1"/>
    <w:rsid w:val="0048160E"/>
    <w:rsid w:val="00482168"/>
    <w:rsid w:val="00483846"/>
    <w:rsid w:val="0048435D"/>
    <w:rsid w:val="004843A3"/>
    <w:rsid w:val="00486346"/>
    <w:rsid w:val="00487598"/>
    <w:rsid w:val="00490104"/>
    <w:rsid w:val="00491D1A"/>
    <w:rsid w:val="00492741"/>
    <w:rsid w:val="00493B15"/>
    <w:rsid w:val="00494A47"/>
    <w:rsid w:val="00494ADB"/>
    <w:rsid w:val="004955B3"/>
    <w:rsid w:val="00495F65"/>
    <w:rsid w:val="00496D6A"/>
    <w:rsid w:val="00496E34"/>
    <w:rsid w:val="00497172"/>
    <w:rsid w:val="004972D7"/>
    <w:rsid w:val="00497C7F"/>
    <w:rsid w:val="00497D6B"/>
    <w:rsid w:val="00497E07"/>
    <w:rsid w:val="00497F96"/>
    <w:rsid w:val="004A0F5D"/>
    <w:rsid w:val="004A21B0"/>
    <w:rsid w:val="004A2D91"/>
    <w:rsid w:val="004A3110"/>
    <w:rsid w:val="004A7A6F"/>
    <w:rsid w:val="004B00EA"/>
    <w:rsid w:val="004B3117"/>
    <w:rsid w:val="004B454D"/>
    <w:rsid w:val="004B45DD"/>
    <w:rsid w:val="004B4836"/>
    <w:rsid w:val="004B4843"/>
    <w:rsid w:val="004B4E80"/>
    <w:rsid w:val="004B58AF"/>
    <w:rsid w:val="004C10F4"/>
    <w:rsid w:val="004C170C"/>
    <w:rsid w:val="004C472C"/>
    <w:rsid w:val="004C4764"/>
    <w:rsid w:val="004C4B74"/>
    <w:rsid w:val="004C4DAC"/>
    <w:rsid w:val="004C72AD"/>
    <w:rsid w:val="004D0CB5"/>
    <w:rsid w:val="004D1CEC"/>
    <w:rsid w:val="004D3359"/>
    <w:rsid w:val="004D3611"/>
    <w:rsid w:val="004D3F6B"/>
    <w:rsid w:val="004D5099"/>
    <w:rsid w:val="004D59BA"/>
    <w:rsid w:val="004D6625"/>
    <w:rsid w:val="004D6B04"/>
    <w:rsid w:val="004D6B73"/>
    <w:rsid w:val="004D7190"/>
    <w:rsid w:val="004D7426"/>
    <w:rsid w:val="004D7EB8"/>
    <w:rsid w:val="004E0027"/>
    <w:rsid w:val="004E0487"/>
    <w:rsid w:val="004E05EE"/>
    <w:rsid w:val="004E111D"/>
    <w:rsid w:val="004E405A"/>
    <w:rsid w:val="004E4806"/>
    <w:rsid w:val="004E5FC6"/>
    <w:rsid w:val="004E6DA0"/>
    <w:rsid w:val="004E7290"/>
    <w:rsid w:val="004E7A30"/>
    <w:rsid w:val="004E7A71"/>
    <w:rsid w:val="004E7FEF"/>
    <w:rsid w:val="004F006A"/>
    <w:rsid w:val="004F0086"/>
    <w:rsid w:val="004F146B"/>
    <w:rsid w:val="004F2F5B"/>
    <w:rsid w:val="004F31B9"/>
    <w:rsid w:val="004F43F0"/>
    <w:rsid w:val="004F5208"/>
    <w:rsid w:val="004F5510"/>
    <w:rsid w:val="004F59B6"/>
    <w:rsid w:val="004F630D"/>
    <w:rsid w:val="004F73D8"/>
    <w:rsid w:val="004F76BA"/>
    <w:rsid w:val="00501ED0"/>
    <w:rsid w:val="005021FC"/>
    <w:rsid w:val="0050344F"/>
    <w:rsid w:val="005034FD"/>
    <w:rsid w:val="00503DD2"/>
    <w:rsid w:val="00504EEA"/>
    <w:rsid w:val="005050B9"/>
    <w:rsid w:val="00505EE4"/>
    <w:rsid w:val="00506590"/>
    <w:rsid w:val="005078F5"/>
    <w:rsid w:val="00510956"/>
    <w:rsid w:val="00510F63"/>
    <w:rsid w:val="005113F7"/>
    <w:rsid w:val="00512814"/>
    <w:rsid w:val="00512A1C"/>
    <w:rsid w:val="00513CAD"/>
    <w:rsid w:val="00514026"/>
    <w:rsid w:val="00514FFB"/>
    <w:rsid w:val="005159AD"/>
    <w:rsid w:val="00516207"/>
    <w:rsid w:val="00517221"/>
    <w:rsid w:val="00517D7C"/>
    <w:rsid w:val="00517E92"/>
    <w:rsid w:val="0052068F"/>
    <w:rsid w:val="005221E3"/>
    <w:rsid w:val="0052343A"/>
    <w:rsid w:val="00523468"/>
    <w:rsid w:val="005234BE"/>
    <w:rsid w:val="00523A64"/>
    <w:rsid w:val="00523F4C"/>
    <w:rsid w:val="005244AE"/>
    <w:rsid w:val="00524B86"/>
    <w:rsid w:val="00525317"/>
    <w:rsid w:val="005256A0"/>
    <w:rsid w:val="00525A4D"/>
    <w:rsid w:val="00526742"/>
    <w:rsid w:val="00526922"/>
    <w:rsid w:val="00526E00"/>
    <w:rsid w:val="00527874"/>
    <w:rsid w:val="00527ECE"/>
    <w:rsid w:val="005303BA"/>
    <w:rsid w:val="00530C19"/>
    <w:rsid w:val="00531293"/>
    <w:rsid w:val="005318C4"/>
    <w:rsid w:val="00531976"/>
    <w:rsid w:val="00533594"/>
    <w:rsid w:val="005336D9"/>
    <w:rsid w:val="00533C76"/>
    <w:rsid w:val="0053467B"/>
    <w:rsid w:val="00534AB2"/>
    <w:rsid w:val="00534D6F"/>
    <w:rsid w:val="00534FC1"/>
    <w:rsid w:val="00535E50"/>
    <w:rsid w:val="00536188"/>
    <w:rsid w:val="0053701A"/>
    <w:rsid w:val="00537835"/>
    <w:rsid w:val="0053797B"/>
    <w:rsid w:val="0053798D"/>
    <w:rsid w:val="00537C80"/>
    <w:rsid w:val="00540719"/>
    <w:rsid w:val="00542C87"/>
    <w:rsid w:val="00542CC1"/>
    <w:rsid w:val="00543CF4"/>
    <w:rsid w:val="00544216"/>
    <w:rsid w:val="005445B1"/>
    <w:rsid w:val="005447B4"/>
    <w:rsid w:val="005447C8"/>
    <w:rsid w:val="005447E2"/>
    <w:rsid w:val="00544E12"/>
    <w:rsid w:val="005450EF"/>
    <w:rsid w:val="00545AA4"/>
    <w:rsid w:val="00546292"/>
    <w:rsid w:val="00547FD1"/>
    <w:rsid w:val="00551370"/>
    <w:rsid w:val="005517E1"/>
    <w:rsid w:val="00552975"/>
    <w:rsid w:val="00552FD8"/>
    <w:rsid w:val="005544DB"/>
    <w:rsid w:val="005564A0"/>
    <w:rsid w:val="00560FA3"/>
    <w:rsid w:val="00561134"/>
    <w:rsid w:val="00562872"/>
    <w:rsid w:val="005634DC"/>
    <w:rsid w:val="00563F07"/>
    <w:rsid w:val="005650E0"/>
    <w:rsid w:val="005657DA"/>
    <w:rsid w:val="00566319"/>
    <w:rsid w:val="005679DE"/>
    <w:rsid w:val="00571149"/>
    <w:rsid w:val="00571752"/>
    <w:rsid w:val="00571B39"/>
    <w:rsid w:val="00572A6E"/>
    <w:rsid w:val="00572B43"/>
    <w:rsid w:val="00572E0B"/>
    <w:rsid w:val="00572E49"/>
    <w:rsid w:val="005731C6"/>
    <w:rsid w:val="005733C5"/>
    <w:rsid w:val="00573A00"/>
    <w:rsid w:val="00573FE6"/>
    <w:rsid w:val="00574188"/>
    <w:rsid w:val="00574D59"/>
    <w:rsid w:val="00575395"/>
    <w:rsid w:val="005776CA"/>
    <w:rsid w:val="00580B85"/>
    <w:rsid w:val="0058235E"/>
    <w:rsid w:val="00582591"/>
    <w:rsid w:val="0058381C"/>
    <w:rsid w:val="005848E8"/>
    <w:rsid w:val="00585603"/>
    <w:rsid w:val="005860E2"/>
    <w:rsid w:val="00586925"/>
    <w:rsid w:val="00587E83"/>
    <w:rsid w:val="005914A0"/>
    <w:rsid w:val="005916AB"/>
    <w:rsid w:val="00591B89"/>
    <w:rsid w:val="00592460"/>
    <w:rsid w:val="005932C3"/>
    <w:rsid w:val="005936E3"/>
    <w:rsid w:val="00593A25"/>
    <w:rsid w:val="0059496D"/>
    <w:rsid w:val="00594CFE"/>
    <w:rsid w:val="00595628"/>
    <w:rsid w:val="00597038"/>
    <w:rsid w:val="00597131"/>
    <w:rsid w:val="005979ED"/>
    <w:rsid w:val="005A1B72"/>
    <w:rsid w:val="005A2499"/>
    <w:rsid w:val="005A3132"/>
    <w:rsid w:val="005A3A59"/>
    <w:rsid w:val="005A4F13"/>
    <w:rsid w:val="005A5289"/>
    <w:rsid w:val="005A5752"/>
    <w:rsid w:val="005A67D8"/>
    <w:rsid w:val="005A68EE"/>
    <w:rsid w:val="005A7373"/>
    <w:rsid w:val="005A7615"/>
    <w:rsid w:val="005B147C"/>
    <w:rsid w:val="005B22C7"/>
    <w:rsid w:val="005B2447"/>
    <w:rsid w:val="005B3432"/>
    <w:rsid w:val="005B3C23"/>
    <w:rsid w:val="005B42CC"/>
    <w:rsid w:val="005B5D4A"/>
    <w:rsid w:val="005B7FDC"/>
    <w:rsid w:val="005C2B14"/>
    <w:rsid w:val="005C2DF2"/>
    <w:rsid w:val="005C2F62"/>
    <w:rsid w:val="005C3620"/>
    <w:rsid w:val="005C4E3A"/>
    <w:rsid w:val="005C58EF"/>
    <w:rsid w:val="005C5F01"/>
    <w:rsid w:val="005C6B79"/>
    <w:rsid w:val="005C7056"/>
    <w:rsid w:val="005D00A7"/>
    <w:rsid w:val="005D0F2A"/>
    <w:rsid w:val="005D14C3"/>
    <w:rsid w:val="005D1851"/>
    <w:rsid w:val="005D2B47"/>
    <w:rsid w:val="005D3487"/>
    <w:rsid w:val="005D3A30"/>
    <w:rsid w:val="005D4747"/>
    <w:rsid w:val="005D47C5"/>
    <w:rsid w:val="005D498D"/>
    <w:rsid w:val="005D60CB"/>
    <w:rsid w:val="005D7215"/>
    <w:rsid w:val="005D7BC4"/>
    <w:rsid w:val="005E06A5"/>
    <w:rsid w:val="005E3505"/>
    <w:rsid w:val="005E3AD0"/>
    <w:rsid w:val="005E4D33"/>
    <w:rsid w:val="005E583D"/>
    <w:rsid w:val="005E6EE4"/>
    <w:rsid w:val="005E6F92"/>
    <w:rsid w:val="005E72DA"/>
    <w:rsid w:val="005E7F9E"/>
    <w:rsid w:val="005F0F27"/>
    <w:rsid w:val="005F189B"/>
    <w:rsid w:val="005F1F8F"/>
    <w:rsid w:val="005F2178"/>
    <w:rsid w:val="005F26C2"/>
    <w:rsid w:val="005F3DBA"/>
    <w:rsid w:val="005F603E"/>
    <w:rsid w:val="005F6BE2"/>
    <w:rsid w:val="005F7513"/>
    <w:rsid w:val="00600BEC"/>
    <w:rsid w:val="0060302F"/>
    <w:rsid w:val="00603038"/>
    <w:rsid w:val="00604219"/>
    <w:rsid w:val="00604743"/>
    <w:rsid w:val="006052BE"/>
    <w:rsid w:val="00605C6F"/>
    <w:rsid w:val="00606027"/>
    <w:rsid w:val="006116FA"/>
    <w:rsid w:val="00611CB2"/>
    <w:rsid w:val="006124F2"/>
    <w:rsid w:val="0061253B"/>
    <w:rsid w:val="00612CAA"/>
    <w:rsid w:val="00614BF4"/>
    <w:rsid w:val="006159F0"/>
    <w:rsid w:val="00616115"/>
    <w:rsid w:val="00617C3B"/>
    <w:rsid w:val="00617F35"/>
    <w:rsid w:val="00620E69"/>
    <w:rsid w:val="00621E4F"/>
    <w:rsid w:val="0062255A"/>
    <w:rsid w:val="00623195"/>
    <w:rsid w:val="00623360"/>
    <w:rsid w:val="00624857"/>
    <w:rsid w:val="0062505F"/>
    <w:rsid w:val="00625FBD"/>
    <w:rsid w:val="00626A56"/>
    <w:rsid w:val="00627821"/>
    <w:rsid w:val="006302B1"/>
    <w:rsid w:val="00630321"/>
    <w:rsid w:val="00630568"/>
    <w:rsid w:val="00630C09"/>
    <w:rsid w:val="00630F89"/>
    <w:rsid w:val="00631AC9"/>
    <w:rsid w:val="00633EF0"/>
    <w:rsid w:val="0063400B"/>
    <w:rsid w:val="00634BFE"/>
    <w:rsid w:val="00634E86"/>
    <w:rsid w:val="00635100"/>
    <w:rsid w:val="006359CD"/>
    <w:rsid w:val="00637216"/>
    <w:rsid w:val="006373C4"/>
    <w:rsid w:val="00637FAB"/>
    <w:rsid w:val="006417F0"/>
    <w:rsid w:val="00641C67"/>
    <w:rsid w:val="00641D50"/>
    <w:rsid w:val="006423E9"/>
    <w:rsid w:val="006434F3"/>
    <w:rsid w:val="00644A3E"/>
    <w:rsid w:val="0064764D"/>
    <w:rsid w:val="00647713"/>
    <w:rsid w:val="0065121A"/>
    <w:rsid w:val="00651B61"/>
    <w:rsid w:val="006529EA"/>
    <w:rsid w:val="0065477C"/>
    <w:rsid w:val="00654EE1"/>
    <w:rsid w:val="00655694"/>
    <w:rsid w:val="00655B50"/>
    <w:rsid w:val="006560EC"/>
    <w:rsid w:val="006566FE"/>
    <w:rsid w:val="00657798"/>
    <w:rsid w:val="00657803"/>
    <w:rsid w:val="006601DD"/>
    <w:rsid w:val="0066035F"/>
    <w:rsid w:val="006620E4"/>
    <w:rsid w:val="00663515"/>
    <w:rsid w:val="006635AC"/>
    <w:rsid w:val="00663956"/>
    <w:rsid w:val="006639B2"/>
    <w:rsid w:val="00664352"/>
    <w:rsid w:val="00664B54"/>
    <w:rsid w:val="00664FB4"/>
    <w:rsid w:val="00666596"/>
    <w:rsid w:val="00666A8B"/>
    <w:rsid w:val="0067310F"/>
    <w:rsid w:val="0067436F"/>
    <w:rsid w:val="00674630"/>
    <w:rsid w:val="00676601"/>
    <w:rsid w:val="00681156"/>
    <w:rsid w:val="00681318"/>
    <w:rsid w:val="006818B9"/>
    <w:rsid w:val="0068357D"/>
    <w:rsid w:val="00683DB4"/>
    <w:rsid w:val="006847C4"/>
    <w:rsid w:val="00685C79"/>
    <w:rsid w:val="006900D4"/>
    <w:rsid w:val="0069420A"/>
    <w:rsid w:val="00694E70"/>
    <w:rsid w:val="00696BB8"/>
    <w:rsid w:val="006A1223"/>
    <w:rsid w:val="006A344A"/>
    <w:rsid w:val="006A39EB"/>
    <w:rsid w:val="006A3F80"/>
    <w:rsid w:val="006A6F06"/>
    <w:rsid w:val="006A7433"/>
    <w:rsid w:val="006A756B"/>
    <w:rsid w:val="006A7CBD"/>
    <w:rsid w:val="006B0344"/>
    <w:rsid w:val="006B1965"/>
    <w:rsid w:val="006B1E14"/>
    <w:rsid w:val="006B2A55"/>
    <w:rsid w:val="006B31EE"/>
    <w:rsid w:val="006B3295"/>
    <w:rsid w:val="006B3618"/>
    <w:rsid w:val="006B3965"/>
    <w:rsid w:val="006B41CF"/>
    <w:rsid w:val="006B42D8"/>
    <w:rsid w:val="006B4578"/>
    <w:rsid w:val="006B4AB6"/>
    <w:rsid w:val="006B79E6"/>
    <w:rsid w:val="006C01A3"/>
    <w:rsid w:val="006C0BE1"/>
    <w:rsid w:val="006C258D"/>
    <w:rsid w:val="006C2C4E"/>
    <w:rsid w:val="006C2FBA"/>
    <w:rsid w:val="006C3CFE"/>
    <w:rsid w:val="006C4A12"/>
    <w:rsid w:val="006C610D"/>
    <w:rsid w:val="006C639F"/>
    <w:rsid w:val="006C6625"/>
    <w:rsid w:val="006C77E3"/>
    <w:rsid w:val="006D0D46"/>
    <w:rsid w:val="006D26D2"/>
    <w:rsid w:val="006D2ECC"/>
    <w:rsid w:val="006D3E09"/>
    <w:rsid w:val="006D4B1C"/>
    <w:rsid w:val="006D4FA2"/>
    <w:rsid w:val="006D53E9"/>
    <w:rsid w:val="006D7293"/>
    <w:rsid w:val="006D778D"/>
    <w:rsid w:val="006E118C"/>
    <w:rsid w:val="006E2DD5"/>
    <w:rsid w:val="006E2FBB"/>
    <w:rsid w:val="006E4C32"/>
    <w:rsid w:val="006E4F8F"/>
    <w:rsid w:val="006E74F3"/>
    <w:rsid w:val="006E7949"/>
    <w:rsid w:val="006F0CED"/>
    <w:rsid w:val="006F0E17"/>
    <w:rsid w:val="006F1782"/>
    <w:rsid w:val="006F1BB0"/>
    <w:rsid w:val="006F289C"/>
    <w:rsid w:val="006F36F6"/>
    <w:rsid w:val="006F4AC1"/>
    <w:rsid w:val="006F5A76"/>
    <w:rsid w:val="006F5CCB"/>
    <w:rsid w:val="006F6265"/>
    <w:rsid w:val="006F62B4"/>
    <w:rsid w:val="006F670F"/>
    <w:rsid w:val="006F6D32"/>
    <w:rsid w:val="00700135"/>
    <w:rsid w:val="00700502"/>
    <w:rsid w:val="00700989"/>
    <w:rsid w:val="00700DE6"/>
    <w:rsid w:val="00700E44"/>
    <w:rsid w:val="00702620"/>
    <w:rsid w:val="00702994"/>
    <w:rsid w:val="00702C7E"/>
    <w:rsid w:val="007036D6"/>
    <w:rsid w:val="00704391"/>
    <w:rsid w:val="00705E65"/>
    <w:rsid w:val="00706F9A"/>
    <w:rsid w:val="007077EA"/>
    <w:rsid w:val="00707D66"/>
    <w:rsid w:val="00712372"/>
    <w:rsid w:val="00713510"/>
    <w:rsid w:val="0071420A"/>
    <w:rsid w:val="00714623"/>
    <w:rsid w:val="007148F7"/>
    <w:rsid w:val="00717F53"/>
    <w:rsid w:val="00723899"/>
    <w:rsid w:val="00723D4D"/>
    <w:rsid w:val="0072474C"/>
    <w:rsid w:val="007263FF"/>
    <w:rsid w:val="007272B6"/>
    <w:rsid w:val="00727F44"/>
    <w:rsid w:val="0073061C"/>
    <w:rsid w:val="007308C9"/>
    <w:rsid w:val="00730AA8"/>
    <w:rsid w:val="0073171C"/>
    <w:rsid w:val="0073278C"/>
    <w:rsid w:val="0073303E"/>
    <w:rsid w:val="007338EA"/>
    <w:rsid w:val="007360F9"/>
    <w:rsid w:val="00737AED"/>
    <w:rsid w:val="00740296"/>
    <w:rsid w:val="007416FC"/>
    <w:rsid w:val="0074186E"/>
    <w:rsid w:val="0074293B"/>
    <w:rsid w:val="007429B9"/>
    <w:rsid w:val="00743040"/>
    <w:rsid w:val="00743693"/>
    <w:rsid w:val="00743AE7"/>
    <w:rsid w:val="0074479E"/>
    <w:rsid w:val="0074682B"/>
    <w:rsid w:val="007469AA"/>
    <w:rsid w:val="00746ABF"/>
    <w:rsid w:val="007478BA"/>
    <w:rsid w:val="00747E51"/>
    <w:rsid w:val="00750264"/>
    <w:rsid w:val="007510B6"/>
    <w:rsid w:val="00751CCC"/>
    <w:rsid w:val="00751D36"/>
    <w:rsid w:val="00753BD2"/>
    <w:rsid w:val="007540BA"/>
    <w:rsid w:val="00755419"/>
    <w:rsid w:val="00756DBC"/>
    <w:rsid w:val="0075730C"/>
    <w:rsid w:val="00761996"/>
    <w:rsid w:val="007622A8"/>
    <w:rsid w:val="00763480"/>
    <w:rsid w:val="00763C93"/>
    <w:rsid w:val="00764643"/>
    <w:rsid w:val="007647C7"/>
    <w:rsid w:val="0076551F"/>
    <w:rsid w:val="00766985"/>
    <w:rsid w:val="00767F51"/>
    <w:rsid w:val="00771C2E"/>
    <w:rsid w:val="007726BB"/>
    <w:rsid w:val="00773C1D"/>
    <w:rsid w:val="007745D9"/>
    <w:rsid w:val="0077487F"/>
    <w:rsid w:val="00774E79"/>
    <w:rsid w:val="00775840"/>
    <w:rsid w:val="00777165"/>
    <w:rsid w:val="00781975"/>
    <w:rsid w:val="00781A36"/>
    <w:rsid w:val="007825BA"/>
    <w:rsid w:val="007825EF"/>
    <w:rsid w:val="00783615"/>
    <w:rsid w:val="00784248"/>
    <w:rsid w:val="007849AA"/>
    <w:rsid w:val="007865C6"/>
    <w:rsid w:val="0078719B"/>
    <w:rsid w:val="007874D8"/>
    <w:rsid w:val="00787653"/>
    <w:rsid w:val="00787AE0"/>
    <w:rsid w:val="007901EA"/>
    <w:rsid w:val="00791C65"/>
    <w:rsid w:val="007937E2"/>
    <w:rsid w:val="00795234"/>
    <w:rsid w:val="0079619E"/>
    <w:rsid w:val="00796BE6"/>
    <w:rsid w:val="00796D09"/>
    <w:rsid w:val="00797118"/>
    <w:rsid w:val="00797C45"/>
    <w:rsid w:val="00797D20"/>
    <w:rsid w:val="007A166C"/>
    <w:rsid w:val="007A1C45"/>
    <w:rsid w:val="007A2A9F"/>
    <w:rsid w:val="007A312C"/>
    <w:rsid w:val="007A313C"/>
    <w:rsid w:val="007A31E8"/>
    <w:rsid w:val="007A3E00"/>
    <w:rsid w:val="007A3F89"/>
    <w:rsid w:val="007A4AEC"/>
    <w:rsid w:val="007A54AD"/>
    <w:rsid w:val="007A54B1"/>
    <w:rsid w:val="007A7400"/>
    <w:rsid w:val="007A7666"/>
    <w:rsid w:val="007A7CB5"/>
    <w:rsid w:val="007B00FA"/>
    <w:rsid w:val="007B1155"/>
    <w:rsid w:val="007B24A5"/>
    <w:rsid w:val="007B27E2"/>
    <w:rsid w:val="007B296E"/>
    <w:rsid w:val="007B2C60"/>
    <w:rsid w:val="007B3C25"/>
    <w:rsid w:val="007B4396"/>
    <w:rsid w:val="007B4473"/>
    <w:rsid w:val="007B7184"/>
    <w:rsid w:val="007B7525"/>
    <w:rsid w:val="007C0B7F"/>
    <w:rsid w:val="007C11C3"/>
    <w:rsid w:val="007C1AA4"/>
    <w:rsid w:val="007C1BA5"/>
    <w:rsid w:val="007C2A83"/>
    <w:rsid w:val="007C443E"/>
    <w:rsid w:val="007C635A"/>
    <w:rsid w:val="007C67DA"/>
    <w:rsid w:val="007C75E5"/>
    <w:rsid w:val="007D08A8"/>
    <w:rsid w:val="007D08EC"/>
    <w:rsid w:val="007D18AA"/>
    <w:rsid w:val="007D1F4B"/>
    <w:rsid w:val="007D265C"/>
    <w:rsid w:val="007D33ED"/>
    <w:rsid w:val="007D3446"/>
    <w:rsid w:val="007D3E7C"/>
    <w:rsid w:val="007D44D9"/>
    <w:rsid w:val="007D4989"/>
    <w:rsid w:val="007D4B56"/>
    <w:rsid w:val="007D4CA9"/>
    <w:rsid w:val="007D5A99"/>
    <w:rsid w:val="007D6272"/>
    <w:rsid w:val="007E010C"/>
    <w:rsid w:val="007E4196"/>
    <w:rsid w:val="007E4ED2"/>
    <w:rsid w:val="007E54A0"/>
    <w:rsid w:val="007E5DA1"/>
    <w:rsid w:val="007E5E77"/>
    <w:rsid w:val="007E5F43"/>
    <w:rsid w:val="007E6675"/>
    <w:rsid w:val="007E6DC4"/>
    <w:rsid w:val="007E7322"/>
    <w:rsid w:val="007F005D"/>
    <w:rsid w:val="007F020D"/>
    <w:rsid w:val="007F0B74"/>
    <w:rsid w:val="007F0C49"/>
    <w:rsid w:val="007F107B"/>
    <w:rsid w:val="007F21BD"/>
    <w:rsid w:val="007F26E1"/>
    <w:rsid w:val="007F2FC9"/>
    <w:rsid w:val="007F4A66"/>
    <w:rsid w:val="007F501C"/>
    <w:rsid w:val="007F521D"/>
    <w:rsid w:val="007F685A"/>
    <w:rsid w:val="007F6FAB"/>
    <w:rsid w:val="007F7818"/>
    <w:rsid w:val="008005BC"/>
    <w:rsid w:val="008015A3"/>
    <w:rsid w:val="00801F70"/>
    <w:rsid w:val="008039BA"/>
    <w:rsid w:val="008052C6"/>
    <w:rsid w:val="00805F3E"/>
    <w:rsid w:val="00807A8E"/>
    <w:rsid w:val="00810080"/>
    <w:rsid w:val="008101AA"/>
    <w:rsid w:val="00810F21"/>
    <w:rsid w:val="00812C6A"/>
    <w:rsid w:val="00814E0F"/>
    <w:rsid w:val="00814FC1"/>
    <w:rsid w:val="00815186"/>
    <w:rsid w:val="008156C2"/>
    <w:rsid w:val="0081798F"/>
    <w:rsid w:val="008213B1"/>
    <w:rsid w:val="00821A4D"/>
    <w:rsid w:val="00822545"/>
    <w:rsid w:val="00822A7C"/>
    <w:rsid w:val="00823521"/>
    <w:rsid w:val="008236EE"/>
    <w:rsid w:val="00824C26"/>
    <w:rsid w:val="00824E2E"/>
    <w:rsid w:val="008260FF"/>
    <w:rsid w:val="00827060"/>
    <w:rsid w:val="008270EE"/>
    <w:rsid w:val="00827267"/>
    <w:rsid w:val="0082798D"/>
    <w:rsid w:val="008307B4"/>
    <w:rsid w:val="008307BA"/>
    <w:rsid w:val="0083124E"/>
    <w:rsid w:val="00832A45"/>
    <w:rsid w:val="00833CEA"/>
    <w:rsid w:val="00835249"/>
    <w:rsid w:val="00836B52"/>
    <w:rsid w:val="0083736E"/>
    <w:rsid w:val="008408E8"/>
    <w:rsid w:val="00842149"/>
    <w:rsid w:val="008425AB"/>
    <w:rsid w:val="00843710"/>
    <w:rsid w:val="0084371E"/>
    <w:rsid w:val="00843A80"/>
    <w:rsid w:val="008440AB"/>
    <w:rsid w:val="00844469"/>
    <w:rsid w:val="008444E3"/>
    <w:rsid w:val="00845554"/>
    <w:rsid w:val="00845837"/>
    <w:rsid w:val="00845C8D"/>
    <w:rsid w:val="0084616D"/>
    <w:rsid w:val="008471B7"/>
    <w:rsid w:val="00847E69"/>
    <w:rsid w:val="00850E34"/>
    <w:rsid w:val="00851A9D"/>
    <w:rsid w:val="00852F19"/>
    <w:rsid w:val="008537FE"/>
    <w:rsid w:val="0085383C"/>
    <w:rsid w:val="008545DA"/>
    <w:rsid w:val="00854618"/>
    <w:rsid w:val="0085683F"/>
    <w:rsid w:val="00856F92"/>
    <w:rsid w:val="0086065C"/>
    <w:rsid w:val="00861710"/>
    <w:rsid w:val="00861B22"/>
    <w:rsid w:val="008641E1"/>
    <w:rsid w:val="00864CCD"/>
    <w:rsid w:val="00864EFC"/>
    <w:rsid w:val="00864F5C"/>
    <w:rsid w:val="0086515E"/>
    <w:rsid w:val="00865375"/>
    <w:rsid w:val="00865F1F"/>
    <w:rsid w:val="008671BF"/>
    <w:rsid w:val="00867202"/>
    <w:rsid w:val="008677DC"/>
    <w:rsid w:val="008703F6"/>
    <w:rsid w:val="008707D0"/>
    <w:rsid w:val="0087098F"/>
    <w:rsid w:val="00871052"/>
    <w:rsid w:val="00871222"/>
    <w:rsid w:val="008719F1"/>
    <w:rsid w:val="00871A4A"/>
    <w:rsid w:val="00871C36"/>
    <w:rsid w:val="0087367D"/>
    <w:rsid w:val="00873C38"/>
    <w:rsid w:val="00873EA7"/>
    <w:rsid w:val="00874C8C"/>
    <w:rsid w:val="00880BD2"/>
    <w:rsid w:val="00880FF1"/>
    <w:rsid w:val="00881711"/>
    <w:rsid w:val="00881B27"/>
    <w:rsid w:val="00881CD2"/>
    <w:rsid w:val="0088208E"/>
    <w:rsid w:val="00885382"/>
    <w:rsid w:val="00885421"/>
    <w:rsid w:val="00887718"/>
    <w:rsid w:val="008879F2"/>
    <w:rsid w:val="00887D11"/>
    <w:rsid w:val="00890DE6"/>
    <w:rsid w:val="00890F7E"/>
    <w:rsid w:val="00893CF8"/>
    <w:rsid w:val="00895CDC"/>
    <w:rsid w:val="0089682B"/>
    <w:rsid w:val="00896DCE"/>
    <w:rsid w:val="00896F41"/>
    <w:rsid w:val="0089728B"/>
    <w:rsid w:val="00897F8C"/>
    <w:rsid w:val="008A10BE"/>
    <w:rsid w:val="008A3BB8"/>
    <w:rsid w:val="008A4586"/>
    <w:rsid w:val="008A45D6"/>
    <w:rsid w:val="008A49F5"/>
    <w:rsid w:val="008A4FAA"/>
    <w:rsid w:val="008A5107"/>
    <w:rsid w:val="008A58BF"/>
    <w:rsid w:val="008A5A08"/>
    <w:rsid w:val="008B0CA9"/>
    <w:rsid w:val="008B1942"/>
    <w:rsid w:val="008B2144"/>
    <w:rsid w:val="008B21A5"/>
    <w:rsid w:val="008B4DF5"/>
    <w:rsid w:val="008B4E4C"/>
    <w:rsid w:val="008C046D"/>
    <w:rsid w:val="008C139E"/>
    <w:rsid w:val="008C1F41"/>
    <w:rsid w:val="008C231F"/>
    <w:rsid w:val="008C326F"/>
    <w:rsid w:val="008C333A"/>
    <w:rsid w:val="008C3DF5"/>
    <w:rsid w:val="008C3FC2"/>
    <w:rsid w:val="008C3FC3"/>
    <w:rsid w:val="008C51A2"/>
    <w:rsid w:val="008C5CC4"/>
    <w:rsid w:val="008D0C04"/>
    <w:rsid w:val="008D1BFC"/>
    <w:rsid w:val="008D3212"/>
    <w:rsid w:val="008D3AC9"/>
    <w:rsid w:val="008D4097"/>
    <w:rsid w:val="008D426C"/>
    <w:rsid w:val="008D4C00"/>
    <w:rsid w:val="008D5642"/>
    <w:rsid w:val="008D5E11"/>
    <w:rsid w:val="008D6534"/>
    <w:rsid w:val="008D7537"/>
    <w:rsid w:val="008D7632"/>
    <w:rsid w:val="008D7786"/>
    <w:rsid w:val="008E01A8"/>
    <w:rsid w:val="008E1D92"/>
    <w:rsid w:val="008E201A"/>
    <w:rsid w:val="008E2649"/>
    <w:rsid w:val="008E3D2E"/>
    <w:rsid w:val="008E3DD8"/>
    <w:rsid w:val="008E6B9C"/>
    <w:rsid w:val="008E7171"/>
    <w:rsid w:val="008E7FBE"/>
    <w:rsid w:val="008F047B"/>
    <w:rsid w:val="008F0A9A"/>
    <w:rsid w:val="008F0D2D"/>
    <w:rsid w:val="008F0DD9"/>
    <w:rsid w:val="008F175C"/>
    <w:rsid w:val="008F20F8"/>
    <w:rsid w:val="008F2C61"/>
    <w:rsid w:val="008F2E13"/>
    <w:rsid w:val="008F3CAC"/>
    <w:rsid w:val="008F430E"/>
    <w:rsid w:val="008F55E4"/>
    <w:rsid w:val="008F5BC4"/>
    <w:rsid w:val="008F6C87"/>
    <w:rsid w:val="008F6D25"/>
    <w:rsid w:val="008F6FF2"/>
    <w:rsid w:val="008F7631"/>
    <w:rsid w:val="009013CE"/>
    <w:rsid w:val="00901454"/>
    <w:rsid w:val="00905BEC"/>
    <w:rsid w:val="00906A60"/>
    <w:rsid w:val="00907413"/>
    <w:rsid w:val="0091211C"/>
    <w:rsid w:val="009146C9"/>
    <w:rsid w:val="00914913"/>
    <w:rsid w:val="00915EB9"/>
    <w:rsid w:val="00916C23"/>
    <w:rsid w:val="00916F62"/>
    <w:rsid w:val="009172AF"/>
    <w:rsid w:val="00917711"/>
    <w:rsid w:val="0092056A"/>
    <w:rsid w:val="00920DE9"/>
    <w:rsid w:val="00920E36"/>
    <w:rsid w:val="00923D5C"/>
    <w:rsid w:val="00923EC1"/>
    <w:rsid w:val="00924A6F"/>
    <w:rsid w:val="0092509B"/>
    <w:rsid w:val="00925168"/>
    <w:rsid w:val="00925389"/>
    <w:rsid w:val="009256A7"/>
    <w:rsid w:val="009256B4"/>
    <w:rsid w:val="0093001C"/>
    <w:rsid w:val="009312C6"/>
    <w:rsid w:val="0093212A"/>
    <w:rsid w:val="0093221E"/>
    <w:rsid w:val="009329E1"/>
    <w:rsid w:val="00936576"/>
    <w:rsid w:val="00936F23"/>
    <w:rsid w:val="00937A7D"/>
    <w:rsid w:val="009406B9"/>
    <w:rsid w:val="009421F8"/>
    <w:rsid w:val="009425C8"/>
    <w:rsid w:val="00943D8C"/>
    <w:rsid w:val="00945F07"/>
    <w:rsid w:val="00946641"/>
    <w:rsid w:val="00947C4C"/>
    <w:rsid w:val="00950C9C"/>
    <w:rsid w:val="00951531"/>
    <w:rsid w:val="00951F1A"/>
    <w:rsid w:val="00955944"/>
    <w:rsid w:val="00955B53"/>
    <w:rsid w:val="00955EEA"/>
    <w:rsid w:val="0095641C"/>
    <w:rsid w:val="0095694A"/>
    <w:rsid w:val="00960342"/>
    <w:rsid w:val="009604E9"/>
    <w:rsid w:val="00960E85"/>
    <w:rsid w:val="00961C2B"/>
    <w:rsid w:val="00962475"/>
    <w:rsid w:val="00962B15"/>
    <w:rsid w:val="00962F2F"/>
    <w:rsid w:val="00962FB2"/>
    <w:rsid w:val="00963426"/>
    <w:rsid w:val="009642C3"/>
    <w:rsid w:val="00964A8A"/>
    <w:rsid w:val="00964EB4"/>
    <w:rsid w:val="00964FFF"/>
    <w:rsid w:val="009651EC"/>
    <w:rsid w:val="009653B7"/>
    <w:rsid w:val="0096542C"/>
    <w:rsid w:val="00965F85"/>
    <w:rsid w:val="0096680E"/>
    <w:rsid w:val="00966870"/>
    <w:rsid w:val="00966881"/>
    <w:rsid w:val="0096792D"/>
    <w:rsid w:val="00970976"/>
    <w:rsid w:val="00970DB5"/>
    <w:rsid w:val="0097220F"/>
    <w:rsid w:val="00972756"/>
    <w:rsid w:val="009727DA"/>
    <w:rsid w:val="00975220"/>
    <w:rsid w:val="0097596F"/>
    <w:rsid w:val="009762CD"/>
    <w:rsid w:val="009774E5"/>
    <w:rsid w:val="009817EF"/>
    <w:rsid w:val="00982C90"/>
    <w:rsid w:val="00983463"/>
    <w:rsid w:val="00983AB2"/>
    <w:rsid w:val="00984C6D"/>
    <w:rsid w:val="00984CD7"/>
    <w:rsid w:val="009857DB"/>
    <w:rsid w:val="00985ED2"/>
    <w:rsid w:val="00986961"/>
    <w:rsid w:val="009869E1"/>
    <w:rsid w:val="00986DE3"/>
    <w:rsid w:val="00987BE0"/>
    <w:rsid w:val="00990814"/>
    <w:rsid w:val="00992B5C"/>
    <w:rsid w:val="0099363F"/>
    <w:rsid w:val="00993706"/>
    <w:rsid w:val="009962BD"/>
    <w:rsid w:val="009969D2"/>
    <w:rsid w:val="00997D11"/>
    <w:rsid w:val="009A2078"/>
    <w:rsid w:val="009A2747"/>
    <w:rsid w:val="009A2CA1"/>
    <w:rsid w:val="009A3061"/>
    <w:rsid w:val="009A35DF"/>
    <w:rsid w:val="009A3A0A"/>
    <w:rsid w:val="009A3DB0"/>
    <w:rsid w:val="009A4A3A"/>
    <w:rsid w:val="009A564C"/>
    <w:rsid w:val="009A6E16"/>
    <w:rsid w:val="009A7137"/>
    <w:rsid w:val="009A7DDB"/>
    <w:rsid w:val="009B1510"/>
    <w:rsid w:val="009B3939"/>
    <w:rsid w:val="009B52E6"/>
    <w:rsid w:val="009B66FE"/>
    <w:rsid w:val="009B722C"/>
    <w:rsid w:val="009B78C1"/>
    <w:rsid w:val="009C19CC"/>
    <w:rsid w:val="009C260B"/>
    <w:rsid w:val="009C2E21"/>
    <w:rsid w:val="009C3A4B"/>
    <w:rsid w:val="009C3CA4"/>
    <w:rsid w:val="009C43B7"/>
    <w:rsid w:val="009C45CE"/>
    <w:rsid w:val="009C4BEE"/>
    <w:rsid w:val="009C4E49"/>
    <w:rsid w:val="009C5098"/>
    <w:rsid w:val="009C5B6D"/>
    <w:rsid w:val="009C5F8C"/>
    <w:rsid w:val="009C6B39"/>
    <w:rsid w:val="009D02FF"/>
    <w:rsid w:val="009D0558"/>
    <w:rsid w:val="009D17B8"/>
    <w:rsid w:val="009D186E"/>
    <w:rsid w:val="009D1A27"/>
    <w:rsid w:val="009D1E1E"/>
    <w:rsid w:val="009D28CE"/>
    <w:rsid w:val="009D3952"/>
    <w:rsid w:val="009D4392"/>
    <w:rsid w:val="009D5044"/>
    <w:rsid w:val="009D51B9"/>
    <w:rsid w:val="009D61B6"/>
    <w:rsid w:val="009E063C"/>
    <w:rsid w:val="009E0EC4"/>
    <w:rsid w:val="009E0EDF"/>
    <w:rsid w:val="009E131E"/>
    <w:rsid w:val="009E24F5"/>
    <w:rsid w:val="009E3647"/>
    <w:rsid w:val="009E39DB"/>
    <w:rsid w:val="009E3BFB"/>
    <w:rsid w:val="009E4414"/>
    <w:rsid w:val="009E514B"/>
    <w:rsid w:val="009E5542"/>
    <w:rsid w:val="009E62D0"/>
    <w:rsid w:val="009E63C7"/>
    <w:rsid w:val="009E6DB1"/>
    <w:rsid w:val="009E71C0"/>
    <w:rsid w:val="009E7525"/>
    <w:rsid w:val="009E7A43"/>
    <w:rsid w:val="009F062F"/>
    <w:rsid w:val="009F0E26"/>
    <w:rsid w:val="009F0F43"/>
    <w:rsid w:val="009F163D"/>
    <w:rsid w:val="009F193B"/>
    <w:rsid w:val="009F195F"/>
    <w:rsid w:val="009F1D3C"/>
    <w:rsid w:val="009F2368"/>
    <w:rsid w:val="009F274C"/>
    <w:rsid w:val="009F2BF8"/>
    <w:rsid w:val="009F3148"/>
    <w:rsid w:val="009F3491"/>
    <w:rsid w:val="009F4780"/>
    <w:rsid w:val="009F4D58"/>
    <w:rsid w:val="009F521B"/>
    <w:rsid w:val="009F5670"/>
    <w:rsid w:val="009F56C1"/>
    <w:rsid w:val="009F58D7"/>
    <w:rsid w:val="009F5A95"/>
    <w:rsid w:val="009F70E8"/>
    <w:rsid w:val="009F73D0"/>
    <w:rsid w:val="009F7703"/>
    <w:rsid w:val="00A01AB6"/>
    <w:rsid w:val="00A02340"/>
    <w:rsid w:val="00A0307C"/>
    <w:rsid w:val="00A03572"/>
    <w:rsid w:val="00A035DB"/>
    <w:rsid w:val="00A03B89"/>
    <w:rsid w:val="00A03ED6"/>
    <w:rsid w:val="00A044A3"/>
    <w:rsid w:val="00A04B28"/>
    <w:rsid w:val="00A050BB"/>
    <w:rsid w:val="00A05426"/>
    <w:rsid w:val="00A05779"/>
    <w:rsid w:val="00A0688A"/>
    <w:rsid w:val="00A07BFD"/>
    <w:rsid w:val="00A10381"/>
    <w:rsid w:val="00A10E97"/>
    <w:rsid w:val="00A11A91"/>
    <w:rsid w:val="00A11AEB"/>
    <w:rsid w:val="00A1278C"/>
    <w:rsid w:val="00A12B5F"/>
    <w:rsid w:val="00A13D17"/>
    <w:rsid w:val="00A14415"/>
    <w:rsid w:val="00A145D6"/>
    <w:rsid w:val="00A15577"/>
    <w:rsid w:val="00A15843"/>
    <w:rsid w:val="00A15CEF"/>
    <w:rsid w:val="00A16358"/>
    <w:rsid w:val="00A20307"/>
    <w:rsid w:val="00A22124"/>
    <w:rsid w:val="00A2264C"/>
    <w:rsid w:val="00A2265E"/>
    <w:rsid w:val="00A22CFE"/>
    <w:rsid w:val="00A23AE7"/>
    <w:rsid w:val="00A252A2"/>
    <w:rsid w:val="00A25380"/>
    <w:rsid w:val="00A30C52"/>
    <w:rsid w:val="00A31A0F"/>
    <w:rsid w:val="00A339F0"/>
    <w:rsid w:val="00A340B9"/>
    <w:rsid w:val="00A34F4B"/>
    <w:rsid w:val="00A35E82"/>
    <w:rsid w:val="00A36DBC"/>
    <w:rsid w:val="00A37112"/>
    <w:rsid w:val="00A3758A"/>
    <w:rsid w:val="00A37E51"/>
    <w:rsid w:val="00A403AB"/>
    <w:rsid w:val="00A40700"/>
    <w:rsid w:val="00A40A58"/>
    <w:rsid w:val="00A41992"/>
    <w:rsid w:val="00A426BC"/>
    <w:rsid w:val="00A42CEC"/>
    <w:rsid w:val="00A440D6"/>
    <w:rsid w:val="00A4543E"/>
    <w:rsid w:val="00A46036"/>
    <w:rsid w:val="00A46696"/>
    <w:rsid w:val="00A46E01"/>
    <w:rsid w:val="00A50325"/>
    <w:rsid w:val="00A53193"/>
    <w:rsid w:val="00A5405B"/>
    <w:rsid w:val="00A543A0"/>
    <w:rsid w:val="00A54B93"/>
    <w:rsid w:val="00A54EBD"/>
    <w:rsid w:val="00A55957"/>
    <w:rsid w:val="00A55B00"/>
    <w:rsid w:val="00A5615B"/>
    <w:rsid w:val="00A5637C"/>
    <w:rsid w:val="00A566CF"/>
    <w:rsid w:val="00A57511"/>
    <w:rsid w:val="00A5781D"/>
    <w:rsid w:val="00A60583"/>
    <w:rsid w:val="00A6144B"/>
    <w:rsid w:val="00A6180D"/>
    <w:rsid w:val="00A6237B"/>
    <w:rsid w:val="00A62A70"/>
    <w:rsid w:val="00A62B57"/>
    <w:rsid w:val="00A63449"/>
    <w:rsid w:val="00A636BB"/>
    <w:rsid w:val="00A6474D"/>
    <w:rsid w:val="00A65259"/>
    <w:rsid w:val="00A667E9"/>
    <w:rsid w:val="00A70388"/>
    <w:rsid w:val="00A7086C"/>
    <w:rsid w:val="00A71F23"/>
    <w:rsid w:val="00A727AE"/>
    <w:rsid w:val="00A738DE"/>
    <w:rsid w:val="00A7748B"/>
    <w:rsid w:val="00A81B22"/>
    <w:rsid w:val="00A82DA0"/>
    <w:rsid w:val="00A82FF7"/>
    <w:rsid w:val="00A83C35"/>
    <w:rsid w:val="00A83DA2"/>
    <w:rsid w:val="00A840D5"/>
    <w:rsid w:val="00A840D6"/>
    <w:rsid w:val="00A84383"/>
    <w:rsid w:val="00A847F9"/>
    <w:rsid w:val="00A86708"/>
    <w:rsid w:val="00A8678B"/>
    <w:rsid w:val="00A86CBF"/>
    <w:rsid w:val="00A90365"/>
    <w:rsid w:val="00A91680"/>
    <w:rsid w:val="00A921D0"/>
    <w:rsid w:val="00A92244"/>
    <w:rsid w:val="00A92983"/>
    <w:rsid w:val="00A92D41"/>
    <w:rsid w:val="00A939A6"/>
    <w:rsid w:val="00A947AE"/>
    <w:rsid w:val="00A94824"/>
    <w:rsid w:val="00A94B73"/>
    <w:rsid w:val="00A95C58"/>
    <w:rsid w:val="00A96362"/>
    <w:rsid w:val="00A968F4"/>
    <w:rsid w:val="00A97391"/>
    <w:rsid w:val="00AA0119"/>
    <w:rsid w:val="00AA02A5"/>
    <w:rsid w:val="00AA0D89"/>
    <w:rsid w:val="00AA15CA"/>
    <w:rsid w:val="00AA35F2"/>
    <w:rsid w:val="00AA4985"/>
    <w:rsid w:val="00AA55EC"/>
    <w:rsid w:val="00AA5CFF"/>
    <w:rsid w:val="00AA6C0E"/>
    <w:rsid w:val="00AA6C92"/>
    <w:rsid w:val="00AB05DE"/>
    <w:rsid w:val="00AB108E"/>
    <w:rsid w:val="00AB1147"/>
    <w:rsid w:val="00AB1B71"/>
    <w:rsid w:val="00AB343E"/>
    <w:rsid w:val="00AB382C"/>
    <w:rsid w:val="00AB4AE8"/>
    <w:rsid w:val="00AB4F97"/>
    <w:rsid w:val="00AB50E0"/>
    <w:rsid w:val="00AB510E"/>
    <w:rsid w:val="00AB5521"/>
    <w:rsid w:val="00AB58F8"/>
    <w:rsid w:val="00AB5F39"/>
    <w:rsid w:val="00AB6279"/>
    <w:rsid w:val="00AB6E44"/>
    <w:rsid w:val="00AC0543"/>
    <w:rsid w:val="00AC0D8A"/>
    <w:rsid w:val="00AC11A2"/>
    <w:rsid w:val="00AC1704"/>
    <w:rsid w:val="00AC2191"/>
    <w:rsid w:val="00AC23FC"/>
    <w:rsid w:val="00AC2AF5"/>
    <w:rsid w:val="00AC3576"/>
    <w:rsid w:val="00AC3EC5"/>
    <w:rsid w:val="00AC4128"/>
    <w:rsid w:val="00AC6077"/>
    <w:rsid w:val="00AC6796"/>
    <w:rsid w:val="00AC6C72"/>
    <w:rsid w:val="00AD15CD"/>
    <w:rsid w:val="00AD2235"/>
    <w:rsid w:val="00AD3AB5"/>
    <w:rsid w:val="00AD4593"/>
    <w:rsid w:val="00AD46FC"/>
    <w:rsid w:val="00AD60DC"/>
    <w:rsid w:val="00AD6472"/>
    <w:rsid w:val="00AD678B"/>
    <w:rsid w:val="00AD6B4E"/>
    <w:rsid w:val="00AE0CD6"/>
    <w:rsid w:val="00AE0D7B"/>
    <w:rsid w:val="00AE2B20"/>
    <w:rsid w:val="00AE2B8C"/>
    <w:rsid w:val="00AE2EAB"/>
    <w:rsid w:val="00AE3022"/>
    <w:rsid w:val="00AE3969"/>
    <w:rsid w:val="00AE4376"/>
    <w:rsid w:val="00AE4816"/>
    <w:rsid w:val="00AE56EE"/>
    <w:rsid w:val="00AE72A5"/>
    <w:rsid w:val="00AF07D9"/>
    <w:rsid w:val="00AF0DEF"/>
    <w:rsid w:val="00AF0E08"/>
    <w:rsid w:val="00AF1113"/>
    <w:rsid w:val="00AF1F56"/>
    <w:rsid w:val="00AF2E1B"/>
    <w:rsid w:val="00AF3129"/>
    <w:rsid w:val="00AF3C79"/>
    <w:rsid w:val="00AF3E20"/>
    <w:rsid w:val="00AF48BD"/>
    <w:rsid w:val="00AF4941"/>
    <w:rsid w:val="00AF4AA6"/>
    <w:rsid w:val="00AF79E3"/>
    <w:rsid w:val="00B001F5"/>
    <w:rsid w:val="00B00579"/>
    <w:rsid w:val="00B01A21"/>
    <w:rsid w:val="00B01F2A"/>
    <w:rsid w:val="00B01FE0"/>
    <w:rsid w:val="00B02314"/>
    <w:rsid w:val="00B03A8A"/>
    <w:rsid w:val="00B04582"/>
    <w:rsid w:val="00B0558A"/>
    <w:rsid w:val="00B0635C"/>
    <w:rsid w:val="00B1103F"/>
    <w:rsid w:val="00B12DD6"/>
    <w:rsid w:val="00B13431"/>
    <w:rsid w:val="00B13B1A"/>
    <w:rsid w:val="00B13C23"/>
    <w:rsid w:val="00B13CD6"/>
    <w:rsid w:val="00B176CF"/>
    <w:rsid w:val="00B2096C"/>
    <w:rsid w:val="00B21AC6"/>
    <w:rsid w:val="00B220B1"/>
    <w:rsid w:val="00B23555"/>
    <w:rsid w:val="00B24173"/>
    <w:rsid w:val="00B2493B"/>
    <w:rsid w:val="00B24C01"/>
    <w:rsid w:val="00B24FB1"/>
    <w:rsid w:val="00B2502E"/>
    <w:rsid w:val="00B26363"/>
    <w:rsid w:val="00B26759"/>
    <w:rsid w:val="00B27A72"/>
    <w:rsid w:val="00B30E96"/>
    <w:rsid w:val="00B318EC"/>
    <w:rsid w:val="00B32C00"/>
    <w:rsid w:val="00B33BE7"/>
    <w:rsid w:val="00B34782"/>
    <w:rsid w:val="00B34BFC"/>
    <w:rsid w:val="00B35364"/>
    <w:rsid w:val="00B36A37"/>
    <w:rsid w:val="00B37E2E"/>
    <w:rsid w:val="00B404B6"/>
    <w:rsid w:val="00B4156B"/>
    <w:rsid w:val="00B41646"/>
    <w:rsid w:val="00B424F0"/>
    <w:rsid w:val="00B43288"/>
    <w:rsid w:val="00B439A0"/>
    <w:rsid w:val="00B44205"/>
    <w:rsid w:val="00B44A77"/>
    <w:rsid w:val="00B45ACE"/>
    <w:rsid w:val="00B45C3B"/>
    <w:rsid w:val="00B46295"/>
    <w:rsid w:val="00B466E9"/>
    <w:rsid w:val="00B47830"/>
    <w:rsid w:val="00B47FFD"/>
    <w:rsid w:val="00B50853"/>
    <w:rsid w:val="00B51695"/>
    <w:rsid w:val="00B51965"/>
    <w:rsid w:val="00B526AC"/>
    <w:rsid w:val="00B53419"/>
    <w:rsid w:val="00B53668"/>
    <w:rsid w:val="00B54448"/>
    <w:rsid w:val="00B547F0"/>
    <w:rsid w:val="00B56694"/>
    <w:rsid w:val="00B57349"/>
    <w:rsid w:val="00B606E8"/>
    <w:rsid w:val="00B616A7"/>
    <w:rsid w:val="00B619A6"/>
    <w:rsid w:val="00B6214C"/>
    <w:rsid w:val="00B636D6"/>
    <w:rsid w:val="00B63926"/>
    <w:rsid w:val="00B66F09"/>
    <w:rsid w:val="00B673FB"/>
    <w:rsid w:val="00B67413"/>
    <w:rsid w:val="00B67ACB"/>
    <w:rsid w:val="00B7061A"/>
    <w:rsid w:val="00B71095"/>
    <w:rsid w:val="00B71121"/>
    <w:rsid w:val="00B72DC4"/>
    <w:rsid w:val="00B743DA"/>
    <w:rsid w:val="00B74915"/>
    <w:rsid w:val="00B750C8"/>
    <w:rsid w:val="00B77D93"/>
    <w:rsid w:val="00B805FF"/>
    <w:rsid w:val="00B81A5C"/>
    <w:rsid w:val="00B81E9F"/>
    <w:rsid w:val="00B831FD"/>
    <w:rsid w:val="00B85023"/>
    <w:rsid w:val="00B854C4"/>
    <w:rsid w:val="00B866D8"/>
    <w:rsid w:val="00B86BB9"/>
    <w:rsid w:val="00B90209"/>
    <w:rsid w:val="00B90ED6"/>
    <w:rsid w:val="00B91A3E"/>
    <w:rsid w:val="00B91E87"/>
    <w:rsid w:val="00B91F51"/>
    <w:rsid w:val="00B92596"/>
    <w:rsid w:val="00B92662"/>
    <w:rsid w:val="00B9366D"/>
    <w:rsid w:val="00B9543B"/>
    <w:rsid w:val="00B95A7D"/>
    <w:rsid w:val="00B95DE6"/>
    <w:rsid w:val="00B962A4"/>
    <w:rsid w:val="00B9771F"/>
    <w:rsid w:val="00B97BEC"/>
    <w:rsid w:val="00B97EBB"/>
    <w:rsid w:val="00BA00CA"/>
    <w:rsid w:val="00BA0361"/>
    <w:rsid w:val="00BA05B2"/>
    <w:rsid w:val="00BA1455"/>
    <w:rsid w:val="00BA19B7"/>
    <w:rsid w:val="00BA1D8A"/>
    <w:rsid w:val="00BA1E1C"/>
    <w:rsid w:val="00BA34F9"/>
    <w:rsid w:val="00BA45B3"/>
    <w:rsid w:val="00BA50FA"/>
    <w:rsid w:val="00BA5DED"/>
    <w:rsid w:val="00BA637D"/>
    <w:rsid w:val="00BB0032"/>
    <w:rsid w:val="00BB0D53"/>
    <w:rsid w:val="00BB20E7"/>
    <w:rsid w:val="00BB2185"/>
    <w:rsid w:val="00BB2CFD"/>
    <w:rsid w:val="00BB38FF"/>
    <w:rsid w:val="00BB3EB9"/>
    <w:rsid w:val="00BB4B15"/>
    <w:rsid w:val="00BB4BED"/>
    <w:rsid w:val="00BB4C27"/>
    <w:rsid w:val="00BB5170"/>
    <w:rsid w:val="00BB684F"/>
    <w:rsid w:val="00BB6C1F"/>
    <w:rsid w:val="00BB70EC"/>
    <w:rsid w:val="00BB722D"/>
    <w:rsid w:val="00BB7CDF"/>
    <w:rsid w:val="00BC0154"/>
    <w:rsid w:val="00BC1D31"/>
    <w:rsid w:val="00BC210B"/>
    <w:rsid w:val="00BC2730"/>
    <w:rsid w:val="00BC3877"/>
    <w:rsid w:val="00BC3EFF"/>
    <w:rsid w:val="00BC48A0"/>
    <w:rsid w:val="00BC55FB"/>
    <w:rsid w:val="00BD0646"/>
    <w:rsid w:val="00BD070E"/>
    <w:rsid w:val="00BD1093"/>
    <w:rsid w:val="00BD300B"/>
    <w:rsid w:val="00BD3857"/>
    <w:rsid w:val="00BD3CB1"/>
    <w:rsid w:val="00BD4268"/>
    <w:rsid w:val="00BD48EC"/>
    <w:rsid w:val="00BD59DE"/>
    <w:rsid w:val="00BD678D"/>
    <w:rsid w:val="00BD6F21"/>
    <w:rsid w:val="00BD7D09"/>
    <w:rsid w:val="00BD7D51"/>
    <w:rsid w:val="00BE0974"/>
    <w:rsid w:val="00BE11E4"/>
    <w:rsid w:val="00BE2530"/>
    <w:rsid w:val="00BE305D"/>
    <w:rsid w:val="00BE379B"/>
    <w:rsid w:val="00BE4E9B"/>
    <w:rsid w:val="00BE4F7A"/>
    <w:rsid w:val="00BE6450"/>
    <w:rsid w:val="00BF06FA"/>
    <w:rsid w:val="00BF0F9C"/>
    <w:rsid w:val="00BF1660"/>
    <w:rsid w:val="00BF1A7F"/>
    <w:rsid w:val="00BF4362"/>
    <w:rsid w:val="00BF53E8"/>
    <w:rsid w:val="00BF57A1"/>
    <w:rsid w:val="00BF5C1C"/>
    <w:rsid w:val="00BF71CE"/>
    <w:rsid w:val="00C010CA"/>
    <w:rsid w:val="00C013A8"/>
    <w:rsid w:val="00C022E5"/>
    <w:rsid w:val="00C02A14"/>
    <w:rsid w:val="00C039B7"/>
    <w:rsid w:val="00C03F12"/>
    <w:rsid w:val="00C04E5F"/>
    <w:rsid w:val="00C0582B"/>
    <w:rsid w:val="00C070A1"/>
    <w:rsid w:val="00C07741"/>
    <w:rsid w:val="00C1044E"/>
    <w:rsid w:val="00C10928"/>
    <w:rsid w:val="00C11EE7"/>
    <w:rsid w:val="00C13008"/>
    <w:rsid w:val="00C1422A"/>
    <w:rsid w:val="00C14ABB"/>
    <w:rsid w:val="00C15E5B"/>
    <w:rsid w:val="00C160EE"/>
    <w:rsid w:val="00C172C0"/>
    <w:rsid w:val="00C173FD"/>
    <w:rsid w:val="00C200D4"/>
    <w:rsid w:val="00C20851"/>
    <w:rsid w:val="00C2145B"/>
    <w:rsid w:val="00C21C65"/>
    <w:rsid w:val="00C2247C"/>
    <w:rsid w:val="00C24194"/>
    <w:rsid w:val="00C26EFE"/>
    <w:rsid w:val="00C273ED"/>
    <w:rsid w:val="00C301D8"/>
    <w:rsid w:val="00C30855"/>
    <w:rsid w:val="00C31650"/>
    <w:rsid w:val="00C329F5"/>
    <w:rsid w:val="00C33224"/>
    <w:rsid w:val="00C33261"/>
    <w:rsid w:val="00C340E9"/>
    <w:rsid w:val="00C3479C"/>
    <w:rsid w:val="00C34A33"/>
    <w:rsid w:val="00C34C8B"/>
    <w:rsid w:val="00C3518A"/>
    <w:rsid w:val="00C35CD7"/>
    <w:rsid w:val="00C36093"/>
    <w:rsid w:val="00C4040E"/>
    <w:rsid w:val="00C40FC4"/>
    <w:rsid w:val="00C42501"/>
    <w:rsid w:val="00C46007"/>
    <w:rsid w:val="00C460CF"/>
    <w:rsid w:val="00C4698D"/>
    <w:rsid w:val="00C50E59"/>
    <w:rsid w:val="00C51F65"/>
    <w:rsid w:val="00C526C9"/>
    <w:rsid w:val="00C53760"/>
    <w:rsid w:val="00C54197"/>
    <w:rsid w:val="00C542EF"/>
    <w:rsid w:val="00C54F5D"/>
    <w:rsid w:val="00C5522B"/>
    <w:rsid w:val="00C554B5"/>
    <w:rsid w:val="00C5717B"/>
    <w:rsid w:val="00C60A2C"/>
    <w:rsid w:val="00C612B1"/>
    <w:rsid w:val="00C61CE7"/>
    <w:rsid w:val="00C64A6D"/>
    <w:rsid w:val="00C64E23"/>
    <w:rsid w:val="00C67086"/>
    <w:rsid w:val="00C6758C"/>
    <w:rsid w:val="00C7135A"/>
    <w:rsid w:val="00C72126"/>
    <w:rsid w:val="00C74566"/>
    <w:rsid w:val="00C7529D"/>
    <w:rsid w:val="00C75338"/>
    <w:rsid w:val="00C756B7"/>
    <w:rsid w:val="00C75710"/>
    <w:rsid w:val="00C75A24"/>
    <w:rsid w:val="00C763DC"/>
    <w:rsid w:val="00C76693"/>
    <w:rsid w:val="00C81848"/>
    <w:rsid w:val="00C8222A"/>
    <w:rsid w:val="00C833DE"/>
    <w:rsid w:val="00C83E6E"/>
    <w:rsid w:val="00C83F97"/>
    <w:rsid w:val="00C86388"/>
    <w:rsid w:val="00C86CA0"/>
    <w:rsid w:val="00C875D5"/>
    <w:rsid w:val="00C876A2"/>
    <w:rsid w:val="00C87AF8"/>
    <w:rsid w:val="00C90116"/>
    <w:rsid w:val="00C9193D"/>
    <w:rsid w:val="00C91FDC"/>
    <w:rsid w:val="00C9227A"/>
    <w:rsid w:val="00C929A8"/>
    <w:rsid w:val="00C940BE"/>
    <w:rsid w:val="00C943DF"/>
    <w:rsid w:val="00C94525"/>
    <w:rsid w:val="00C949C0"/>
    <w:rsid w:val="00C9570F"/>
    <w:rsid w:val="00CA0D60"/>
    <w:rsid w:val="00CA16FF"/>
    <w:rsid w:val="00CA22BD"/>
    <w:rsid w:val="00CA3733"/>
    <w:rsid w:val="00CA3D70"/>
    <w:rsid w:val="00CA563A"/>
    <w:rsid w:val="00CA59D2"/>
    <w:rsid w:val="00CA5BC1"/>
    <w:rsid w:val="00CA6A69"/>
    <w:rsid w:val="00CA6DAB"/>
    <w:rsid w:val="00CA6DBE"/>
    <w:rsid w:val="00CA6EA0"/>
    <w:rsid w:val="00CB0BE2"/>
    <w:rsid w:val="00CB0FDB"/>
    <w:rsid w:val="00CB25CC"/>
    <w:rsid w:val="00CB2FC2"/>
    <w:rsid w:val="00CB360B"/>
    <w:rsid w:val="00CB3A24"/>
    <w:rsid w:val="00CB4641"/>
    <w:rsid w:val="00CC0457"/>
    <w:rsid w:val="00CC1854"/>
    <w:rsid w:val="00CC2CE7"/>
    <w:rsid w:val="00CC3389"/>
    <w:rsid w:val="00CC4A82"/>
    <w:rsid w:val="00CC533A"/>
    <w:rsid w:val="00CC5A33"/>
    <w:rsid w:val="00CC6FC4"/>
    <w:rsid w:val="00CC771B"/>
    <w:rsid w:val="00CC7D42"/>
    <w:rsid w:val="00CD0FAA"/>
    <w:rsid w:val="00CD23AC"/>
    <w:rsid w:val="00CD254D"/>
    <w:rsid w:val="00CD2758"/>
    <w:rsid w:val="00CD375F"/>
    <w:rsid w:val="00CD4FA3"/>
    <w:rsid w:val="00CD5F6A"/>
    <w:rsid w:val="00CD6B1F"/>
    <w:rsid w:val="00CD6FF0"/>
    <w:rsid w:val="00CE0608"/>
    <w:rsid w:val="00CE0E8A"/>
    <w:rsid w:val="00CE1C77"/>
    <w:rsid w:val="00CE1F2A"/>
    <w:rsid w:val="00CE204B"/>
    <w:rsid w:val="00CE5BF0"/>
    <w:rsid w:val="00CF02E4"/>
    <w:rsid w:val="00CF1E63"/>
    <w:rsid w:val="00CF2B90"/>
    <w:rsid w:val="00CF35F0"/>
    <w:rsid w:val="00CF3F44"/>
    <w:rsid w:val="00CF5B33"/>
    <w:rsid w:val="00CF6535"/>
    <w:rsid w:val="00CF68FD"/>
    <w:rsid w:val="00D00725"/>
    <w:rsid w:val="00D007C1"/>
    <w:rsid w:val="00D009F9"/>
    <w:rsid w:val="00D00A28"/>
    <w:rsid w:val="00D00F32"/>
    <w:rsid w:val="00D01C73"/>
    <w:rsid w:val="00D01DD9"/>
    <w:rsid w:val="00D0331F"/>
    <w:rsid w:val="00D0483E"/>
    <w:rsid w:val="00D04A77"/>
    <w:rsid w:val="00D0570D"/>
    <w:rsid w:val="00D05DE5"/>
    <w:rsid w:val="00D060DA"/>
    <w:rsid w:val="00D067F0"/>
    <w:rsid w:val="00D07429"/>
    <w:rsid w:val="00D074CF"/>
    <w:rsid w:val="00D107CE"/>
    <w:rsid w:val="00D12ACF"/>
    <w:rsid w:val="00D13A74"/>
    <w:rsid w:val="00D16ECA"/>
    <w:rsid w:val="00D17BC8"/>
    <w:rsid w:val="00D17C00"/>
    <w:rsid w:val="00D20A49"/>
    <w:rsid w:val="00D21480"/>
    <w:rsid w:val="00D2201F"/>
    <w:rsid w:val="00D222A4"/>
    <w:rsid w:val="00D22632"/>
    <w:rsid w:val="00D235DC"/>
    <w:rsid w:val="00D23B8E"/>
    <w:rsid w:val="00D23FC9"/>
    <w:rsid w:val="00D24D33"/>
    <w:rsid w:val="00D24E58"/>
    <w:rsid w:val="00D2550B"/>
    <w:rsid w:val="00D259D4"/>
    <w:rsid w:val="00D25C0B"/>
    <w:rsid w:val="00D26616"/>
    <w:rsid w:val="00D271C7"/>
    <w:rsid w:val="00D2722E"/>
    <w:rsid w:val="00D27257"/>
    <w:rsid w:val="00D27CEA"/>
    <w:rsid w:val="00D27E06"/>
    <w:rsid w:val="00D30C14"/>
    <w:rsid w:val="00D31263"/>
    <w:rsid w:val="00D3253D"/>
    <w:rsid w:val="00D326E3"/>
    <w:rsid w:val="00D3361B"/>
    <w:rsid w:val="00D33B03"/>
    <w:rsid w:val="00D36917"/>
    <w:rsid w:val="00D36F42"/>
    <w:rsid w:val="00D372CB"/>
    <w:rsid w:val="00D37700"/>
    <w:rsid w:val="00D42D7A"/>
    <w:rsid w:val="00D4330B"/>
    <w:rsid w:val="00D449B1"/>
    <w:rsid w:val="00D44FDC"/>
    <w:rsid w:val="00D455CA"/>
    <w:rsid w:val="00D45F38"/>
    <w:rsid w:val="00D4735B"/>
    <w:rsid w:val="00D47A56"/>
    <w:rsid w:val="00D517D1"/>
    <w:rsid w:val="00D518B9"/>
    <w:rsid w:val="00D52196"/>
    <w:rsid w:val="00D526DE"/>
    <w:rsid w:val="00D536A8"/>
    <w:rsid w:val="00D550BF"/>
    <w:rsid w:val="00D55428"/>
    <w:rsid w:val="00D55566"/>
    <w:rsid w:val="00D562C4"/>
    <w:rsid w:val="00D564F6"/>
    <w:rsid w:val="00D566A6"/>
    <w:rsid w:val="00D56B83"/>
    <w:rsid w:val="00D57559"/>
    <w:rsid w:val="00D6042F"/>
    <w:rsid w:val="00D60CF1"/>
    <w:rsid w:val="00D61913"/>
    <w:rsid w:val="00D62057"/>
    <w:rsid w:val="00D62759"/>
    <w:rsid w:val="00D63A19"/>
    <w:rsid w:val="00D6401C"/>
    <w:rsid w:val="00D643F7"/>
    <w:rsid w:val="00D64A44"/>
    <w:rsid w:val="00D64ED1"/>
    <w:rsid w:val="00D661C3"/>
    <w:rsid w:val="00D6662B"/>
    <w:rsid w:val="00D67352"/>
    <w:rsid w:val="00D6785A"/>
    <w:rsid w:val="00D6798E"/>
    <w:rsid w:val="00D67B9C"/>
    <w:rsid w:val="00D71155"/>
    <w:rsid w:val="00D71349"/>
    <w:rsid w:val="00D723AD"/>
    <w:rsid w:val="00D724F1"/>
    <w:rsid w:val="00D7266C"/>
    <w:rsid w:val="00D729AA"/>
    <w:rsid w:val="00D72A20"/>
    <w:rsid w:val="00D73045"/>
    <w:rsid w:val="00D732F2"/>
    <w:rsid w:val="00D737FC"/>
    <w:rsid w:val="00D745F2"/>
    <w:rsid w:val="00D7546E"/>
    <w:rsid w:val="00D76F9E"/>
    <w:rsid w:val="00D80406"/>
    <w:rsid w:val="00D8090D"/>
    <w:rsid w:val="00D80D13"/>
    <w:rsid w:val="00D811DA"/>
    <w:rsid w:val="00D82147"/>
    <w:rsid w:val="00D8229D"/>
    <w:rsid w:val="00D82373"/>
    <w:rsid w:val="00D8243F"/>
    <w:rsid w:val="00D82500"/>
    <w:rsid w:val="00D82C2F"/>
    <w:rsid w:val="00D8320F"/>
    <w:rsid w:val="00D8385F"/>
    <w:rsid w:val="00D85569"/>
    <w:rsid w:val="00D85663"/>
    <w:rsid w:val="00D86BD4"/>
    <w:rsid w:val="00D874C5"/>
    <w:rsid w:val="00D87B17"/>
    <w:rsid w:val="00D91254"/>
    <w:rsid w:val="00D91CD5"/>
    <w:rsid w:val="00D9391D"/>
    <w:rsid w:val="00D93965"/>
    <w:rsid w:val="00D96276"/>
    <w:rsid w:val="00D968F6"/>
    <w:rsid w:val="00D96E71"/>
    <w:rsid w:val="00D97874"/>
    <w:rsid w:val="00DA0B6A"/>
    <w:rsid w:val="00DA2046"/>
    <w:rsid w:val="00DA2D8F"/>
    <w:rsid w:val="00DA3785"/>
    <w:rsid w:val="00DA56A3"/>
    <w:rsid w:val="00DA5944"/>
    <w:rsid w:val="00DA6605"/>
    <w:rsid w:val="00DA71B5"/>
    <w:rsid w:val="00DA7DF6"/>
    <w:rsid w:val="00DB06BE"/>
    <w:rsid w:val="00DB0716"/>
    <w:rsid w:val="00DB0E3E"/>
    <w:rsid w:val="00DB47B3"/>
    <w:rsid w:val="00DB4BA2"/>
    <w:rsid w:val="00DB6608"/>
    <w:rsid w:val="00DC10FB"/>
    <w:rsid w:val="00DC12CC"/>
    <w:rsid w:val="00DC1D4B"/>
    <w:rsid w:val="00DC2594"/>
    <w:rsid w:val="00DC290E"/>
    <w:rsid w:val="00DC2C16"/>
    <w:rsid w:val="00DC3FBB"/>
    <w:rsid w:val="00DC6099"/>
    <w:rsid w:val="00DD0E11"/>
    <w:rsid w:val="00DD1799"/>
    <w:rsid w:val="00DD2AA1"/>
    <w:rsid w:val="00DD2D4E"/>
    <w:rsid w:val="00DD32A8"/>
    <w:rsid w:val="00DD3A4F"/>
    <w:rsid w:val="00DD4322"/>
    <w:rsid w:val="00DD4473"/>
    <w:rsid w:val="00DD7097"/>
    <w:rsid w:val="00DE1ED9"/>
    <w:rsid w:val="00DE353C"/>
    <w:rsid w:val="00DE422E"/>
    <w:rsid w:val="00DF02AD"/>
    <w:rsid w:val="00DF1486"/>
    <w:rsid w:val="00DF16E9"/>
    <w:rsid w:val="00DF2236"/>
    <w:rsid w:val="00DF2A55"/>
    <w:rsid w:val="00DF3B57"/>
    <w:rsid w:val="00DF45D5"/>
    <w:rsid w:val="00DF52DC"/>
    <w:rsid w:val="00DF74F7"/>
    <w:rsid w:val="00E00F1D"/>
    <w:rsid w:val="00E021E7"/>
    <w:rsid w:val="00E02239"/>
    <w:rsid w:val="00E023DF"/>
    <w:rsid w:val="00E02E39"/>
    <w:rsid w:val="00E05F03"/>
    <w:rsid w:val="00E0601C"/>
    <w:rsid w:val="00E1036D"/>
    <w:rsid w:val="00E105B0"/>
    <w:rsid w:val="00E10C8B"/>
    <w:rsid w:val="00E10FE0"/>
    <w:rsid w:val="00E1204E"/>
    <w:rsid w:val="00E122BD"/>
    <w:rsid w:val="00E129F9"/>
    <w:rsid w:val="00E13B11"/>
    <w:rsid w:val="00E13D79"/>
    <w:rsid w:val="00E15760"/>
    <w:rsid w:val="00E15A38"/>
    <w:rsid w:val="00E160C8"/>
    <w:rsid w:val="00E2072D"/>
    <w:rsid w:val="00E20A3B"/>
    <w:rsid w:val="00E216EC"/>
    <w:rsid w:val="00E21DC8"/>
    <w:rsid w:val="00E21F2E"/>
    <w:rsid w:val="00E2291C"/>
    <w:rsid w:val="00E230C3"/>
    <w:rsid w:val="00E238D3"/>
    <w:rsid w:val="00E23B6B"/>
    <w:rsid w:val="00E2600D"/>
    <w:rsid w:val="00E26190"/>
    <w:rsid w:val="00E26635"/>
    <w:rsid w:val="00E27827"/>
    <w:rsid w:val="00E27C03"/>
    <w:rsid w:val="00E302EF"/>
    <w:rsid w:val="00E306A0"/>
    <w:rsid w:val="00E30CE1"/>
    <w:rsid w:val="00E30E77"/>
    <w:rsid w:val="00E3100B"/>
    <w:rsid w:val="00E328C4"/>
    <w:rsid w:val="00E32CCE"/>
    <w:rsid w:val="00E33194"/>
    <w:rsid w:val="00E34559"/>
    <w:rsid w:val="00E35439"/>
    <w:rsid w:val="00E35F56"/>
    <w:rsid w:val="00E37241"/>
    <w:rsid w:val="00E378FF"/>
    <w:rsid w:val="00E402D7"/>
    <w:rsid w:val="00E41173"/>
    <w:rsid w:val="00E411DA"/>
    <w:rsid w:val="00E4313B"/>
    <w:rsid w:val="00E43343"/>
    <w:rsid w:val="00E451D4"/>
    <w:rsid w:val="00E4552A"/>
    <w:rsid w:val="00E46118"/>
    <w:rsid w:val="00E46520"/>
    <w:rsid w:val="00E4727F"/>
    <w:rsid w:val="00E47639"/>
    <w:rsid w:val="00E47F35"/>
    <w:rsid w:val="00E518CC"/>
    <w:rsid w:val="00E51D29"/>
    <w:rsid w:val="00E531B5"/>
    <w:rsid w:val="00E53DB3"/>
    <w:rsid w:val="00E53FB8"/>
    <w:rsid w:val="00E540CA"/>
    <w:rsid w:val="00E54954"/>
    <w:rsid w:val="00E55BC9"/>
    <w:rsid w:val="00E5664F"/>
    <w:rsid w:val="00E579E8"/>
    <w:rsid w:val="00E62A58"/>
    <w:rsid w:val="00E634BE"/>
    <w:rsid w:val="00E63BB3"/>
    <w:rsid w:val="00E64654"/>
    <w:rsid w:val="00E65034"/>
    <w:rsid w:val="00E65FAE"/>
    <w:rsid w:val="00E670DE"/>
    <w:rsid w:val="00E67B6D"/>
    <w:rsid w:val="00E67D2D"/>
    <w:rsid w:val="00E70474"/>
    <w:rsid w:val="00E710D9"/>
    <w:rsid w:val="00E71109"/>
    <w:rsid w:val="00E714EC"/>
    <w:rsid w:val="00E7186E"/>
    <w:rsid w:val="00E71E95"/>
    <w:rsid w:val="00E72B4D"/>
    <w:rsid w:val="00E73984"/>
    <w:rsid w:val="00E73B00"/>
    <w:rsid w:val="00E75A86"/>
    <w:rsid w:val="00E75D80"/>
    <w:rsid w:val="00E7638C"/>
    <w:rsid w:val="00E766B4"/>
    <w:rsid w:val="00E80BAB"/>
    <w:rsid w:val="00E813B0"/>
    <w:rsid w:val="00E8199E"/>
    <w:rsid w:val="00E826F9"/>
    <w:rsid w:val="00E8381E"/>
    <w:rsid w:val="00E83CF6"/>
    <w:rsid w:val="00E867DF"/>
    <w:rsid w:val="00E870BD"/>
    <w:rsid w:val="00E873BA"/>
    <w:rsid w:val="00E90193"/>
    <w:rsid w:val="00E90956"/>
    <w:rsid w:val="00E9145A"/>
    <w:rsid w:val="00E9162D"/>
    <w:rsid w:val="00E91FB1"/>
    <w:rsid w:val="00E92DAA"/>
    <w:rsid w:val="00E93081"/>
    <w:rsid w:val="00E9410D"/>
    <w:rsid w:val="00E949F2"/>
    <w:rsid w:val="00E94A88"/>
    <w:rsid w:val="00E94C2E"/>
    <w:rsid w:val="00E96322"/>
    <w:rsid w:val="00E96458"/>
    <w:rsid w:val="00E9647A"/>
    <w:rsid w:val="00E97779"/>
    <w:rsid w:val="00E97E11"/>
    <w:rsid w:val="00EA0226"/>
    <w:rsid w:val="00EA0830"/>
    <w:rsid w:val="00EA09A7"/>
    <w:rsid w:val="00EA2411"/>
    <w:rsid w:val="00EA324B"/>
    <w:rsid w:val="00EA3587"/>
    <w:rsid w:val="00EA4592"/>
    <w:rsid w:val="00EA4F56"/>
    <w:rsid w:val="00EA508E"/>
    <w:rsid w:val="00EA634C"/>
    <w:rsid w:val="00EA74E9"/>
    <w:rsid w:val="00EB0290"/>
    <w:rsid w:val="00EB02DB"/>
    <w:rsid w:val="00EB0615"/>
    <w:rsid w:val="00EB131C"/>
    <w:rsid w:val="00EB1562"/>
    <w:rsid w:val="00EB1AB1"/>
    <w:rsid w:val="00EB3263"/>
    <w:rsid w:val="00EB3CC1"/>
    <w:rsid w:val="00EB4402"/>
    <w:rsid w:val="00EB454D"/>
    <w:rsid w:val="00EB4BE5"/>
    <w:rsid w:val="00EB57F1"/>
    <w:rsid w:val="00EB5DE0"/>
    <w:rsid w:val="00EB6CC2"/>
    <w:rsid w:val="00EB6E6A"/>
    <w:rsid w:val="00EB7E85"/>
    <w:rsid w:val="00EC0840"/>
    <w:rsid w:val="00EC0A8C"/>
    <w:rsid w:val="00EC148A"/>
    <w:rsid w:val="00EC25C6"/>
    <w:rsid w:val="00EC2B6D"/>
    <w:rsid w:val="00EC344A"/>
    <w:rsid w:val="00EC5B73"/>
    <w:rsid w:val="00EC706B"/>
    <w:rsid w:val="00EC7D73"/>
    <w:rsid w:val="00ED0D4D"/>
    <w:rsid w:val="00ED0ECF"/>
    <w:rsid w:val="00ED14B5"/>
    <w:rsid w:val="00ED2C0B"/>
    <w:rsid w:val="00ED2D66"/>
    <w:rsid w:val="00ED3AD4"/>
    <w:rsid w:val="00ED3F93"/>
    <w:rsid w:val="00ED41E5"/>
    <w:rsid w:val="00ED487A"/>
    <w:rsid w:val="00ED6088"/>
    <w:rsid w:val="00ED62B6"/>
    <w:rsid w:val="00EE21A6"/>
    <w:rsid w:val="00EE239E"/>
    <w:rsid w:val="00EE26D3"/>
    <w:rsid w:val="00EE489E"/>
    <w:rsid w:val="00EE5189"/>
    <w:rsid w:val="00EE6656"/>
    <w:rsid w:val="00EE6931"/>
    <w:rsid w:val="00EF03E6"/>
    <w:rsid w:val="00EF06AE"/>
    <w:rsid w:val="00EF1C86"/>
    <w:rsid w:val="00EF33E0"/>
    <w:rsid w:val="00EF4538"/>
    <w:rsid w:val="00EF4C7D"/>
    <w:rsid w:val="00EF6D65"/>
    <w:rsid w:val="00F001F5"/>
    <w:rsid w:val="00F01381"/>
    <w:rsid w:val="00F021E1"/>
    <w:rsid w:val="00F03504"/>
    <w:rsid w:val="00F0359E"/>
    <w:rsid w:val="00F04CAC"/>
    <w:rsid w:val="00F04F4A"/>
    <w:rsid w:val="00F05160"/>
    <w:rsid w:val="00F07AF2"/>
    <w:rsid w:val="00F07CF1"/>
    <w:rsid w:val="00F10264"/>
    <w:rsid w:val="00F11323"/>
    <w:rsid w:val="00F12957"/>
    <w:rsid w:val="00F13391"/>
    <w:rsid w:val="00F134E2"/>
    <w:rsid w:val="00F143D1"/>
    <w:rsid w:val="00F15E81"/>
    <w:rsid w:val="00F169B0"/>
    <w:rsid w:val="00F17B0A"/>
    <w:rsid w:val="00F17E58"/>
    <w:rsid w:val="00F22B64"/>
    <w:rsid w:val="00F23DCD"/>
    <w:rsid w:val="00F2417F"/>
    <w:rsid w:val="00F24F9D"/>
    <w:rsid w:val="00F25BC8"/>
    <w:rsid w:val="00F267C4"/>
    <w:rsid w:val="00F32212"/>
    <w:rsid w:val="00F344FD"/>
    <w:rsid w:val="00F350EF"/>
    <w:rsid w:val="00F35623"/>
    <w:rsid w:val="00F3580C"/>
    <w:rsid w:val="00F370C8"/>
    <w:rsid w:val="00F37C87"/>
    <w:rsid w:val="00F37D2C"/>
    <w:rsid w:val="00F37D6A"/>
    <w:rsid w:val="00F40AA9"/>
    <w:rsid w:val="00F40B1E"/>
    <w:rsid w:val="00F41752"/>
    <w:rsid w:val="00F428BC"/>
    <w:rsid w:val="00F442E1"/>
    <w:rsid w:val="00F44F80"/>
    <w:rsid w:val="00F455F7"/>
    <w:rsid w:val="00F46DF4"/>
    <w:rsid w:val="00F479A4"/>
    <w:rsid w:val="00F50308"/>
    <w:rsid w:val="00F508C3"/>
    <w:rsid w:val="00F514A2"/>
    <w:rsid w:val="00F5254A"/>
    <w:rsid w:val="00F5276E"/>
    <w:rsid w:val="00F5420F"/>
    <w:rsid w:val="00F5591C"/>
    <w:rsid w:val="00F600E5"/>
    <w:rsid w:val="00F60737"/>
    <w:rsid w:val="00F60A75"/>
    <w:rsid w:val="00F60B7B"/>
    <w:rsid w:val="00F627D2"/>
    <w:rsid w:val="00F62DF1"/>
    <w:rsid w:val="00F6354A"/>
    <w:rsid w:val="00F662E4"/>
    <w:rsid w:val="00F67F4E"/>
    <w:rsid w:val="00F71480"/>
    <w:rsid w:val="00F72803"/>
    <w:rsid w:val="00F73781"/>
    <w:rsid w:val="00F748DA"/>
    <w:rsid w:val="00F757C3"/>
    <w:rsid w:val="00F80D31"/>
    <w:rsid w:val="00F81892"/>
    <w:rsid w:val="00F81AF0"/>
    <w:rsid w:val="00F82452"/>
    <w:rsid w:val="00F824C9"/>
    <w:rsid w:val="00F835EA"/>
    <w:rsid w:val="00F83E79"/>
    <w:rsid w:val="00F8406E"/>
    <w:rsid w:val="00F84167"/>
    <w:rsid w:val="00F8609B"/>
    <w:rsid w:val="00F871F2"/>
    <w:rsid w:val="00F87703"/>
    <w:rsid w:val="00F90DFB"/>
    <w:rsid w:val="00F91DE5"/>
    <w:rsid w:val="00F91DEE"/>
    <w:rsid w:val="00F922B4"/>
    <w:rsid w:val="00F92609"/>
    <w:rsid w:val="00F92BAD"/>
    <w:rsid w:val="00F936DF"/>
    <w:rsid w:val="00F938FC"/>
    <w:rsid w:val="00F94B7B"/>
    <w:rsid w:val="00F9673F"/>
    <w:rsid w:val="00F97266"/>
    <w:rsid w:val="00F97649"/>
    <w:rsid w:val="00F9786B"/>
    <w:rsid w:val="00FA0412"/>
    <w:rsid w:val="00FA0FDF"/>
    <w:rsid w:val="00FA107C"/>
    <w:rsid w:val="00FA1518"/>
    <w:rsid w:val="00FA188C"/>
    <w:rsid w:val="00FA190F"/>
    <w:rsid w:val="00FA2987"/>
    <w:rsid w:val="00FA3151"/>
    <w:rsid w:val="00FA39D9"/>
    <w:rsid w:val="00FA468D"/>
    <w:rsid w:val="00FA7340"/>
    <w:rsid w:val="00FA7DE4"/>
    <w:rsid w:val="00FB0A2F"/>
    <w:rsid w:val="00FB0E82"/>
    <w:rsid w:val="00FB0ED7"/>
    <w:rsid w:val="00FB25FA"/>
    <w:rsid w:val="00FB2807"/>
    <w:rsid w:val="00FB28F5"/>
    <w:rsid w:val="00FB419A"/>
    <w:rsid w:val="00FB57E6"/>
    <w:rsid w:val="00FB5BAD"/>
    <w:rsid w:val="00FB5D74"/>
    <w:rsid w:val="00FB6779"/>
    <w:rsid w:val="00FB731C"/>
    <w:rsid w:val="00FB7467"/>
    <w:rsid w:val="00FB77AC"/>
    <w:rsid w:val="00FC0206"/>
    <w:rsid w:val="00FC17D4"/>
    <w:rsid w:val="00FC2A23"/>
    <w:rsid w:val="00FC39B8"/>
    <w:rsid w:val="00FC3F76"/>
    <w:rsid w:val="00FC5E94"/>
    <w:rsid w:val="00FC6932"/>
    <w:rsid w:val="00FC72A5"/>
    <w:rsid w:val="00FC77F8"/>
    <w:rsid w:val="00FC7C33"/>
    <w:rsid w:val="00FD0019"/>
    <w:rsid w:val="00FD0A0C"/>
    <w:rsid w:val="00FD154D"/>
    <w:rsid w:val="00FD1763"/>
    <w:rsid w:val="00FD1E7A"/>
    <w:rsid w:val="00FD2645"/>
    <w:rsid w:val="00FD390E"/>
    <w:rsid w:val="00FD6B44"/>
    <w:rsid w:val="00FD6EB9"/>
    <w:rsid w:val="00FD724F"/>
    <w:rsid w:val="00FD73D8"/>
    <w:rsid w:val="00FD7404"/>
    <w:rsid w:val="00FD7563"/>
    <w:rsid w:val="00FD7A2D"/>
    <w:rsid w:val="00FD7A7F"/>
    <w:rsid w:val="00FE0065"/>
    <w:rsid w:val="00FE1B2F"/>
    <w:rsid w:val="00FE27F9"/>
    <w:rsid w:val="00FE3052"/>
    <w:rsid w:val="00FE3940"/>
    <w:rsid w:val="00FE3B0B"/>
    <w:rsid w:val="00FE3F1E"/>
    <w:rsid w:val="00FE5672"/>
    <w:rsid w:val="00FE6977"/>
    <w:rsid w:val="00FE6F59"/>
    <w:rsid w:val="00FF07DE"/>
    <w:rsid w:val="00FF17E2"/>
    <w:rsid w:val="00FF1F2E"/>
    <w:rsid w:val="00FF1FE5"/>
    <w:rsid w:val="00FF21E6"/>
    <w:rsid w:val="00FF267A"/>
    <w:rsid w:val="00FF2700"/>
    <w:rsid w:val="00FF3415"/>
    <w:rsid w:val="00FF403A"/>
    <w:rsid w:val="00FF41C1"/>
    <w:rsid w:val="00FF42EF"/>
    <w:rsid w:val="00FF4897"/>
    <w:rsid w:val="00FF633C"/>
    <w:rsid w:val="00FF65FC"/>
    <w:rsid w:val="00FF71F9"/>
    <w:rsid w:val="00FF76D6"/>
    <w:rsid w:val="00FF76FE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5EFF9-5940-4B82-B5B8-3F0ACBDD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F2"/>
  </w:style>
  <w:style w:type="paragraph" w:styleId="Heading1">
    <w:name w:val="heading 1"/>
    <w:basedOn w:val="Normal"/>
    <w:next w:val="Normal"/>
    <w:link w:val="Heading1Char"/>
    <w:qFormat/>
    <w:rsid w:val="00D809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F92BAD"/>
    <w:pPr>
      <w:keepNext/>
      <w:spacing w:after="0" w:line="240" w:lineRule="auto"/>
      <w:ind w:left="426" w:right="425"/>
      <w:jc w:val="both"/>
      <w:outlineLvl w:val="1"/>
    </w:pPr>
    <w:rPr>
      <w:rFonts w:ascii="Arial" w:eastAsia="Times New Roman" w:hAnsi="Arial" w:cs="Times New Roman"/>
      <w:b/>
      <w:szCs w:val="20"/>
      <w:lang w:val="hr-HR"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F92BA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B1103F"/>
    <w:pPr>
      <w:keepNext/>
      <w:spacing w:before="240" w:after="60" w:line="360" w:lineRule="auto"/>
      <w:jc w:val="right"/>
      <w:outlineLvl w:val="3"/>
    </w:pPr>
    <w:rPr>
      <w:rFonts w:ascii="Arial" w:eastAsia="Times New Roman" w:hAnsi="Arial" w:cs="Times New Roman"/>
      <w:b/>
      <w:bCs/>
      <w:sz w:val="24"/>
      <w:szCs w:val="28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F92BA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  <w:lang w:eastAsia="bs-Latn-BA"/>
    </w:rPr>
  </w:style>
  <w:style w:type="paragraph" w:styleId="Heading6">
    <w:name w:val="heading 6"/>
    <w:basedOn w:val="Normal"/>
    <w:next w:val="Normal"/>
    <w:link w:val="Heading6Char"/>
    <w:qFormat/>
    <w:rsid w:val="00F92BA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0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Header">
    <w:name w:val="header"/>
    <w:basedOn w:val="Normal"/>
    <w:link w:val="HeaderChar"/>
    <w:rsid w:val="00D8090D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D8090D"/>
    <w:rPr>
      <w:rFonts w:ascii="Arial" w:eastAsia="Times New Roman" w:hAnsi="Arial" w:cs="Times New Roman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F92BAD"/>
    <w:rPr>
      <w:rFonts w:ascii="Arial" w:eastAsia="Times New Roman" w:hAnsi="Arial" w:cs="Times New Roman"/>
      <w:b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F92B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B1103F"/>
    <w:rPr>
      <w:rFonts w:ascii="Arial" w:eastAsia="Times New Roman" w:hAnsi="Arial" w:cs="Times New Roman"/>
      <w:b/>
      <w:bCs/>
      <w:sz w:val="24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F92BAD"/>
    <w:rPr>
      <w:rFonts w:ascii="Times New Roman" w:eastAsia="Times New Roman" w:hAnsi="Times New Roman" w:cs="Times New Roman"/>
      <w:b/>
      <w:sz w:val="28"/>
      <w:szCs w:val="20"/>
      <w:lang w:eastAsia="bs-Latn-BA"/>
    </w:rPr>
  </w:style>
  <w:style w:type="character" w:customStyle="1" w:styleId="Heading6Char">
    <w:name w:val="Heading 6 Char"/>
    <w:basedOn w:val="DefaultParagraphFont"/>
    <w:link w:val="Heading6"/>
    <w:rsid w:val="00F92BAD"/>
    <w:rPr>
      <w:rFonts w:ascii="Times New Roman" w:eastAsia="Times New Roman" w:hAnsi="Times New Roman" w:cs="Times New Roman"/>
      <w:b/>
      <w:bCs/>
      <w:lang w:eastAsia="hr-HR"/>
    </w:rPr>
  </w:style>
  <w:style w:type="table" w:styleId="TableGrid">
    <w:name w:val="Table Grid"/>
    <w:basedOn w:val="TableNormal"/>
    <w:uiPriority w:val="39"/>
    <w:rsid w:val="00F92BA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92B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F92BA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F92B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F92B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bs-Latn-BA" w:eastAsia="bs-Latn-BA"/>
    </w:rPr>
  </w:style>
  <w:style w:type="character" w:customStyle="1" w:styleId="TitleChar">
    <w:name w:val="Title Char"/>
    <w:basedOn w:val="DefaultParagraphFont"/>
    <w:link w:val="Title"/>
    <w:uiPriority w:val="10"/>
    <w:rsid w:val="00F92BAD"/>
    <w:rPr>
      <w:rFonts w:ascii="Cambria" w:eastAsia="Times New Roman" w:hAnsi="Cambria" w:cs="Times New Roman"/>
      <w:b/>
      <w:bCs/>
      <w:kern w:val="28"/>
      <w:sz w:val="32"/>
      <w:szCs w:val="32"/>
      <w:lang w:val="bs-Latn-BA" w:eastAsia="bs-Latn-BA"/>
    </w:rPr>
  </w:style>
  <w:style w:type="paragraph" w:styleId="BalloonText">
    <w:name w:val="Balloon Text"/>
    <w:basedOn w:val="Normal"/>
    <w:link w:val="BalloonTextChar"/>
    <w:semiHidden/>
    <w:unhideWhenUsed/>
    <w:rsid w:val="00F92BAD"/>
    <w:pPr>
      <w:spacing w:after="0" w:line="240" w:lineRule="auto"/>
    </w:pPr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AD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F92BAD"/>
    <w:pPr>
      <w:spacing w:after="0" w:line="48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F92BA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F92BAD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02A14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F92BA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F92BA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F92BA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styleId="PageNumber">
    <w:name w:val="page number"/>
    <w:basedOn w:val="DefaultParagraphFont"/>
    <w:rsid w:val="00F92BAD"/>
  </w:style>
  <w:style w:type="paragraph" w:styleId="BodyTextIndent">
    <w:name w:val="Body Text Indent"/>
    <w:basedOn w:val="Normal"/>
    <w:link w:val="BodyTextIndentChar"/>
    <w:rsid w:val="00F92B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2BA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paragraph" w:styleId="NoSpacing">
    <w:name w:val="No Spacing"/>
    <w:uiPriority w:val="1"/>
    <w:qFormat/>
    <w:rsid w:val="00F92BAD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paragraph" w:customStyle="1" w:styleId="Nabroji-preporukeCharItalicLeft0cmFirstline1">
    <w:name w:val="Nabroji-preporuke Char + Italic Left:  0 cm First line:  1..."/>
    <w:basedOn w:val="Normal"/>
    <w:next w:val="Normal"/>
    <w:rsid w:val="00F92BAD"/>
    <w:pPr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b/>
      <w:bCs/>
      <w:i/>
      <w:iCs/>
      <w:spacing w:val="-5"/>
      <w:szCs w:val="20"/>
      <w:lang w:val="hr-HR" w:eastAsia="hr-HR"/>
    </w:rPr>
  </w:style>
  <w:style w:type="paragraph" w:customStyle="1" w:styleId="preporuke">
    <w:name w:val="preporuke"/>
    <w:basedOn w:val="Normal"/>
    <w:link w:val="preporukeChar"/>
    <w:qFormat/>
    <w:rsid w:val="00F92BAD"/>
    <w:pPr>
      <w:keepLines/>
      <w:spacing w:before="60" w:after="120" w:line="240" w:lineRule="auto"/>
      <w:ind w:left="357"/>
      <w:jc w:val="both"/>
    </w:pPr>
    <w:rPr>
      <w:rFonts w:ascii="Times New Roman" w:eastAsia="Times New Roman" w:hAnsi="Times New Roman" w:cs="Times New Roman"/>
      <w:b/>
      <w:i/>
      <w:spacing w:val="-5"/>
      <w:lang w:val="hr-HR"/>
    </w:rPr>
  </w:style>
  <w:style w:type="character" w:customStyle="1" w:styleId="preporukeChar">
    <w:name w:val="preporuke Char"/>
    <w:basedOn w:val="DefaultParagraphFont"/>
    <w:link w:val="preporuke"/>
    <w:rsid w:val="00F92BAD"/>
    <w:rPr>
      <w:rFonts w:ascii="Times New Roman" w:eastAsia="Times New Roman" w:hAnsi="Times New Roman" w:cs="Times New Roman"/>
      <w:b/>
      <w:i/>
      <w:spacing w:val="-5"/>
      <w:lang w:val="hr-HR"/>
    </w:rPr>
  </w:style>
  <w:style w:type="paragraph" w:styleId="TOC3">
    <w:name w:val="toc 3"/>
    <w:basedOn w:val="Normal"/>
    <w:next w:val="Normal"/>
    <w:autoRedefine/>
    <w:uiPriority w:val="39"/>
    <w:unhideWhenUsed/>
    <w:rsid w:val="00F92BAD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F92BAD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F92BA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92BA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92BA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92BA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92BA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92BAD"/>
    <w:pPr>
      <w:spacing w:after="100"/>
      <w:ind w:left="1760"/>
    </w:pPr>
  </w:style>
  <w:style w:type="character" w:styleId="FollowedHyperlink">
    <w:name w:val="FollowedHyperlink"/>
    <w:basedOn w:val="DefaultParagraphFont"/>
    <w:uiPriority w:val="99"/>
    <w:unhideWhenUsed/>
    <w:rsid w:val="00F92BAD"/>
    <w:rPr>
      <w:color w:val="800080"/>
      <w:u w:val="single"/>
    </w:rPr>
  </w:style>
  <w:style w:type="paragraph" w:customStyle="1" w:styleId="xl63">
    <w:name w:val="xl63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F92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92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4">
    <w:name w:val="xl7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75">
    <w:name w:val="xl7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6">
    <w:name w:val="xl7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77">
    <w:name w:val="xl7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8">
    <w:name w:val="xl7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9">
    <w:name w:val="xl7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0">
    <w:name w:val="xl8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1">
    <w:name w:val="xl8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2">
    <w:name w:val="xl8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3">
    <w:name w:val="xl8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4">
    <w:name w:val="xl8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5">
    <w:name w:val="xl8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6">
    <w:name w:val="xl8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7">
    <w:name w:val="xl8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8">
    <w:name w:val="xl8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9">
    <w:name w:val="xl8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0">
    <w:name w:val="xl9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1">
    <w:name w:val="xl9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2">
    <w:name w:val="xl9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3">
    <w:name w:val="xl9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4">
    <w:name w:val="xl9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5">
    <w:name w:val="xl9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6">
    <w:name w:val="xl9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7">
    <w:name w:val="xl9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8">
    <w:name w:val="xl9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9">
    <w:name w:val="xl9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0">
    <w:name w:val="xl10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1">
    <w:name w:val="xl10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2">
    <w:name w:val="xl10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3">
    <w:name w:val="xl10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4">
    <w:name w:val="xl10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5">
    <w:name w:val="xl105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6">
    <w:name w:val="xl10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7">
    <w:name w:val="xl10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8">
    <w:name w:val="xl10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9">
    <w:name w:val="xl10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0">
    <w:name w:val="xl11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1">
    <w:name w:val="xl11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2">
    <w:name w:val="xl11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3">
    <w:name w:val="xl11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4">
    <w:name w:val="xl11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5">
    <w:name w:val="xl11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6">
    <w:name w:val="xl11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7">
    <w:name w:val="xl11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8">
    <w:name w:val="xl11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19">
    <w:name w:val="xl11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0">
    <w:name w:val="xl12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1">
    <w:name w:val="xl12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2">
    <w:name w:val="xl122"/>
    <w:basedOn w:val="Normal"/>
    <w:rsid w:val="002F4E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3">
    <w:name w:val="xl123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24">
    <w:name w:val="xl124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5">
    <w:name w:val="xl125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6">
    <w:name w:val="xl126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7">
    <w:name w:val="xl127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8">
    <w:name w:val="xl128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9">
    <w:name w:val="xl129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0">
    <w:name w:val="xl130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1">
    <w:name w:val="xl131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2">
    <w:name w:val="xl132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3">
    <w:name w:val="xl133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4">
    <w:name w:val="xl13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5">
    <w:name w:val="xl13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6">
    <w:name w:val="xl13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7">
    <w:name w:val="xl137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8">
    <w:name w:val="xl138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9">
    <w:name w:val="xl139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0">
    <w:name w:val="xl140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1">
    <w:name w:val="xl14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2">
    <w:name w:val="xl142"/>
    <w:basedOn w:val="Normal"/>
    <w:rsid w:val="002F4E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3">
    <w:name w:val="xl143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4">
    <w:name w:val="xl144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5">
    <w:name w:val="xl145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2F4E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8">
    <w:name w:val="xl148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9">
    <w:name w:val="xl149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0">
    <w:name w:val="xl150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1">
    <w:name w:val="xl15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52">
    <w:name w:val="xl152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3">
    <w:name w:val="xl153"/>
    <w:basedOn w:val="Normal"/>
    <w:rsid w:val="002F4E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4">
    <w:name w:val="xl154"/>
    <w:basedOn w:val="Normal"/>
    <w:rsid w:val="002F4E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55">
    <w:name w:val="xl155"/>
    <w:basedOn w:val="Normal"/>
    <w:rsid w:val="002F4ED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6">
    <w:name w:val="xl156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7">
    <w:name w:val="xl157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58">
    <w:name w:val="xl158"/>
    <w:basedOn w:val="Normal"/>
    <w:rsid w:val="002F4E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59">
    <w:name w:val="xl159"/>
    <w:basedOn w:val="Normal"/>
    <w:rsid w:val="002F4ED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character" w:styleId="LineNumber">
    <w:name w:val="line number"/>
    <w:basedOn w:val="DefaultParagraphFont"/>
    <w:uiPriority w:val="99"/>
    <w:unhideWhenUsed/>
    <w:rsid w:val="002F4EDB"/>
  </w:style>
  <w:style w:type="paragraph" w:customStyle="1" w:styleId="font5">
    <w:name w:val="font5"/>
    <w:basedOn w:val="Normal"/>
    <w:rsid w:val="002F4E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val="hr-HR" w:eastAsia="hr-HR"/>
    </w:rPr>
  </w:style>
  <w:style w:type="paragraph" w:customStyle="1" w:styleId="xl160">
    <w:name w:val="xl160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1">
    <w:name w:val="xl161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2">
    <w:name w:val="xl162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3">
    <w:name w:val="xl16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4">
    <w:name w:val="xl16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5">
    <w:name w:val="xl16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66">
    <w:name w:val="xl166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7">
    <w:name w:val="xl167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8">
    <w:name w:val="xl168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9">
    <w:name w:val="xl169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70">
    <w:name w:val="xl170"/>
    <w:basedOn w:val="Normal"/>
    <w:rsid w:val="00B442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71">
    <w:name w:val="xl171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72">
    <w:name w:val="xl17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val="hr-HR" w:eastAsia="hr-HR"/>
    </w:rPr>
  </w:style>
  <w:style w:type="paragraph" w:customStyle="1" w:styleId="xl173">
    <w:name w:val="xl173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val="hr-HR" w:eastAsia="hr-HR"/>
    </w:rPr>
  </w:style>
  <w:style w:type="paragraph" w:customStyle="1" w:styleId="xl174">
    <w:name w:val="xl174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75">
    <w:name w:val="xl175"/>
    <w:basedOn w:val="Normal"/>
    <w:rsid w:val="00B4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76">
    <w:name w:val="xl176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79">
    <w:name w:val="xl179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80">
    <w:name w:val="xl180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81">
    <w:name w:val="xl181"/>
    <w:basedOn w:val="Normal"/>
    <w:rsid w:val="00B4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182">
    <w:name w:val="xl182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183">
    <w:name w:val="xl183"/>
    <w:basedOn w:val="Normal"/>
    <w:rsid w:val="00B442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84">
    <w:name w:val="xl18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185">
    <w:name w:val="xl185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86">
    <w:name w:val="xl186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87">
    <w:name w:val="xl187"/>
    <w:basedOn w:val="Normal"/>
    <w:rsid w:val="00B44205"/>
    <w:pP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88">
    <w:name w:val="xl188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89">
    <w:name w:val="xl189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90">
    <w:name w:val="xl190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1">
    <w:name w:val="xl191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2">
    <w:name w:val="xl192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3">
    <w:name w:val="xl19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94">
    <w:name w:val="xl19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5">
    <w:name w:val="xl195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6">
    <w:name w:val="xl196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97">
    <w:name w:val="xl197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98">
    <w:name w:val="xl198"/>
    <w:basedOn w:val="Normal"/>
    <w:rsid w:val="00B44205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color w:val="000000"/>
      <w:sz w:val="21"/>
      <w:szCs w:val="21"/>
      <w:lang w:val="hr-HR" w:eastAsia="hr-HR"/>
    </w:rPr>
  </w:style>
  <w:style w:type="paragraph" w:customStyle="1" w:styleId="xl199">
    <w:name w:val="xl19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B442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1">
    <w:name w:val="xl201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02">
    <w:name w:val="xl20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203">
    <w:name w:val="xl20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04">
    <w:name w:val="xl20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5">
    <w:name w:val="xl20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6">
    <w:name w:val="xl206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207">
    <w:name w:val="xl207"/>
    <w:basedOn w:val="Normal"/>
    <w:rsid w:val="00B4420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08">
    <w:name w:val="xl208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09">
    <w:name w:val="xl209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0">
    <w:name w:val="xl210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1">
    <w:name w:val="xl211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212">
    <w:name w:val="xl212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3">
    <w:name w:val="xl213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4">
    <w:name w:val="xl21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5">
    <w:name w:val="xl215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6">
    <w:name w:val="xl216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7">
    <w:name w:val="xl21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8">
    <w:name w:val="xl218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hr-HR" w:eastAsia="hr-HR"/>
    </w:rPr>
  </w:style>
  <w:style w:type="paragraph" w:customStyle="1" w:styleId="xl219">
    <w:name w:val="xl21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20">
    <w:name w:val="xl22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hr-HR" w:eastAsia="hr-HR"/>
    </w:rPr>
  </w:style>
  <w:style w:type="paragraph" w:customStyle="1" w:styleId="xl221">
    <w:name w:val="xl221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222">
    <w:name w:val="xl222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3">
    <w:name w:val="xl223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4">
    <w:name w:val="xl224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25">
    <w:name w:val="xl225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6">
    <w:name w:val="xl226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27">
    <w:name w:val="xl227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228">
    <w:name w:val="xl228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29">
    <w:name w:val="xl229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0">
    <w:name w:val="xl23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1">
    <w:name w:val="xl231"/>
    <w:basedOn w:val="Normal"/>
    <w:rsid w:val="00B4420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32">
    <w:name w:val="xl232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3">
    <w:name w:val="xl23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4">
    <w:name w:val="xl23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5">
    <w:name w:val="xl235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6">
    <w:name w:val="xl236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37">
    <w:name w:val="xl237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8">
    <w:name w:val="xl238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9">
    <w:name w:val="xl239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40">
    <w:name w:val="xl240"/>
    <w:basedOn w:val="Normal"/>
    <w:rsid w:val="00B4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41">
    <w:name w:val="xl241"/>
    <w:basedOn w:val="Normal"/>
    <w:rsid w:val="00B4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2">
    <w:name w:val="xl24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3">
    <w:name w:val="xl243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4">
    <w:name w:val="xl244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5">
    <w:name w:val="xl245"/>
    <w:basedOn w:val="Normal"/>
    <w:rsid w:val="00B4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6">
    <w:name w:val="xl246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7">
    <w:name w:val="xl24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8">
    <w:name w:val="xl248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9">
    <w:name w:val="xl249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0">
    <w:name w:val="xl250"/>
    <w:basedOn w:val="Normal"/>
    <w:rsid w:val="00B4420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1">
    <w:name w:val="xl251"/>
    <w:basedOn w:val="Normal"/>
    <w:rsid w:val="00B44205"/>
    <w:pPr>
      <w:pBdr>
        <w:left w:val="single" w:sz="8" w:space="15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52">
    <w:name w:val="xl252"/>
    <w:basedOn w:val="Normal"/>
    <w:rsid w:val="00B442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53">
    <w:name w:val="xl25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val="hr-HR" w:eastAsia="hr-HR"/>
    </w:rPr>
  </w:style>
  <w:style w:type="paragraph" w:customStyle="1" w:styleId="xl254">
    <w:name w:val="xl25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5">
    <w:name w:val="xl255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6">
    <w:name w:val="xl256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7">
    <w:name w:val="xl257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8">
    <w:name w:val="xl258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59">
    <w:name w:val="xl25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60">
    <w:name w:val="xl26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61">
    <w:name w:val="xl261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62">
    <w:name w:val="xl262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3">
    <w:name w:val="xl263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4">
    <w:name w:val="xl264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5">
    <w:name w:val="xl265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6">
    <w:name w:val="xl266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7">
    <w:name w:val="xl267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8">
    <w:name w:val="xl268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69">
    <w:name w:val="xl269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0">
    <w:name w:val="xl270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1">
    <w:name w:val="xl271"/>
    <w:basedOn w:val="Normal"/>
    <w:rsid w:val="00B4420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2">
    <w:name w:val="xl272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3">
    <w:name w:val="xl273"/>
    <w:basedOn w:val="Normal"/>
    <w:rsid w:val="00B4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4">
    <w:name w:val="xl27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75">
    <w:name w:val="xl27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76">
    <w:name w:val="xl276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77">
    <w:name w:val="xl277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78">
    <w:name w:val="xl278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79">
    <w:name w:val="xl279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80">
    <w:name w:val="xl280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1">
    <w:name w:val="xl281"/>
    <w:basedOn w:val="Normal"/>
    <w:rsid w:val="00B4420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2">
    <w:name w:val="xl28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3">
    <w:name w:val="xl283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4">
    <w:name w:val="xl284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5">
    <w:name w:val="xl285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86">
    <w:name w:val="xl286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87">
    <w:name w:val="xl287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88">
    <w:name w:val="xl288"/>
    <w:basedOn w:val="Normal"/>
    <w:rsid w:val="00B4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9">
    <w:name w:val="xl289"/>
    <w:basedOn w:val="Normal"/>
    <w:rsid w:val="00B4420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0">
    <w:name w:val="xl290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91">
    <w:name w:val="xl291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92">
    <w:name w:val="xl29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3">
    <w:name w:val="xl293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4">
    <w:name w:val="xl29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95">
    <w:name w:val="xl295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96">
    <w:name w:val="xl296"/>
    <w:basedOn w:val="Normal"/>
    <w:rsid w:val="00B442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97">
    <w:name w:val="xl29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98">
    <w:name w:val="xl298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99">
    <w:name w:val="xl299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0">
    <w:name w:val="xl300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1">
    <w:name w:val="xl301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2">
    <w:name w:val="xl30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303">
    <w:name w:val="xl303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304">
    <w:name w:val="xl30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305">
    <w:name w:val="xl30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306">
    <w:name w:val="xl306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307">
    <w:name w:val="xl307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308">
    <w:name w:val="xl308"/>
    <w:basedOn w:val="Normal"/>
    <w:rsid w:val="00B44205"/>
    <w:pP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309">
    <w:name w:val="xl309"/>
    <w:basedOn w:val="Normal"/>
    <w:rsid w:val="00B44205"/>
    <w:pPr>
      <w:pBdr>
        <w:top w:val="single" w:sz="8" w:space="0" w:color="auto"/>
        <w:left w:val="single" w:sz="8" w:space="15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310">
    <w:name w:val="xl310"/>
    <w:basedOn w:val="Normal"/>
    <w:rsid w:val="00B442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311">
    <w:name w:val="xl311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312">
    <w:name w:val="xl312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313">
    <w:name w:val="xl313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color w:val="000000"/>
      <w:sz w:val="21"/>
      <w:szCs w:val="21"/>
      <w:lang w:val="hr-HR" w:eastAsia="hr-HR"/>
    </w:rPr>
  </w:style>
  <w:style w:type="paragraph" w:customStyle="1" w:styleId="xl314">
    <w:name w:val="xl314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315">
    <w:name w:val="xl315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i/>
      <w:iCs/>
      <w:sz w:val="24"/>
      <w:szCs w:val="24"/>
      <w:lang w:val="hr-HR" w:eastAsia="hr-HR"/>
    </w:rPr>
  </w:style>
  <w:style w:type="paragraph" w:customStyle="1" w:styleId="xl316">
    <w:name w:val="xl316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317">
    <w:name w:val="xl317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318">
    <w:name w:val="xl318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table" w:customStyle="1" w:styleId="Calendar2">
    <w:name w:val="Calendar 2"/>
    <w:basedOn w:val="TableNormal"/>
    <w:uiPriority w:val="99"/>
    <w:qFormat/>
    <w:rsid w:val="00EA022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bidi="en-US"/>
    </w:rPr>
    <w:tblPr>
      <w:tblBorders>
        <w:insideV w:val="single" w:sz="4" w:space="0" w:color="95B3D7"/>
      </w:tblBorders>
    </w:tblPr>
    <w:tblStylePr w:type="firstRow">
      <w:rPr>
        <w:rFonts w:ascii="CG Times" w:eastAsia="Times New Roman" w:hAnsi="CG Times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">
    <w:name w:val="st"/>
    <w:basedOn w:val="DefaultParagraphFont"/>
    <w:rsid w:val="008C231F"/>
  </w:style>
  <w:style w:type="character" w:styleId="Strong">
    <w:name w:val="Strong"/>
    <w:basedOn w:val="DefaultParagraphFont"/>
    <w:uiPriority w:val="22"/>
    <w:qFormat/>
    <w:rsid w:val="008C231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D4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6042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28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s-Latn-BA" w:eastAsia="bs-Latn-BA"/>
    </w:rPr>
  </w:style>
  <w:style w:type="table" w:styleId="LightShading-Accent2">
    <w:name w:val="Light Shading Accent 2"/>
    <w:basedOn w:val="TableNormal"/>
    <w:uiPriority w:val="60"/>
    <w:rsid w:val="00A12B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12B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A12B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2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6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1119-0337-44B7-AA4E-48B39CF4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10193</Words>
  <Characters>58102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</dc:creator>
  <cp:keywords/>
  <dc:description/>
  <cp:lastModifiedBy>Salko</cp:lastModifiedBy>
  <cp:revision>5</cp:revision>
  <cp:lastPrinted>2017-11-01T13:38:00Z</cp:lastPrinted>
  <dcterms:created xsi:type="dcterms:W3CDTF">2017-11-08T11:57:00Z</dcterms:created>
  <dcterms:modified xsi:type="dcterms:W3CDTF">2017-11-08T12:36:00Z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-1739036165</vt:i4>
  </property>
</Properties>
</file>