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A0" w:rsidRPr="00426C10" w:rsidRDefault="00353AA0" w:rsidP="00353AA0">
      <w:pPr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Na osnovu člana 56. Zakona o organizaciji organa uprave Federacije Bosne i Hercegovine („Službene novine Federacije BiH“, broj:</w:t>
      </w:r>
      <w:r>
        <w:rPr>
          <w:rFonts w:cs="Arial"/>
          <w:szCs w:val="22"/>
          <w:lang w:val="hr-HR"/>
        </w:rPr>
        <w:t xml:space="preserve"> 35/05) i </w:t>
      </w:r>
      <w:r w:rsidR="001E329C">
        <w:rPr>
          <w:rFonts w:cs="Arial"/>
          <w:szCs w:val="22"/>
          <w:lang w:val="hr-HR"/>
        </w:rPr>
        <w:t>člana 3</w:t>
      </w:r>
      <w:r w:rsidR="00D8551D">
        <w:rPr>
          <w:rFonts w:cs="Arial"/>
          <w:szCs w:val="22"/>
          <w:lang w:val="hr-HR"/>
        </w:rPr>
        <w:t>0</w:t>
      </w:r>
      <w:r w:rsidR="001E329C">
        <w:rPr>
          <w:rFonts w:cs="Arial"/>
          <w:szCs w:val="22"/>
          <w:lang w:val="hr-HR"/>
        </w:rPr>
        <w:t xml:space="preserve">. stav 1. i </w:t>
      </w:r>
      <w:r w:rsidRPr="00426C10">
        <w:rPr>
          <w:rFonts w:cs="Arial"/>
          <w:szCs w:val="22"/>
          <w:lang w:val="hr-HR"/>
        </w:rPr>
        <w:t xml:space="preserve"> </w:t>
      </w:r>
      <w:r>
        <w:rPr>
          <w:rFonts w:cs="Arial"/>
          <w:sz w:val="24"/>
          <w:szCs w:val="24"/>
        </w:rPr>
        <w:t>člana 3</w:t>
      </w:r>
      <w:r w:rsidR="00D8551D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 xml:space="preserve">. </w:t>
      </w:r>
      <w:r w:rsidRPr="001C655D">
        <w:rPr>
          <w:rFonts w:cs="Arial"/>
          <w:sz w:val="24"/>
          <w:szCs w:val="24"/>
        </w:rPr>
        <w:t xml:space="preserve">Zakona o </w:t>
      </w:r>
      <w:r>
        <w:rPr>
          <w:rFonts w:cs="Arial"/>
          <w:sz w:val="24"/>
          <w:szCs w:val="24"/>
        </w:rPr>
        <w:t>izvršavanju</w:t>
      </w:r>
      <w:r w:rsidRPr="001C655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Budžeta</w:t>
      </w:r>
      <w:r w:rsidRPr="001C655D">
        <w:rPr>
          <w:rFonts w:cs="Arial"/>
          <w:sz w:val="24"/>
          <w:szCs w:val="24"/>
        </w:rPr>
        <w:t xml:space="preserve"> Federacije Bosne i Hercegovine za 201</w:t>
      </w:r>
      <w:r w:rsidR="00D8551D">
        <w:rPr>
          <w:rFonts w:cs="Arial"/>
          <w:sz w:val="24"/>
          <w:szCs w:val="24"/>
        </w:rPr>
        <w:t>8</w:t>
      </w:r>
      <w:r w:rsidRPr="001C655D">
        <w:rPr>
          <w:rFonts w:cs="Arial"/>
          <w:sz w:val="24"/>
          <w:szCs w:val="24"/>
        </w:rPr>
        <w:t>. godinu  („Službene novine Federacije BiH“, broj</w:t>
      </w:r>
      <w:r>
        <w:rPr>
          <w:rFonts w:cs="Arial"/>
          <w:sz w:val="24"/>
          <w:szCs w:val="24"/>
        </w:rPr>
        <w:t xml:space="preserve">: </w:t>
      </w:r>
      <w:r w:rsidR="00D8551D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/1</w:t>
      </w:r>
      <w:r w:rsidR="00D8551D">
        <w:rPr>
          <w:rFonts w:cs="Arial"/>
          <w:sz w:val="24"/>
          <w:szCs w:val="24"/>
        </w:rPr>
        <w:t>8</w:t>
      </w:r>
      <w:r w:rsidRPr="001C655D">
        <w:rPr>
          <w:rFonts w:cs="Arial"/>
          <w:sz w:val="24"/>
          <w:szCs w:val="24"/>
        </w:rPr>
        <w:t>),</w:t>
      </w:r>
      <w:r>
        <w:rPr>
          <w:rFonts w:cs="Arial"/>
          <w:sz w:val="24"/>
          <w:szCs w:val="24"/>
        </w:rPr>
        <w:t xml:space="preserve"> </w:t>
      </w:r>
      <w:r w:rsidRPr="00426C10">
        <w:rPr>
          <w:rFonts w:cs="Arial"/>
          <w:szCs w:val="22"/>
          <w:lang w:val="hr-HR"/>
        </w:rPr>
        <w:t>i  Odluke Vlade Federacije BiH o usvajanju Programa utroška sredstava sa kriterijima raspodjele sredstava Tekući t</w:t>
      </w:r>
      <w:r w:rsidRPr="00426C10">
        <w:rPr>
          <w:rFonts w:cs="Arial"/>
          <w:color w:val="000000"/>
          <w:szCs w:val="22"/>
        </w:rPr>
        <w:t>ransfer neprofitnim organizacijama-  udruge proistekle iz posljednjeg odbrambeno oslobodilačkog-domovinskog rata</w:t>
      </w:r>
      <w:r w:rsidRPr="00426C10">
        <w:rPr>
          <w:rFonts w:cs="Arial"/>
          <w:szCs w:val="22"/>
          <w:lang w:val="hr-HR"/>
        </w:rPr>
        <w:t>, utvrđenih Budžetom Federacije Bosne i Hercegovine za 201</w:t>
      </w:r>
      <w:r w:rsidR="00D8551D">
        <w:rPr>
          <w:rFonts w:cs="Arial"/>
          <w:szCs w:val="22"/>
          <w:lang w:val="hr-HR"/>
        </w:rPr>
        <w:t>8</w:t>
      </w:r>
      <w:r w:rsidRPr="00426C10">
        <w:rPr>
          <w:rFonts w:cs="Arial"/>
          <w:szCs w:val="22"/>
          <w:lang w:val="hr-HR"/>
        </w:rPr>
        <w:t>.godinu</w:t>
      </w:r>
      <w:r w:rsidRPr="007B4225">
        <w:rPr>
          <w:rFonts w:cs="Arial"/>
          <w:color w:val="000000" w:themeColor="text1"/>
          <w:szCs w:val="22"/>
          <w:lang w:val="hr-HR"/>
        </w:rPr>
        <w:t xml:space="preserve">, </w:t>
      </w:r>
      <w:r w:rsidR="00CB31E1" w:rsidRPr="007B4225">
        <w:rPr>
          <w:rFonts w:cs="Arial"/>
          <w:color w:val="000000" w:themeColor="text1"/>
          <w:szCs w:val="22"/>
          <w:lang w:val="hr-HR"/>
        </w:rPr>
        <w:t>V.broj:</w:t>
      </w:r>
      <w:r w:rsidR="00D8551D">
        <w:rPr>
          <w:rFonts w:cs="Arial"/>
          <w:color w:val="000000" w:themeColor="text1"/>
          <w:szCs w:val="22"/>
          <w:lang w:val="hr-HR"/>
        </w:rPr>
        <w:t>206</w:t>
      </w:r>
      <w:r w:rsidR="00CB31E1" w:rsidRPr="007B4225">
        <w:rPr>
          <w:rFonts w:cs="Arial"/>
          <w:color w:val="000000" w:themeColor="text1"/>
          <w:szCs w:val="22"/>
          <w:lang w:val="hr-HR"/>
        </w:rPr>
        <w:t>/</w:t>
      </w:r>
      <w:r w:rsidR="00D8551D">
        <w:rPr>
          <w:rFonts w:cs="Arial"/>
          <w:color w:val="000000" w:themeColor="text1"/>
          <w:szCs w:val="22"/>
          <w:lang w:val="hr-HR"/>
        </w:rPr>
        <w:t xml:space="preserve">18 </w:t>
      </w:r>
      <w:r w:rsidR="00CB31E1" w:rsidRPr="007B4225">
        <w:rPr>
          <w:rFonts w:cs="Arial"/>
          <w:color w:val="000000" w:themeColor="text1"/>
          <w:szCs w:val="22"/>
          <w:lang w:val="hr-HR"/>
        </w:rPr>
        <w:t xml:space="preserve"> od </w:t>
      </w:r>
      <w:r w:rsidRPr="007B4225">
        <w:rPr>
          <w:rFonts w:cs="Arial"/>
          <w:color w:val="000000" w:themeColor="text1"/>
          <w:szCs w:val="22"/>
          <w:lang w:val="hr-HR"/>
        </w:rPr>
        <w:t>2</w:t>
      </w:r>
      <w:r w:rsidR="00D8551D">
        <w:rPr>
          <w:rFonts w:cs="Arial"/>
          <w:color w:val="000000" w:themeColor="text1"/>
          <w:szCs w:val="22"/>
          <w:lang w:val="hr-HR"/>
        </w:rPr>
        <w:t>2.02.2018</w:t>
      </w:r>
      <w:r w:rsidRPr="007B4225">
        <w:rPr>
          <w:rFonts w:cs="Arial"/>
          <w:color w:val="000000" w:themeColor="text1"/>
          <w:szCs w:val="22"/>
          <w:lang w:val="hr-HR"/>
        </w:rPr>
        <w:t>.godine</w:t>
      </w:r>
      <w:r w:rsidRPr="00426C10">
        <w:rPr>
          <w:rFonts w:cs="Arial"/>
          <w:szCs w:val="22"/>
          <w:lang w:val="hr-HR"/>
        </w:rPr>
        <w:t xml:space="preserve">, federalni ministar za pitanja boraca i invalida odbrambeno-oslobodilačkog rata/ federalni ministar za pitanja branitelja i invalida domovinskog rata, obavjulje: </w:t>
      </w:r>
    </w:p>
    <w:p w:rsidR="000A43F0" w:rsidRDefault="000A43F0" w:rsidP="00353AA0">
      <w:pPr>
        <w:tabs>
          <w:tab w:val="left" w:pos="3855"/>
        </w:tabs>
        <w:ind w:left="330"/>
        <w:jc w:val="center"/>
        <w:rPr>
          <w:rFonts w:cs="Arial"/>
          <w:b/>
          <w:bCs/>
          <w:szCs w:val="22"/>
          <w:lang w:val="hr-HR"/>
        </w:rPr>
      </w:pPr>
    </w:p>
    <w:p w:rsidR="000A43F0" w:rsidRDefault="000A43F0" w:rsidP="00353AA0">
      <w:pPr>
        <w:tabs>
          <w:tab w:val="left" w:pos="3855"/>
        </w:tabs>
        <w:ind w:left="330"/>
        <w:jc w:val="center"/>
        <w:rPr>
          <w:rFonts w:cs="Arial"/>
          <w:b/>
          <w:bCs/>
          <w:szCs w:val="22"/>
          <w:lang w:val="hr-HR"/>
        </w:rPr>
      </w:pPr>
    </w:p>
    <w:p w:rsidR="000A43F0" w:rsidRDefault="000A43F0" w:rsidP="00353AA0">
      <w:pPr>
        <w:tabs>
          <w:tab w:val="left" w:pos="3855"/>
        </w:tabs>
        <w:ind w:left="330"/>
        <w:jc w:val="center"/>
        <w:rPr>
          <w:rFonts w:cs="Arial"/>
          <w:b/>
          <w:bCs/>
          <w:szCs w:val="22"/>
          <w:lang w:val="hr-HR"/>
        </w:rPr>
      </w:pPr>
    </w:p>
    <w:p w:rsidR="00353AA0" w:rsidRDefault="00353AA0" w:rsidP="00353AA0">
      <w:pPr>
        <w:tabs>
          <w:tab w:val="left" w:pos="3855"/>
        </w:tabs>
        <w:ind w:left="330"/>
        <w:jc w:val="center"/>
        <w:rPr>
          <w:rFonts w:cs="Arial"/>
          <w:b/>
          <w:bCs/>
          <w:szCs w:val="22"/>
          <w:lang w:val="hr-HR"/>
        </w:rPr>
      </w:pPr>
      <w:r w:rsidRPr="00426C10">
        <w:rPr>
          <w:rFonts w:cs="Arial"/>
          <w:b/>
          <w:bCs/>
          <w:szCs w:val="22"/>
          <w:lang w:val="hr-HR"/>
        </w:rPr>
        <w:t>JAVNI POZIV</w:t>
      </w:r>
    </w:p>
    <w:p w:rsidR="00353AA0" w:rsidRPr="00426C10" w:rsidRDefault="00353AA0" w:rsidP="00353AA0">
      <w:pPr>
        <w:tabs>
          <w:tab w:val="left" w:pos="3855"/>
        </w:tabs>
        <w:ind w:left="330"/>
        <w:jc w:val="center"/>
        <w:rPr>
          <w:rFonts w:cs="Arial"/>
          <w:b/>
          <w:bCs/>
          <w:szCs w:val="22"/>
          <w:lang w:val="hr-HR"/>
        </w:rPr>
      </w:pPr>
    </w:p>
    <w:p w:rsidR="00353AA0" w:rsidRPr="00426C10" w:rsidRDefault="00353AA0" w:rsidP="00353AA0">
      <w:pPr>
        <w:tabs>
          <w:tab w:val="left" w:pos="3855"/>
        </w:tabs>
        <w:rPr>
          <w:rFonts w:cs="Arial"/>
          <w:bCs/>
          <w:szCs w:val="22"/>
          <w:lang w:val="hr-HR"/>
        </w:rPr>
      </w:pPr>
      <w:r w:rsidRPr="00426C10">
        <w:rPr>
          <w:rFonts w:cs="Arial"/>
          <w:bCs/>
          <w:szCs w:val="22"/>
          <w:lang w:val="hr-HR"/>
        </w:rPr>
        <w:t>Za podnošenje zahtjeva za ostvarivanje prava na dodjelu sredstava Budžeta/Proračuna Federacije BiH za 201</w:t>
      </w:r>
      <w:r w:rsidR="00D8551D">
        <w:rPr>
          <w:rFonts w:cs="Arial"/>
          <w:bCs/>
          <w:szCs w:val="22"/>
          <w:lang w:val="hr-HR"/>
        </w:rPr>
        <w:t>8</w:t>
      </w:r>
      <w:r w:rsidRPr="00426C10">
        <w:rPr>
          <w:rFonts w:cs="Arial"/>
          <w:bCs/>
          <w:szCs w:val="22"/>
          <w:lang w:val="hr-HR"/>
        </w:rPr>
        <w:t xml:space="preserve">.godinu iz oblasti boračko/braniteljsko invalidske zaštite - </w:t>
      </w:r>
      <w:r w:rsidRPr="00426C10">
        <w:rPr>
          <w:rFonts w:cs="Arial"/>
          <w:szCs w:val="22"/>
          <w:lang w:val="hr-HR"/>
        </w:rPr>
        <w:t>Tekući t</w:t>
      </w:r>
      <w:r w:rsidRPr="00426C10">
        <w:rPr>
          <w:rFonts w:cs="Arial"/>
          <w:color w:val="000000"/>
          <w:szCs w:val="22"/>
        </w:rPr>
        <w:t>ransfer neprofitnim organizacijama- udruge proistekle iz posljednjeg odbrambeno oslobodilačkog-domovinskog rata</w:t>
      </w:r>
      <w:r w:rsidRPr="00426C10">
        <w:rPr>
          <w:rFonts w:cs="Arial"/>
          <w:bCs/>
          <w:szCs w:val="22"/>
          <w:lang w:val="hr-HR"/>
        </w:rPr>
        <w:t>.</w:t>
      </w:r>
    </w:p>
    <w:p w:rsidR="00353AA0" w:rsidRPr="00426C10" w:rsidRDefault="00353AA0" w:rsidP="00353AA0">
      <w:pPr>
        <w:tabs>
          <w:tab w:val="left" w:pos="3855"/>
        </w:tabs>
        <w:jc w:val="center"/>
        <w:rPr>
          <w:rFonts w:cs="Arial"/>
          <w:b/>
          <w:bCs/>
          <w:sz w:val="16"/>
          <w:szCs w:val="16"/>
          <w:lang w:val="hr-HR"/>
        </w:rPr>
      </w:pPr>
    </w:p>
    <w:p w:rsidR="00353AA0" w:rsidRDefault="00353AA0" w:rsidP="00353AA0">
      <w:pPr>
        <w:tabs>
          <w:tab w:val="left" w:pos="3855"/>
        </w:tabs>
        <w:jc w:val="center"/>
        <w:rPr>
          <w:rFonts w:cs="Arial"/>
          <w:b/>
          <w:bCs/>
          <w:szCs w:val="22"/>
          <w:lang w:val="hr-HR"/>
        </w:rPr>
      </w:pPr>
      <w:r w:rsidRPr="00426C10">
        <w:rPr>
          <w:rFonts w:cs="Arial"/>
          <w:b/>
          <w:bCs/>
          <w:szCs w:val="22"/>
          <w:lang w:val="hr-HR"/>
        </w:rPr>
        <w:t>I</w:t>
      </w:r>
    </w:p>
    <w:p w:rsidR="00353AA0" w:rsidRPr="00426C10" w:rsidRDefault="00353AA0" w:rsidP="00353AA0">
      <w:pPr>
        <w:tabs>
          <w:tab w:val="left" w:pos="3855"/>
        </w:tabs>
        <w:jc w:val="center"/>
        <w:rPr>
          <w:rFonts w:cs="Arial"/>
          <w:b/>
          <w:bCs/>
          <w:sz w:val="10"/>
          <w:szCs w:val="10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  <w:tab w:val="left" w:pos="4470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Predmet javnog poziva je sufinanciranje programa rada saveza, organizacija, udruženja/udruga proisteklih iz posljednjeg odbrambeno-oslobodilačkog/domovinskog rata i SABNOR-a.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  <w:tab w:val="left" w:pos="4470"/>
        </w:tabs>
        <w:rPr>
          <w:rFonts w:cs="Arial"/>
          <w:b/>
          <w:bCs/>
          <w:sz w:val="16"/>
          <w:szCs w:val="16"/>
          <w:lang w:val="hr-HR"/>
        </w:rPr>
      </w:pPr>
      <w:r w:rsidRPr="00426C10">
        <w:rPr>
          <w:rFonts w:cs="Arial"/>
          <w:szCs w:val="22"/>
          <w:lang w:val="hr-HR"/>
        </w:rPr>
        <w:t xml:space="preserve"> </w:t>
      </w:r>
    </w:p>
    <w:p w:rsidR="00353AA0" w:rsidRDefault="00353AA0" w:rsidP="00353AA0">
      <w:pPr>
        <w:pStyle w:val="Footer"/>
        <w:tabs>
          <w:tab w:val="clear" w:pos="4819"/>
          <w:tab w:val="clear" w:pos="9071"/>
          <w:tab w:val="left" w:pos="4470"/>
        </w:tabs>
        <w:jc w:val="center"/>
        <w:rPr>
          <w:rFonts w:cs="Arial"/>
          <w:b/>
          <w:bCs/>
          <w:szCs w:val="22"/>
          <w:lang w:val="hr-HR"/>
        </w:rPr>
      </w:pPr>
      <w:r w:rsidRPr="00426C10">
        <w:rPr>
          <w:rFonts w:cs="Arial"/>
          <w:b/>
          <w:bCs/>
          <w:szCs w:val="22"/>
          <w:lang w:val="hr-HR"/>
        </w:rPr>
        <w:t>II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  <w:tab w:val="left" w:pos="4470"/>
        </w:tabs>
        <w:jc w:val="center"/>
        <w:rPr>
          <w:rFonts w:cs="Arial"/>
          <w:b/>
          <w:bCs/>
          <w:sz w:val="10"/>
          <w:szCs w:val="10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 w:val="16"/>
          <w:szCs w:val="16"/>
          <w:lang w:val="hr-HR"/>
        </w:rPr>
      </w:pPr>
      <w:r w:rsidRPr="00426C10">
        <w:rPr>
          <w:rFonts w:cs="Arial"/>
          <w:szCs w:val="22"/>
          <w:lang w:val="hr-HR"/>
        </w:rPr>
        <w:t>Pravo sudjelovanja na Javnom pozivu ostvaruju: savezi, organizacije i udruženja/udruge i SABNOR koji su registrovane za obavljanje djelatnosti (poslova) koje se odnose na branilačke populacije, a registrovane su na Federalnom nivou ili na nivou Bosne i Hercegovine, sa projektima usmjerenim na realizaciju ciljeva ovog programa.</w:t>
      </w:r>
    </w:p>
    <w:p w:rsidR="00353AA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Cs w:val="22"/>
          <w:lang w:val="hr-HR"/>
        </w:rPr>
      </w:pPr>
      <w:r w:rsidRPr="00426C10">
        <w:rPr>
          <w:rFonts w:cs="Arial"/>
          <w:b/>
          <w:szCs w:val="22"/>
          <w:lang w:val="hr-HR"/>
        </w:rPr>
        <w:t>III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 w:val="10"/>
          <w:szCs w:val="10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left"/>
        <w:rPr>
          <w:rFonts w:cs="Arial"/>
          <w:b/>
          <w:sz w:val="16"/>
          <w:szCs w:val="16"/>
          <w:lang w:val="hr-HR"/>
        </w:rPr>
      </w:pPr>
      <w:r w:rsidRPr="00426C10">
        <w:rPr>
          <w:bCs/>
          <w:szCs w:val="22"/>
        </w:rPr>
        <w:t>Pravo učešća po ovom Javnom pozivu nemaju podnosioci zahtjeva iz tačke II ovog Javnog poziva kojima su u prethodnoj budžetskoj godini odobrena sredstva za iste namjene, a nisu dostavili izvještaj o utrošku sredstava.</w:t>
      </w:r>
    </w:p>
    <w:p w:rsidR="00353AA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Cs w:val="22"/>
          <w:lang w:val="hr-HR"/>
        </w:rPr>
      </w:pPr>
      <w:r w:rsidRPr="00426C10">
        <w:rPr>
          <w:rFonts w:cs="Arial"/>
          <w:b/>
          <w:szCs w:val="22"/>
          <w:lang w:val="hr-HR"/>
        </w:rPr>
        <w:t>IV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 w:val="10"/>
          <w:szCs w:val="10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 w:val="16"/>
          <w:szCs w:val="16"/>
          <w:lang w:val="hr-HR"/>
        </w:rPr>
      </w:pPr>
      <w:r w:rsidRPr="00426C10">
        <w:rPr>
          <w:rFonts w:cs="Arial"/>
          <w:szCs w:val="22"/>
          <w:lang w:val="hr-HR"/>
        </w:rPr>
        <w:t>Prijedlog raspodjele i isplate namjenskih sredstava iz tačke I ovog poziva vršit će se u skladu sa općim i posebnim kriterijima.</w:t>
      </w:r>
    </w:p>
    <w:p w:rsidR="00353AA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Cs w:val="22"/>
          <w:lang w:val="hr-HR"/>
        </w:rPr>
      </w:pPr>
      <w:r w:rsidRPr="00426C10">
        <w:rPr>
          <w:rFonts w:cs="Arial"/>
          <w:b/>
          <w:szCs w:val="22"/>
          <w:lang w:val="hr-HR"/>
        </w:rPr>
        <w:t>V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 w:val="10"/>
          <w:szCs w:val="10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u w:val="single"/>
          <w:lang w:val="hr-HR"/>
        </w:rPr>
        <w:t xml:space="preserve">Opći kriterij za odobrenje sredstava za sufinanciranje programa rada temeljnih organizacija /udruženja/udruga proisteklih iz posljednjeg odbrambeno-oslobodilačkog/domovinskog rata i SABNOR-a, su: 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-   kvalitet i cilj programa;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 xml:space="preserve">-   finansijski plan, 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-   visina učešća sopstvenih sredstava;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-   povećanje zaposlenosti;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</w:rPr>
      </w:pPr>
      <w:r w:rsidRPr="00426C10">
        <w:rPr>
          <w:rFonts w:cs="Arial"/>
          <w:szCs w:val="22"/>
        </w:rPr>
        <w:t>-   broj članstva,</w:t>
      </w:r>
    </w:p>
    <w:p w:rsidR="00353AA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</w:rPr>
      </w:pPr>
      <w:r w:rsidRPr="00426C10">
        <w:rPr>
          <w:rFonts w:cs="Arial"/>
          <w:szCs w:val="22"/>
        </w:rPr>
        <w:t xml:space="preserve">-  </w:t>
      </w:r>
      <w:r w:rsidRPr="0090279B">
        <w:rPr>
          <w:rFonts w:cs="Arial"/>
          <w:szCs w:val="22"/>
        </w:rPr>
        <w:t>uslovi rada udruženja,</w:t>
      </w:r>
    </w:p>
    <w:p w:rsidR="00353AA0" w:rsidRPr="0090279B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</w:rPr>
      </w:pPr>
      <w:r>
        <w:rPr>
          <w:rFonts w:cs="Arial"/>
          <w:szCs w:val="22"/>
        </w:rPr>
        <w:t>-  originalnost projekta u smislu poboljšanja uslova života i rada braniteljskih populacija,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</w:rPr>
      </w:pPr>
      <w:r w:rsidRPr="00426C10">
        <w:rPr>
          <w:rFonts w:cs="Arial"/>
          <w:szCs w:val="22"/>
        </w:rPr>
        <w:t xml:space="preserve"> -</w:t>
      </w:r>
      <w:r>
        <w:rPr>
          <w:rFonts w:cs="Arial"/>
          <w:szCs w:val="22"/>
        </w:rPr>
        <w:t xml:space="preserve"> </w:t>
      </w:r>
      <w:r w:rsidRPr="00426C10">
        <w:rPr>
          <w:rFonts w:cs="Arial"/>
          <w:szCs w:val="22"/>
        </w:rPr>
        <w:t>očekivani učinak od značaja za Federaciju Bosne i Hercegovine, Bosnu i Hercegovinu kao državu i drugi kriteriji koje federalni minist</w:t>
      </w:r>
      <w:r>
        <w:rPr>
          <w:rFonts w:cs="Arial"/>
          <w:szCs w:val="22"/>
        </w:rPr>
        <w:t>a</w:t>
      </w:r>
      <w:r w:rsidRPr="00426C10">
        <w:rPr>
          <w:rFonts w:cs="Arial"/>
          <w:szCs w:val="22"/>
        </w:rPr>
        <w:t>r propisuje svojim pravilnikom kojim se uređuju opći i posebni kriteriji za odobravanje sredstava.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 w:val="10"/>
          <w:szCs w:val="10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b/>
          <w:szCs w:val="22"/>
          <w:lang w:val="hr-HR"/>
        </w:rPr>
      </w:pPr>
      <w:r w:rsidRPr="00426C10">
        <w:rPr>
          <w:rFonts w:cs="Arial"/>
          <w:szCs w:val="22"/>
          <w:lang w:val="hr-HR"/>
        </w:rPr>
        <w:t>Ministarstvo će posebnim aktom utvrditi mjerljive potkriterije iz tačke IV Javnog poziva.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  <w:tab w:val="left" w:pos="4590"/>
        </w:tabs>
        <w:jc w:val="center"/>
        <w:rPr>
          <w:rFonts w:cs="Arial"/>
          <w:b/>
          <w:szCs w:val="22"/>
          <w:lang w:val="hr-HR"/>
        </w:rPr>
      </w:pPr>
    </w:p>
    <w:p w:rsidR="00353AA0" w:rsidRDefault="00353AA0" w:rsidP="00353AA0">
      <w:pPr>
        <w:pStyle w:val="Footer"/>
        <w:tabs>
          <w:tab w:val="clear" w:pos="4819"/>
          <w:tab w:val="clear" w:pos="9071"/>
          <w:tab w:val="left" w:pos="4590"/>
        </w:tabs>
        <w:jc w:val="center"/>
        <w:rPr>
          <w:rFonts w:cs="Arial"/>
          <w:b/>
          <w:szCs w:val="22"/>
          <w:lang w:val="hr-HR"/>
        </w:rPr>
      </w:pPr>
    </w:p>
    <w:p w:rsidR="000A5DA5" w:rsidRDefault="000A5DA5" w:rsidP="00353AA0">
      <w:pPr>
        <w:pStyle w:val="Footer"/>
        <w:tabs>
          <w:tab w:val="clear" w:pos="4819"/>
          <w:tab w:val="clear" w:pos="9071"/>
          <w:tab w:val="left" w:pos="4590"/>
        </w:tabs>
        <w:jc w:val="center"/>
        <w:rPr>
          <w:rFonts w:cs="Arial"/>
          <w:b/>
          <w:szCs w:val="22"/>
          <w:lang w:val="hr-HR"/>
        </w:rPr>
      </w:pPr>
    </w:p>
    <w:p w:rsidR="000A5DA5" w:rsidRDefault="000A5DA5" w:rsidP="00353AA0">
      <w:pPr>
        <w:pStyle w:val="Footer"/>
        <w:tabs>
          <w:tab w:val="clear" w:pos="4819"/>
          <w:tab w:val="clear" w:pos="9071"/>
          <w:tab w:val="left" w:pos="4590"/>
        </w:tabs>
        <w:jc w:val="center"/>
        <w:rPr>
          <w:rFonts w:cs="Arial"/>
          <w:b/>
          <w:szCs w:val="22"/>
          <w:lang w:val="hr-HR"/>
        </w:rPr>
      </w:pPr>
    </w:p>
    <w:p w:rsidR="00353AA0" w:rsidRDefault="00353AA0" w:rsidP="00353AA0">
      <w:pPr>
        <w:pStyle w:val="Footer"/>
        <w:tabs>
          <w:tab w:val="clear" w:pos="4819"/>
          <w:tab w:val="clear" w:pos="9071"/>
          <w:tab w:val="left" w:pos="4590"/>
        </w:tabs>
        <w:jc w:val="center"/>
        <w:rPr>
          <w:rFonts w:cs="Arial"/>
          <w:b/>
          <w:szCs w:val="22"/>
          <w:lang w:val="hr-HR"/>
        </w:rPr>
      </w:pPr>
      <w:r w:rsidRPr="00426C10">
        <w:rPr>
          <w:rFonts w:cs="Arial"/>
          <w:b/>
          <w:szCs w:val="22"/>
          <w:lang w:val="hr-HR"/>
        </w:rPr>
        <w:t>VI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  <w:tab w:val="left" w:pos="4590"/>
        </w:tabs>
        <w:jc w:val="center"/>
        <w:rPr>
          <w:rFonts w:cs="Arial"/>
          <w:b/>
          <w:sz w:val="10"/>
          <w:szCs w:val="10"/>
          <w:lang w:val="hr-HR"/>
        </w:rPr>
      </w:pPr>
    </w:p>
    <w:p w:rsidR="00D8551D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Sredstva po ovom transferu odobre</w:t>
      </w:r>
      <w:r w:rsidR="00D8551D">
        <w:rPr>
          <w:rFonts w:cs="Arial"/>
          <w:szCs w:val="22"/>
          <w:lang w:val="hr-HR"/>
        </w:rPr>
        <w:t>na su ukupnom iznosu od 460.000,</w:t>
      </w:r>
      <w:r w:rsidRPr="00426C10">
        <w:rPr>
          <w:rFonts w:cs="Arial"/>
          <w:szCs w:val="22"/>
          <w:lang w:val="hr-HR"/>
        </w:rPr>
        <w:t>00 KM: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 xml:space="preserve">Sredstva za sufinaciranje programa rada odobravat će se temeljnim savezima, organizacijama, udruženjima/udrugama proisteklim iz posljednjeg odbrambeno-oslobodilačkog/domovinskog rata i SABNOR-a, registrovanim na  federalnom nivou i na nivou BiH, u iznosu od 280.000,00 KM. 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Navedeni iznos će se odobravati na osnovu planov</w:t>
      </w:r>
      <w:r w:rsidR="00D8551D">
        <w:rPr>
          <w:rFonts w:cs="Arial"/>
          <w:szCs w:val="22"/>
          <w:lang w:val="hr-HR"/>
        </w:rPr>
        <w:t>a/programa i to kvartalno u 2018</w:t>
      </w:r>
      <w:r w:rsidRPr="00426C10">
        <w:rPr>
          <w:rFonts w:cs="Arial"/>
          <w:szCs w:val="22"/>
          <w:lang w:val="hr-HR"/>
        </w:rPr>
        <w:t>.godini.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Sredstva iz tačke VI Javnog poziva, dio od 100.000,00 KM, određuju se kao sredstva koja će se koristiti za tradicionalno održavanje Sportskih igara Saveza RVI Federacije BiH i HVIDR-e Mostar.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b/>
          <w:szCs w:val="22"/>
          <w:lang w:val="hr-HR"/>
        </w:rPr>
      </w:pPr>
      <w:r w:rsidRPr="00426C10">
        <w:rPr>
          <w:rFonts w:cs="Arial"/>
          <w:szCs w:val="22"/>
          <w:lang w:val="hr-HR"/>
        </w:rPr>
        <w:t>Razliku iznosa po ovom transferu, dio od 80.000,00 KM, određuju se kao interventna sredstva koja će se koristiti kao potpora programima i projektima za hitne i nepredviđene slučajeve koji nisu obuhvaćeni u javnom pozivu.</w:t>
      </w:r>
    </w:p>
    <w:p w:rsidR="00353AA0" w:rsidRDefault="00353AA0" w:rsidP="00353AA0">
      <w:pPr>
        <w:pStyle w:val="Footer"/>
        <w:tabs>
          <w:tab w:val="clear" w:pos="4819"/>
          <w:tab w:val="clear" w:pos="9071"/>
          <w:tab w:val="left" w:pos="4755"/>
        </w:tabs>
        <w:jc w:val="center"/>
        <w:rPr>
          <w:rFonts w:cs="Arial"/>
          <w:b/>
          <w:szCs w:val="22"/>
          <w:lang w:val="hr-HR"/>
        </w:rPr>
      </w:pPr>
      <w:r w:rsidRPr="00426C10">
        <w:rPr>
          <w:rFonts w:cs="Arial"/>
          <w:b/>
          <w:szCs w:val="22"/>
          <w:lang w:val="hr-HR"/>
        </w:rPr>
        <w:t>VII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  <w:tab w:val="left" w:pos="4755"/>
        </w:tabs>
        <w:jc w:val="center"/>
        <w:rPr>
          <w:rFonts w:cs="Arial"/>
          <w:b/>
          <w:sz w:val="10"/>
          <w:szCs w:val="10"/>
          <w:lang w:val="hr-HR"/>
        </w:rPr>
      </w:pPr>
    </w:p>
    <w:p w:rsidR="00353AA0" w:rsidRDefault="00353AA0" w:rsidP="00353AA0">
      <w:pPr>
        <w:pStyle w:val="Footer"/>
        <w:tabs>
          <w:tab w:val="clear" w:pos="4819"/>
          <w:tab w:val="clear" w:pos="9071"/>
        </w:tabs>
        <w:jc w:val="left"/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Zahtjevi po Javnom pozivu za odabir programa/projekata iz oblasti boračko/braniteljsko invalidske zaštite u 201</w:t>
      </w:r>
      <w:r w:rsidR="00D8551D">
        <w:rPr>
          <w:rFonts w:cs="Arial"/>
          <w:szCs w:val="22"/>
          <w:lang w:val="hr-HR"/>
        </w:rPr>
        <w:t>8</w:t>
      </w:r>
      <w:r w:rsidRPr="00426C10">
        <w:rPr>
          <w:rFonts w:cs="Arial"/>
          <w:szCs w:val="22"/>
          <w:lang w:val="hr-HR"/>
        </w:rPr>
        <w:t xml:space="preserve">.godini, iz tačke IV će se podnositi Ministarstvu u toku trajanja Javnog poziva, odnosno u trajanju od 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b/>
          <w:bCs/>
          <w:szCs w:val="22"/>
        </w:rPr>
      </w:pPr>
      <w:r w:rsidRPr="00426C10">
        <w:rPr>
          <w:rFonts w:cs="Arial"/>
          <w:b/>
          <w:szCs w:val="22"/>
          <w:u w:val="single"/>
          <w:lang w:val="hr-HR"/>
        </w:rPr>
        <w:t>15 dana</w:t>
      </w:r>
      <w:r w:rsidRPr="00426C10">
        <w:rPr>
          <w:rFonts w:cs="Arial"/>
          <w:szCs w:val="22"/>
          <w:lang w:val="hr-HR"/>
        </w:rPr>
        <w:t xml:space="preserve"> od dana njegovog objavljivanja u dnevnim novinama, putem pošte ili lično u zatvorenim kovertama, na adresu: </w:t>
      </w:r>
    </w:p>
    <w:p w:rsidR="00353AA0" w:rsidRPr="00426C10" w:rsidRDefault="00353AA0" w:rsidP="00353AA0">
      <w:pPr>
        <w:pStyle w:val="Style"/>
        <w:spacing w:line="230" w:lineRule="exact"/>
        <w:ind w:left="3259" w:right="9"/>
        <w:rPr>
          <w:b/>
          <w:bCs/>
          <w:sz w:val="22"/>
          <w:szCs w:val="22"/>
        </w:rPr>
      </w:pPr>
      <w:r w:rsidRPr="00426C10">
        <w:rPr>
          <w:b/>
          <w:bCs/>
          <w:sz w:val="22"/>
          <w:szCs w:val="22"/>
        </w:rPr>
        <w:t>Federalno ministarstvo za pitanja boraca</w:t>
      </w:r>
    </w:p>
    <w:p w:rsidR="00353AA0" w:rsidRPr="00426C10" w:rsidRDefault="00353AA0" w:rsidP="00353AA0">
      <w:pPr>
        <w:pStyle w:val="Style"/>
        <w:spacing w:line="254" w:lineRule="exact"/>
        <w:ind w:left="3029" w:right="2126"/>
        <w:rPr>
          <w:b/>
          <w:bCs/>
          <w:sz w:val="22"/>
          <w:szCs w:val="22"/>
        </w:rPr>
      </w:pPr>
      <w:r w:rsidRPr="00426C10">
        <w:rPr>
          <w:b/>
          <w:bCs/>
          <w:sz w:val="22"/>
          <w:szCs w:val="22"/>
        </w:rPr>
        <w:t xml:space="preserve">i invalida odbrambeno-oslobodilačkog rata      </w:t>
      </w:r>
    </w:p>
    <w:p w:rsidR="00D8551D" w:rsidRDefault="00353AA0" w:rsidP="00353AA0">
      <w:pPr>
        <w:pStyle w:val="Style"/>
        <w:spacing w:line="254" w:lineRule="exact"/>
        <w:ind w:left="3029" w:right="2126"/>
        <w:rPr>
          <w:b/>
          <w:bCs/>
          <w:sz w:val="22"/>
          <w:szCs w:val="22"/>
        </w:rPr>
      </w:pPr>
      <w:r w:rsidRPr="00426C10">
        <w:rPr>
          <w:b/>
          <w:bCs/>
          <w:sz w:val="22"/>
          <w:szCs w:val="22"/>
        </w:rPr>
        <w:t xml:space="preserve">              </w:t>
      </w:r>
      <w:r w:rsidR="00D8551D">
        <w:rPr>
          <w:b/>
          <w:bCs/>
          <w:sz w:val="22"/>
          <w:szCs w:val="22"/>
        </w:rPr>
        <w:t>Hamdije Čemerlića br. 2.</w:t>
      </w:r>
      <w:r w:rsidRPr="00426C10">
        <w:rPr>
          <w:b/>
          <w:bCs/>
          <w:sz w:val="22"/>
          <w:szCs w:val="22"/>
        </w:rPr>
        <w:t xml:space="preserve">, </w:t>
      </w:r>
    </w:p>
    <w:p w:rsidR="00353AA0" w:rsidRPr="00426C10" w:rsidRDefault="00D8551D" w:rsidP="00353AA0">
      <w:pPr>
        <w:pStyle w:val="Style"/>
        <w:spacing w:line="254" w:lineRule="exact"/>
        <w:ind w:left="3029" w:right="21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</w:t>
      </w:r>
      <w:r w:rsidR="00353AA0" w:rsidRPr="00426C10">
        <w:rPr>
          <w:b/>
          <w:bCs/>
          <w:sz w:val="22"/>
          <w:szCs w:val="22"/>
        </w:rPr>
        <w:t>71000 Sarajevo</w:t>
      </w:r>
    </w:p>
    <w:p w:rsidR="00353AA0" w:rsidRPr="00426C10" w:rsidRDefault="00353AA0" w:rsidP="00353AA0">
      <w:pPr>
        <w:pStyle w:val="Style"/>
        <w:spacing w:line="249" w:lineRule="exact"/>
        <w:ind w:left="4531" w:right="9"/>
        <w:rPr>
          <w:b/>
          <w:bCs/>
          <w:sz w:val="22"/>
          <w:szCs w:val="22"/>
        </w:rPr>
      </w:pPr>
      <w:r w:rsidRPr="00426C10">
        <w:rPr>
          <w:b/>
          <w:bCs/>
          <w:sz w:val="22"/>
          <w:szCs w:val="22"/>
        </w:rPr>
        <w:t>sa naznakom:</w:t>
      </w:r>
    </w:p>
    <w:p w:rsidR="00353AA0" w:rsidRPr="00426C10" w:rsidRDefault="00353AA0" w:rsidP="00353AA0">
      <w:pPr>
        <w:pStyle w:val="Style"/>
        <w:spacing w:line="249" w:lineRule="exact"/>
        <w:ind w:left="4531" w:right="9"/>
        <w:rPr>
          <w:b/>
          <w:bCs/>
          <w:sz w:val="22"/>
          <w:szCs w:val="22"/>
        </w:rPr>
      </w:pPr>
    </w:p>
    <w:p w:rsidR="00353AA0" w:rsidRPr="00426C10" w:rsidRDefault="00353AA0" w:rsidP="00353AA0">
      <w:pPr>
        <w:pStyle w:val="Style"/>
        <w:spacing w:line="259" w:lineRule="exact"/>
        <w:ind w:right="9"/>
        <w:jc w:val="center"/>
        <w:rPr>
          <w:b/>
          <w:bCs/>
          <w:sz w:val="22"/>
          <w:szCs w:val="22"/>
        </w:rPr>
      </w:pPr>
      <w:r w:rsidRPr="00426C10">
        <w:rPr>
          <w:b/>
          <w:bCs/>
          <w:sz w:val="22"/>
          <w:szCs w:val="22"/>
        </w:rPr>
        <w:t>"</w:t>
      </w:r>
      <w:r w:rsidRPr="00426C10">
        <w:rPr>
          <w:b/>
          <w:sz w:val="22"/>
          <w:szCs w:val="22"/>
        </w:rPr>
        <w:t xml:space="preserve"> Komisija za predlaganje sredstava Tekući transfer neprofitnim organizacijama-udruge  proistekle iz posljednjeg odbrambeno  oslobodilačkog rata-domovinskog rata u 201</w:t>
      </w:r>
      <w:r w:rsidR="00D8551D">
        <w:rPr>
          <w:b/>
          <w:sz w:val="22"/>
          <w:szCs w:val="22"/>
        </w:rPr>
        <w:t>8</w:t>
      </w:r>
      <w:r w:rsidRPr="00426C10">
        <w:rPr>
          <w:b/>
          <w:sz w:val="22"/>
          <w:szCs w:val="22"/>
        </w:rPr>
        <w:t>.godini</w:t>
      </w:r>
      <w:r w:rsidRPr="00426C10">
        <w:rPr>
          <w:b/>
          <w:bCs/>
          <w:sz w:val="22"/>
          <w:szCs w:val="22"/>
        </w:rPr>
        <w:t>"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szCs w:val="22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Cs w:val="22"/>
          <w:lang w:val="hr-HR"/>
        </w:rPr>
      </w:pPr>
      <w:r w:rsidRPr="00426C10">
        <w:rPr>
          <w:rFonts w:cs="Arial"/>
          <w:b/>
          <w:szCs w:val="22"/>
          <w:lang w:val="hr-HR"/>
        </w:rPr>
        <w:t>VIII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left"/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 xml:space="preserve">Aplikacioni formulari će biti objavljeni na WEB stranici Ministarstva ( </w:t>
      </w:r>
      <w:hyperlink r:id="rId8" w:history="1">
        <w:r w:rsidRPr="00426C10">
          <w:rPr>
            <w:rStyle w:val="Hyperlink"/>
            <w:rFonts w:cs="Arial"/>
            <w:szCs w:val="22"/>
            <w:lang w:val="hr-HR"/>
          </w:rPr>
          <w:t>www.fmbi.gov.ba</w:t>
        </w:r>
      </w:hyperlink>
      <w:r w:rsidRPr="00426C10">
        <w:rPr>
          <w:rFonts w:cs="Arial"/>
          <w:szCs w:val="22"/>
          <w:lang w:val="hr-HR"/>
        </w:rPr>
        <w:t>.), a moći će se preuzeti i u prostorijama Pisarnice Ministarstva.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left"/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Neblagovremeni i nepotpuni zahtjevi se neće uzimati u razmatranje.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left"/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Federalno ministarstvo nema obavezu vraćati predatu dokumentaciju aplikantima.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left"/>
        <w:rPr>
          <w:rFonts w:cs="Arial"/>
          <w:szCs w:val="22"/>
          <w:lang w:val="hr-HR"/>
        </w:rPr>
      </w:pPr>
    </w:p>
    <w:p w:rsidR="00353AA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Cs w:val="22"/>
          <w:lang w:val="hr-HR"/>
        </w:rPr>
      </w:pPr>
      <w:r w:rsidRPr="00426C10">
        <w:rPr>
          <w:rFonts w:cs="Arial"/>
          <w:b/>
          <w:szCs w:val="22"/>
          <w:lang w:val="hr-HR"/>
        </w:rPr>
        <w:t>IX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Cs w:val="22"/>
          <w:lang w:val="hr-HR"/>
        </w:rPr>
      </w:pPr>
    </w:p>
    <w:p w:rsidR="00353AA0" w:rsidRPr="000B3957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u w:val="single"/>
          <w:lang w:val="hr-HR"/>
        </w:rPr>
        <w:t>Uz zahtjeve je potrebno dostaviti slijedeću dokumentaciju</w:t>
      </w:r>
      <w:r w:rsidRPr="000B3957">
        <w:rPr>
          <w:rFonts w:cs="Arial"/>
          <w:color w:val="000000"/>
          <w:szCs w:val="22"/>
          <w:lang w:val="hr-HR"/>
        </w:rPr>
        <w:t>: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Adekvatno popunjen i ovjeren aplikacioni formular;</w:t>
      </w:r>
    </w:p>
    <w:p w:rsidR="00297229" w:rsidRPr="000B3957" w:rsidRDefault="00297229" w:rsidP="00297229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Rješenje o registraciji;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Uvjerenje o poreznoj registraciji (identifikacionom broju);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Kopija ugovora sa bankom</w:t>
      </w:r>
      <w:r w:rsidR="00297229">
        <w:rPr>
          <w:rFonts w:cs="Arial"/>
          <w:color w:val="000000"/>
          <w:szCs w:val="22"/>
          <w:lang w:val="hr-HR"/>
        </w:rPr>
        <w:t xml:space="preserve"> ili potvrda od banke iz koje se vidi ko je vlasnik računa</w:t>
      </w:r>
      <w:r w:rsidRPr="000B3957">
        <w:rPr>
          <w:rFonts w:cs="Arial"/>
          <w:color w:val="000000"/>
          <w:szCs w:val="22"/>
          <w:lang w:val="hr-HR"/>
        </w:rPr>
        <w:t>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Detaljno opisan projekat ili program za koji se traži sufinanciranje sa finansijskim izračunom prihoda i rashoda;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Finansijski plan projekta ili programa za 201</w:t>
      </w:r>
      <w:r w:rsidR="00D8551D">
        <w:rPr>
          <w:rFonts w:cs="Arial"/>
          <w:color w:val="000000"/>
          <w:szCs w:val="22"/>
          <w:lang w:val="hr-HR"/>
        </w:rPr>
        <w:t>8</w:t>
      </w:r>
      <w:r w:rsidRPr="000B3957">
        <w:rPr>
          <w:rFonts w:cs="Arial"/>
          <w:color w:val="000000"/>
          <w:szCs w:val="22"/>
          <w:lang w:val="hr-HR"/>
        </w:rPr>
        <w:t xml:space="preserve">.godinu, sa </w:t>
      </w:r>
      <w:r w:rsidR="00297229">
        <w:rPr>
          <w:rFonts w:cs="Arial"/>
          <w:color w:val="000000"/>
          <w:szCs w:val="22"/>
          <w:lang w:val="hr-HR"/>
        </w:rPr>
        <w:t xml:space="preserve"> izvorima prihoda</w:t>
      </w:r>
      <w:r w:rsidRPr="000B3957">
        <w:rPr>
          <w:rFonts w:cs="Arial"/>
          <w:color w:val="000000"/>
          <w:szCs w:val="22"/>
          <w:lang w:val="hr-HR"/>
        </w:rPr>
        <w:t xml:space="preserve"> i</w:t>
      </w:r>
      <w:r w:rsidR="00297229">
        <w:rPr>
          <w:rFonts w:cs="Arial"/>
          <w:color w:val="000000"/>
          <w:szCs w:val="22"/>
          <w:lang w:val="hr-HR"/>
        </w:rPr>
        <w:t xml:space="preserve"> očekivanim</w:t>
      </w:r>
      <w:r w:rsidRPr="000B3957">
        <w:rPr>
          <w:rFonts w:cs="Arial"/>
          <w:color w:val="000000"/>
          <w:szCs w:val="22"/>
          <w:lang w:val="hr-HR"/>
        </w:rPr>
        <w:t xml:space="preserve"> rashodima, koji je usvojen na Skupštini/Saboru;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Ovjerena izjava o visini učešća sopstvenih sredstava;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Potvrda o broju članova udruženja ili ovjerena kopija zadnje stranice registra članstva;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 xml:space="preserve">Izvještaj o rezultatima dosadašnjih realizovanih projekata i njihov značaj za članstvo u </w:t>
      </w:r>
    </w:p>
    <w:p w:rsidR="00353AA0" w:rsidRPr="000B3957" w:rsidRDefault="00353AA0" w:rsidP="00353AA0">
      <w:pPr>
        <w:pStyle w:val="Footer"/>
        <w:tabs>
          <w:tab w:val="clear" w:pos="4819"/>
          <w:tab w:val="clear" w:pos="9071"/>
        </w:tabs>
        <w:ind w:left="720"/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organizaciji /udruženju/udruzi i značaj za dalji rad organizacija/udruženja/udruge,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Izvještaj o kontinuitetu započetih, a nezavršenih programa/projekata;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Izjašnjenje o očekivanim efektima projekta/programa</w:t>
      </w:r>
      <w:r w:rsidR="00297229">
        <w:rPr>
          <w:rFonts w:cs="Arial"/>
          <w:color w:val="000000"/>
          <w:szCs w:val="22"/>
          <w:lang w:val="hr-HR"/>
        </w:rPr>
        <w:t xml:space="preserve"> u 2018</w:t>
      </w:r>
      <w:r w:rsidRPr="000B3957">
        <w:rPr>
          <w:rFonts w:cs="Arial"/>
          <w:color w:val="000000"/>
          <w:szCs w:val="22"/>
          <w:lang w:val="hr-HR"/>
        </w:rPr>
        <w:t>;</w:t>
      </w:r>
    </w:p>
    <w:p w:rsidR="00353AA0" w:rsidRPr="006D2192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FF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Izvještaj o posebnim potrebama i specifičnostima rada organizacije/udruženja</w:t>
      </w:r>
      <w:r w:rsidRPr="006D2192">
        <w:rPr>
          <w:rFonts w:cs="Arial"/>
          <w:color w:val="FF0000"/>
          <w:szCs w:val="22"/>
          <w:lang w:val="hr-HR"/>
        </w:rPr>
        <w:t>.</w:t>
      </w:r>
    </w:p>
    <w:p w:rsidR="00353AA0" w:rsidRPr="006D2192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color w:val="FF0000"/>
          <w:szCs w:val="22"/>
          <w:lang w:val="hr-HR"/>
        </w:rPr>
      </w:pPr>
    </w:p>
    <w:p w:rsidR="00353AA0" w:rsidRPr="006D2192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color w:val="FF0000"/>
          <w:szCs w:val="22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 xml:space="preserve">Broj:  </w:t>
      </w:r>
      <w:r>
        <w:rPr>
          <w:rFonts w:cs="Arial"/>
          <w:szCs w:val="22"/>
          <w:lang w:val="hr-HR"/>
        </w:rPr>
        <w:t>01-14-</w:t>
      </w:r>
      <w:r w:rsidR="00D8551D">
        <w:rPr>
          <w:rFonts w:cs="Arial"/>
          <w:szCs w:val="22"/>
          <w:lang w:val="hr-HR"/>
        </w:rPr>
        <w:t xml:space="preserve"> </w:t>
      </w:r>
      <w:r w:rsidR="00496715">
        <w:rPr>
          <w:rFonts w:cs="Arial"/>
          <w:szCs w:val="22"/>
          <w:lang w:val="hr-HR"/>
        </w:rPr>
        <w:t>1</w:t>
      </w:r>
      <w:r w:rsidR="00C414F4">
        <w:rPr>
          <w:rFonts w:cs="Arial"/>
          <w:szCs w:val="22"/>
          <w:lang w:val="hr-HR"/>
        </w:rPr>
        <w:t>873</w:t>
      </w:r>
      <w:r w:rsidRPr="00426C10">
        <w:rPr>
          <w:rFonts w:cs="Arial"/>
          <w:szCs w:val="22"/>
          <w:lang w:val="hr-HR"/>
        </w:rPr>
        <w:t>/1</w:t>
      </w:r>
      <w:r w:rsidR="00D8551D">
        <w:rPr>
          <w:rFonts w:cs="Arial"/>
          <w:szCs w:val="22"/>
          <w:lang w:val="hr-HR"/>
        </w:rPr>
        <w:t>8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b/>
          <w:bCs/>
          <w:szCs w:val="22"/>
          <w:lang w:val="hr-HR"/>
        </w:rPr>
      </w:pPr>
      <w:r w:rsidRPr="00426C10">
        <w:rPr>
          <w:rFonts w:cs="Arial"/>
          <w:szCs w:val="22"/>
          <w:lang w:val="hr-HR"/>
        </w:rPr>
        <w:t>Sarajevo;</w:t>
      </w:r>
      <w:r w:rsidR="00D8551D">
        <w:rPr>
          <w:rFonts w:cs="Arial"/>
          <w:szCs w:val="22"/>
          <w:lang w:val="hr-HR"/>
        </w:rPr>
        <w:t xml:space="preserve"> </w:t>
      </w:r>
      <w:r w:rsidR="00C414F4">
        <w:rPr>
          <w:rFonts w:cs="Arial"/>
          <w:szCs w:val="22"/>
          <w:lang w:val="hr-HR"/>
        </w:rPr>
        <w:t>03</w:t>
      </w:r>
      <w:r w:rsidR="00D8551D">
        <w:rPr>
          <w:rFonts w:cs="Arial"/>
          <w:szCs w:val="22"/>
          <w:lang w:val="hr-HR"/>
        </w:rPr>
        <w:t>.</w:t>
      </w:r>
      <w:r>
        <w:rPr>
          <w:rFonts w:cs="Arial"/>
          <w:szCs w:val="22"/>
          <w:lang w:val="hr-HR"/>
        </w:rPr>
        <w:t>0</w:t>
      </w:r>
      <w:bookmarkStart w:id="0" w:name="_GoBack"/>
      <w:bookmarkEnd w:id="0"/>
      <w:r w:rsidR="00D8551D">
        <w:rPr>
          <w:rFonts w:cs="Arial"/>
          <w:szCs w:val="22"/>
          <w:lang w:val="hr-HR"/>
        </w:rPr>
        <w:t>.2018</w:t>
      </w:r>
      <w:r w:rsidRPr="00426C10">
        <w:rPr>
          <w:rFonts w:cs="Arial"/>
          <w:szCs w:val="22"/>
          <w:lang w:val="hr-HR"/>
        </w:rPr>
        <w:t xml:space="preserve">.godine                                                                       </w:t>
      </w:r>
      <w:r>
        <w:rPr>
          <w:rFonts w:cs="Arial"/>
          <w:szCs w:val="22"/>
          <w:lang w:val="hr-HR"/>
        </w:rPr>
        <w:t xml:space="preserve">           </w:t>
      </w:r>
      <w:r w:rsidRPr="00426C10">
        <w:rPr>
          <w:rFonts w:cs="Arial"/>
          <w:b/>
          <w:szCs w:val="22"/>
          <w:lang w:val="hr-HR"/>
        </w:rPr>
        <w:t>MINISTAR</w:t>
      </w:r>
      <w:r w:rsidRPr="00426C10">
        <w:rPr>
          <w:rFonts w:cs="Arial"/>
          <w:b/>
          <w:bCs/>
          <w:szCs w:val="22"/>
          <w:lang w:val="hr-HR"/>
        </w:rPr>
        <w:t xml:space="preserve">                                                                                                                     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b/>
          <w:bCs/>
          <w:szCs w:val="22"/>
          <w:lang w:val="hr-HR"/>
        </w:rPr>
      </w:pPr>
      <w:r w:rsidRPr="00426C10">
        <w:rPr>
          <w:rFonts w:cs="Arial"/>
          <w:b/>
          <w:bCs/>
          <w:szCs w:val="22"/>
          <w:lang w:val="hr-HR"/>
        </w:rPr>
        <w:t xml:space="preserve">                                                                                                                   </w:t>
      </w:r>
      <w:r w:rsidRPr="00426C10">
        <w:rPr>
          <w:rFonts w:cs="Arial"/>
          <w:b/>
          <w:bCs/>
          <w:szCs w:val="22"/>
          <w:lang w:val="hr-HR"/>
        </w:rPr>
        <w:tab/>
      </w:r>
      <w:r w:rsidRPr="00426C10">
        <w:rPr>
          <w:rFonts w:cs="Arial"/>
          <w:b/>
          <w:bCs/>
          <w:szCs w:val="22"/>
          <w:lang w:val="hr-HR"/>
        </w:rPr>
        <w:tab/>
      </w:r>
      <w:r w:rsidRPr="00426C10">
        <w:rPr>
          <w:rFonts w:cs="Arial"/>
          <w:b/>
          <w:bCs/>
          <w:szCs w:val="22"/>
          <w:lang w:val="hr-HR"/>
        </w:rPr>
        <w:tab/>
      </w:r>
      <w:r w:rsidRPr="00426C10">
        <w:rPr>
          <w:rFonts w:cs="Arial"/>
          <w:b/>
          <w:bCs/>
          <w:szCs w:val="22"/>
          <w:lang w:val="hr-HR"/>
        </w:rPr>
        <w:tab/>
        <w:t xml:space="preserve"> </w:t>
      </w:r>
      <w:r w:rsidRPr="00426C10">
        <w:rPr>
          <w:rFonts w:cs="Arial"/>
          <w:b/>
          <w:bCs/>
          <w:szCs w:val="22"/>
          <w:lang w:val="hr-HR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26C10">
        <w:rPr>
          <w:rFonts w:cs="Arial"/>
          <w:b/>
          <w:bCs/>
          <w:szCs w:val="22"/>
          <w:lang w:val="hr-HR"/>
        </w:rPr>
        <w:tab/>
      </w:r>
      <w:r w:rsidRPr="00426C10">
        <w:rPr>
          <w:rFonts w:cs="Arial"/>
          <w:b/>
          <w:bCs/>
          <w:szCs w:val="22"/>
          <w:lang w:val="hr-HR"/>
        </w:rPr>
        <w:tab/>
        <w:t xml:space="preserve">              </w:t>
      </w:r>
      <w:r w:rsidRPr="00426C10">
        <w:rPr>
          <w:rFonts w:cs="Arial"/>
          <w:b/>
          <w:bCs/>
          <w:szCs w:val="22"/>
          <w:lang w:val="hr-HR"/>
        </w:rPr>
        <w:tab/>
        <w:t xml:space="preserve">                                                     </w:t>
      </w:r>
      <w:r>
        <w:rPr>
          <w:rFonts w:cs="Arial"/>
          <w:b/>
          <w:bCs/>
          <w:szCs w:val="22"/>
          <w:lang w:val="hr-HR"/>
        </w:rPr>
        <w:t xml:space="preserve">          </w:t>
      </w:r>
      <w:r w:rsidRPr="00426C10">
        <w:rPr>
          <w:rFonts w:cs="Arial"/>
          <w:b/>
          <w:bCs/>
          <w:szCs w:val="22"/>
          <w:lang w:val="hr-HR"/>
        </w:rPr>
        <w:t xml:space="preserve">       Doc.dr.Salko Bukvarević</w:t>
      </w:r>
    </w:p>
    <w:p w:rsidR="00AB2861" w:rsidRPr="00353AA0" w:rsidRDefault="00AB2861" w:rsidP="00353AA0"/>
    <w:sectPr w:rsidR="00AB2861" w:rsidRPr="00353AA0" w:rsidSect="000A5DA5">
      <w:headerReference w:type="first" r:id="rId9"/>
      <w:pgSz w:w="11907" w:h="16840" w:code="9"/>
      <w:pgMar w:top="142" w:right="708" w:bottom="1418" w:left="709" w:header="147" w:footer="4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297" w:rsidRDefault="000D0297">
      <w:r>
        <w:separator/>
      </w:r>
    </w:p>
  </w:endnote>
  <w:endnote w:type="continuationSeparator" w:id="0">
    <w:p w:rsidR="000D0297" w:rsidRDefault="000D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EE"/>
    <w:family w:val="roman"/>
    <w:pitch w:val="variable"/>
    <w:sig w:usb0="00000287" w:usb1="00000000" w:usb2="00000000" w:usb3="00000000" w:csb0="0000009F" w:csb1="00000000"/>
  </w:font>
  <w:font w:name="Clarendon Condensed">
    <w:panose1 w:val="02040706040705040204"/>
    <w:charset w:val="EE"/>
    <w:family w:val="roman"/>
    <w:pitch w:val="variable"/>
    <w:sig w:usb0="00000007" w:usb1="00000000" w:usb2="00000000" w:usb3="00000000" w:csb0="00000093" w:csb1="00000000"/>
  </w:font>
  <w:font w:name="Arial Cirilic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297" w:rsidRDefault="000D0297">
      <w:r>
        <w:separator/>
      </w:r>
    </w:p>
  </w:footnote>
  <w:footnote w:type="continuationSeparator" w:id="0">
    <w:p w:rsidR="000D0297" w:rsidRDefault="000D0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CAF" w:rsidRDefault="00DE7CAF"/>
  <w:tbl>
    <w:tblPr>
      <w:tblW w:w="11908" w:type="dxa"/>
      <w:tblInd w:w="-460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969"/>
      <w:gridCol w:w="3686"/>
      <w:gridCol w:w="4253"/>
    </w:tblGrid>
    <w:tr w:rsidR="0071077F">
      <w:trPr>
        <w:cantSplit/>
        <w:trHeight w:val="1276"/>
      </w:trPr>
      <w:tc>
        <w:tcPr>
          <w:tcW w:w="3969" w:type="dxa"/>
        </w:tcPr>
        <w:p w:rsidR="0071077F" w:rsidRPr="00793EAD" w:rsidRDefault="0071077F" w:rsidP="0071077F">
          <w:pPr>
            <w:pStyle w:val="Header"/>
            <w:spacing w:before="60"/>
            <w:jc w:val="center"/>
            <w:rPr>
              <w:sz w:val="14"/>
              <w:szCs w:val="14"/>
              <w:lang w:val="hr-HR"/>
            </w:rPr>
          </w:pPr>
          <w:r w:rsidRPr="00793EAD">
            <w:rPr>
              <w:sz w:val="14"/>
              <w:szCs w:val="14"/>
              <w:lang w:val="hr-HR"/>
            </w:rPr>
            <w:t>Bosna i Hercegovina</w:t>
          </w:r>
        </w:p>
        <w:p w:rsidR="0071077F" w:rsidRPr="00793EAD" w:rsidRDefault="0071077F" w:rsidP="0071077F">
          <w:pPr>
            <w:pStyle w:val="Header"/>
            <w:jc w:val="center"/>
            <w:rPr>
              <w:rFonts w:ascii="Clarendon Condensed" w:hAnsi="Clarendon Condensed"/>
              <w:sz w:val="14"/>
              <w:szCs w:val="14"/>
              <w:lang w:val="hr-HR"/>
            </w:rPr>
          </w:pPr>
          <w:r w:rsidRPr="00793EAD">
            <w:rPr>
              <w:rFonts w:ascii="CG Times" w:hAnsi="CG Times"/>
              <w:sz w:val="14"/>
              <w:szCs w:val="14"/>
              <w:lang w:val="hr-HR"/>
            </w:rPr>
            <w:t>FEDERACIJA BOSNE I HERCEGOVINE</w:t>
          </w:r>
        </w:p>
        <w:p w:rsidR="0071077F" w:rsidRPr="00A95A94" w:rsidRDefault="0071077F" w:rsidP="0071077F">
          <w:pPr>
            <w:pStyle w:val="Header"/>
            <w:jc w:val="center"/>
            <w:rPr>
              <w:rFonts w:ascii="Clarendon Condensed" w:hAnsi="Clarendon Condensed"/>
              <w:b/>
              <w:sz w:val="14"/>
              <w:szCs w:val="14"/>
              <w:lang w:val="hr-HR"/>
            </w:rPr>
          </w:pPr>
          <w:r w:rsidRPr="00A95A94">
            <w:rPr>
              <w:rFonts w:ascii="Clarendon Condensed" w:hAnsi="Clarendon Condensed"/>
              <w:b/>
              <w:sz w:val="14"/>
              <w:szCs w:val="14"/>
              <w:lang w:val="hr-HR"/>
            </w:rPr>
            <w:t>FEDERALNO MINISTARSTVO ZA PITANJA</w:t>
          </w:r>
        </w:p>
        <w:p w:rsidR="0071077F" w:rsidRPr="00A95A94" w:rsidRDefault="0071077F" w:rsidP="0071077F">
          <w:pPr>
            <w:pStyle w:val="Header"/>
            <w:jc w:val="center"/>
            <w:rPr>
              <w:rFonts w:ascii="Clarendon Condensed" w:hAnsi="Clarendon Condensed"/>
              <w:b/>
              <w:sz w:val="14"/>
              <w:szCs w:val="14"/>
              <w:lang w:val="hr-HR"/>
            </w:rPr>
          </w:pPr>
          <w:r w:rsidRPr="00A95A94">
            <w:rPr>
              <w:rFonts w:ascii="Clarendon Condensed" w:hAnsi="Clarendon Condensed"/>
              <w:b/>
              <w:sz w:val="14"/>
              <w:szCs w:val="14"/>
              <w:lang w:val="hr-HR"/>
            </w:rPr>
            <w:t>BORACA I INVALIDA ODBRAMBENO</w:t>
          </w:r>
        </w:p>
        <w:p w:rsidR="0071077F" w:rsidRPr="00A95A94" w:rsidRDefault="0071077F" w:rsidP="0071077F">
          <w:pPr>
            <w:pStyle w:val="Header"/>
            <w:ind w:right="35"/>
            <w:jc w:val="center"/>
            <w:rPr>
              <w:rFonts w:ascii="Clarendon Condensed" w:hAnsi="Clarendon Condensed"/>
              <w:b/>
              <w:sz w:val="14"/>
              <w:szCs w:val="14"/>
              <w:lang w:val="hr-HR"/>
            </w:rPr>
          </w:pPr>
          <w:r w:rsidRPr="00A95A94">
            <w:rPr>
              <w:rFonts w:ascii="Clarendon Condensed" w:hAnsi="Clarendon Condensed"/>
              <w:b/>
              <w:sz w:val="14"/>
              <w:szCs w:val="14"/>
              <w:lang w:val="hr-HR"/>
            </w:rPr>
            <w:t>OSLOBODILAČKOG RATA</w:t>
          </w:r>
        </w:p>
        <w:p w:rsidR="0071077F" w:rsidRPr="00793EAD" w:rsidRDefault="0071077F" w:rsidP="0071077F">
          <w:pPr>
            <w:pStyle w:val="Header"/>
            <w:ind w:right="35"/>
            <w:jc w:val="center"/>
            <w:rPr>
              <w:rFonts w:ascii="Clarendon Condensed" w:hAnsi="Clarendon Condensed"/>
              <w:sz w:val="14"/>
              <w:szCs w:val="14"/>
              <w:lang w:val="hr-HR"/>
            </w:rPr>
          </w:pPr>
          <w:r w:rsidRPr="00793EAD">
            <w:rPr>
              <w:rFonts w:ascii="Clarendon Condensed" w:hAnsi="Clarendon Condensed"/>
              <w:sz w:val="14"/>
              <w:szCs w:val="14"/>
              <w:lang w:val="hr-HR"/>
            </w:rPr>
            <w:t>FEDERALNO MINISTARSTVO</w:t>
          </w:r>
        </w:p>
        <w:p w:rsidR="0071077F" w:rsidRPr="00793EAD" w:rsidRDefault="0071077F" w:rsidP="0071077F">
          <w:pPr>
            <w:pStyle w:val="Header"/>
            <w:ind w:right="35"/>
            <w:jc w:val="center"/>
            <w:rPr>
              <w:rFonts w:ascii="Clarendon Condensed" w:hAnsi="Clarendon Condensed"/>
              <w:sz w:val="14"/>
              <w:szCs w:val="14"/>
              <w:lang w:val="hr-HR"/>
            </w:rPr>
          </w:pPr>
          <w:r w:rsidRPr="00793EAD">
            <w:rPr>
              <w:rFonts w:ascii="Clarendon Condensed" w:hAnsi="Clarendon Condensed"/>
              <w:sz w:val="14"/>
              <w:szCs w:val="14"/>
              <w:lang w:val="hr-HR"/>
            </w:rPr>
            <w:t>ZA PITANJA BRANITELJA I INVALIDA</w:t>
          </w:r>
        </w:p>
        <w:p w:rsidR="0071077F" w:rsidRDefault="0071077F" w:rsidP="0071077F">
          <w:pPr>
            <w:pStyle w:val="Header"/>
            <w:ind w:right="35"/>
            <w:jc w:val="center"/>
            <w:rPr>
              <w:rFonts w:ascii="Clarendon Condensed" w:hAnsi="Clarendon Condensed"/>
              <w:sz w:val="14"/>
              <w:szCs w:val="14"/>
              <w:lang w:val="hr-HR"/>
            </w:rPr>
          </w:pPr>
          <w:r w:rsidRPr="00793EAD">
            <w:rPr>
              <w:rFonts w:ascii="Clarendon Condensed" w:hAnsi="Clarendon Condensed"/>
              <w:sz w:val="14"/>
              <w:szCs w:val="14"/>
              <w:lang w:val="hr-HR"/>
            </w:rPr>
            <w:t>DOMOVINSKOG RATA</w:t>
          </w:r>
        </w:p>
        <w:p w:rsidR="0071077F" w:rsidRDefault="0028318C" w:rsidP="0071077F">
          <w:pPr>
            <w:pStyle w:val="Header"/>
            <w:ind w:right="35"/>
            <w:jc w:val="center"/>
            <w:rPr>
              <w:sz w:val="20"/>
              <w:lang w:val="hr-HR"/>
            </w:rPr>
          </w:pPr>
          <w:r>
            <w:rPr>
              <w:rFonts w:ascii="Clarendon Condensed" w:hAnsi="Clarendon Condensed"/>
              <w:noProof/>
              <w:sz w:val="14"/>
              <w:szCs w:val="14"/>
              <w:lang w:eastAsia="bs-Latn-BA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257810</wp:posOffset>
                    </wp:positionH>
                    <wp:positionV relativeFrom="paragraph">
                      <wp:posOffset>50800</wp:posOffset>
                    </wp:positionV>
                    <wp:extent cx="6965315" cy="635"/>
                    <wp:effectExtent l="10160" t="12700" r="6350" b="571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6531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E2090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0.3pt;margin-top:4pt;width:548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"/>
                </w:pict>
              </mc:Fallback>
            </mc:AlternateContent>
          </w:r>
        </w:p>
      </w:tc>
      <w:tc>
        <w:tcPr>
          <w:tcW w:w="3686" w:type="dxa"/>
        </w:tcPr>
        <w:p w:rsidR="0071077F" w:rsidRDefault="0071077F" w:rsidP="0071077F">
          <w:pPr>
            <w:pStyle w:val="Header"/>
            <w:ind w:left="336"/>
            <w:jc w:val="center"/>
            <w:rPr>
              <w:sz w:val="12"/>
              <w:szCs w:val="12"/>
              <w:lang w:val="hr-HR"/>
            </w:rPr>
          </w:pPr>
        </w:p>
        <w:p w:rsidR="0071077F" w:rsidRDefault="0071077F" w:rsidP="0071077F">
          <w:pPr>
            <w:pStyle w:val="Header"/>
            <w:ind w:left="336"/>
            <w:jc w:val="center"/>
            <w:rPr>
              <w:sz w:val="12"/>
              <w:szCs w:val="12"/>
              <w:lang w:val="hr-HR"/>
            </w:rPr>
          </w:pPr>
        </w:p>
        <w:p w:rsidR="0071077F" w:rsidRDefault="0071077F" w:rsidP="0071077F">
          <w:pPr>
            <w:pStyle w:val="Header"/>
            <w:ind w:left="336"/>
            <w:jc w:val="center"/>
            <w:rPr>
              <w:sz w:val="12"/>
              <w:szCs w:val="12"/>
              <w:lang w:val="hr-HR"/>
            </w:rPr>
          </w:pPr>
        </w:p>
        <w:p w:rsidR="0071077F" w:rsidRPr="00793EAD" w:rsidRDefault="0071077F" w:rsidP="0071077F">
          <w:pPr>
            <w:pStyle w:val="Header"/>
            <w:ind w:left="177"/>
            <w:jc w:val="center"/>
            <w:rPr>
              <w:sz w:val="14"/>
              <w:szCs w:val="14"/>
              <w:lang w:val="hr-HR"/>
            </w:rPr>
          </w:pPr>
          <w:r w:rsidRPr="00793EAD">
            <w:rPr>
              <w:sz w:val="14"/>
              <w:szCs w:val="14"/>
              <w:lang w:val="hr-HR"/>
            </w:rPr>
            <w:t>Bosnia and Herzegovina</w:t>
          </w:r>
        </w:p>
        <w:p w:rsidR="0071077F" w:rsidRPr="00793EAD" w:rsidRDefault="0071077F" w:rsidP="0071077F">
          <w:pPr>
            <w:pStyle w:val="Header"/>
            <w:ind w:left="177"/>
            <w:jc w:val="center"/>
            <w:rPr>
              <w:rFonts w:ascii="CG Times" w:hAnsi="CG Times"/>
              <w:sz w:val="14"/>
              <w:szCs w:val="14"/>
              <w:lang w:val="hr-HR"/>
            </w:rPr>
          </w:pPr>
          <w:r w:rsidRPr="00793EAD">
            <w:rPr>
              <w:rFonts w:ascii="CG Times" w:hAnsi="CG Times"/>
              <w:sz w:val="14"/>
              <w:szCs w:val="14"/>
              <w:lang w:val="hr-HR"/>
            </w:rPr>
            <w:t>FEDERATION OF BOSNIA AND HERZEGOVINA</w:t>
          </w:r>
        </w:p>
        <w:p w:rsidR="0071077F" w:rsidRDefault="0071077F" w:rsidP="0071077F">
          <w:pPr>
            <w:pStyle w:val="Header"/>
            <w:ind w:left="177"/>
            <w:jc w:val="center"/>
            <w:rPr>
              <w:lang w:val="hr-HR"/>
            </w:rPr>
          </w:pPr>
          <w:r w:rsidRPr="00793EAD">
            <w:rPr>
              <w:rFonts w:ascii="Clarendon Condensed" w:hAnsi="Clarendon Condensed"/>
              <w:sz w:val="14"/>
              <w:szCs w:val="14"/>
              <w:lang w:val="hr-HR"/>
            </w:rPr>
            <w:t>FEDERAL MINISTRY OF THE WAR VETERANS</w:t>
          </w:r>
        </w:p>
      </w:tc>
      <w:tc>
        <w:tcPr>
          <w:tcW w:w="4253" w:type="dxa"/>
        </w:tcPr>
        <w:p w:rsidR="0071077F" w:rsidRPr="00251C63" w:rsidRDefault="0071077F" w:rsidP="0071077F">
          <w:pPr>
            <w:pStyle w:val="Header"/>
            <w:spacing w:before="60"/>
            <w:ind w:right="35"/>
            <w:jc w:val="center"/>
            <w:rPr>
              <w:rFonts w:ascii="Arial Cirilica" w:hAnsi="Arial Cirilica"/>
              <w:lang w:val="hr-HR"/>
            </w:rPr>
          </w:pPr>
        </w:p>
        <w:p w:rsidR="00496715" w:rsidRPr="00496715" w:rsidRDefault="00496715" w:rsidP="00496715">
          <w:pPr>
            <w:pStyle w:val="Header"/>
            <w:jc w:val="center"/>
            <w:rPr>
              <w:rFonts w:ascii="Arial Cirilica" w:hAnsi="Arial Cirilica"/>
              <w:sz w:val="14"/>
              <w:szCs w:val="14"/>
              <w:lang w:val="hr-HR"/>
            </w:rPr>
          </w:pP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Босна</w:t>
          </w:r>
          <w:r w:rsidRPr="00496715">
            <w:rPr>
              <w:rFonts w:ascii="Arial Cirilica" w:hAnsi="Arial Cirilica"/>
              <w:sz w:val="14"/>
              <w:szCs w:val="14"/>
              <w:lang w:val="hr-HR"/>
            </w:rPr>
            <w:t xml:space="preserve"> </w:t>
          </w: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и</w:t>
          </w:r>
          <w:r w:rsidRPr="00496715">
            <w:rPr>
              <w:rFonts w:ascii="Arial Cirilica" w:hAnsi="Arial Cirilica"/>
              <w:sz w:val="14"/>
              <w:szCs w:val="14"/>
              <w:lang w:val="hr-HR"/>
            </w:rPr>
            <w:t xml:space="preserve"> </w:t>
          </w: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Херцеговина</w:t>
          </w:r>
        </w:p>
        <w:p w:rsidR="00496715" w:rsidRPr="00496715" w:rsidRDefault="00496715" w:rsidP="00496715">
          <w:pPr>
            <w:pStyle w:val="Header"/>
            <w:jc w:val="center"/>
            <w:rPr>
              <w:rFonts w:ascii="Arial Cirilica" w:hAnsi="Arial Cirilica"/>
              <w:sz w:val="14"/>
              <w:szCs w:val="14"/>
              <w:lang w:val="hr-HR"/>
            </w:rPr>
          </w:pP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ФЕДЕРАЦИЈА</w:t>
          </w:r>
          <w:r w:rsidRPr="00496715">
            <w:rPr>
              <w:rFonts w:ascii="Arial Cirilica" w:hAnsi="Arial Cirilica"/>
              <w:sz w:val="14"/>
              <w:szCs w:val="14"/>
              <w:lang w:val="hr-HR"/>
            </w:rPr>
            <w:t xml:space="preserve"> </w:t>
          </w: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БОСНЕ</w:t>
          </w:r>
          <w:r w:rsidRPr="00496715">
            <w:rPr>
              <w:rFonts w:ascii="Arial Cirilica" w:hAnsi="Arial Cirilica"/>
              <w:sz w:val="14"/>
              <w:szCs w:val="14"/>
              <w:lang w:val="hr-HR"/>
            </w:rPr>
            <w:t xml:space="preserve"> </w:t>
          </w: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И</w:t>
          </w:r>
          <w:r w:rsidRPr="00496715">
            <w:rPr>
              <w:rFonts w:ascii="Arial Cirilica" w:hAnsi="Arial Cirilica"/>
              <w:sz w:val="14"/>
              <w:szCs w:val="14"/>
              <w:lang w:val="hr-HR"/>
            </w:rPr>
            <w:t xml:space="preserve"> </w:t>
          </w: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ХЕРЦЕГОВИНЕ</w:t>
          </w:r>
        </w:p>
        <w:p w:rsidR="00496715" w:rsidRPr="00496715" w:rsidRDefault="00496715" w:rsidP="00496715">
          <w:pPr>
            <w:pStyle w:val="Header"/>
            <w:jc w:val="center"/>
            <w:rPr>
              <w:rFonts w:ascii="Arial Cirilica" w:hAnsi="Arial Cirilica"/>
              <w:sz w:val="14"/>
              <w:szCs w:val="14"/>
              <w:lang w:val="hr-HR"/>
            </w:rPr>
          </w:pP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ФЕДЕРАЛНО</w:t>
          </w:r>
          <w:r w:rsidRPr="00496715">
            <w:rPr>
              <w:rFonts w:ascii="Arial Cirilica" w:hAnsi="Arial Cirilica"/>
              <w:sz w:val="14"/>
              <w:szCs w:val="14"/>
              <w:lang w:val="hr-HR"/>
            </w:rPr>
            <w:t xml:space="preserve"> </w:t>
          </w: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МИНИСТАРСТВО</w:t>
          </w:r>
          <w:r w:rsidRPr="00496715">
            <w:rPr>
              <w:rFonts w:ascii="Arial Cirilica" w:hAnsi="Arial Cirilica"/>
              <w:sz w:val="14"/>
              <w:szCs w:val="14"/>
              <w:lang w:val="hr-HR"/>
            </w:rPr>
            <w:t xml:space="preserve"> </w:t>
          </w: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ЗА</w:t>
          </w:r>
          <w:r w:rsidRPr="00496715">
            <w:rPr>
              <w:rFonts w:ascii="Arial Cirilica" w:hAnsi="Arial Cirilica"/>
              <w:sz w:val="14"/>
              <w:szCs w:val="14"/>
              <w:lang w:val="hr-HR"/>
            </w:rPr>
            <w:t xml:space="preserve"> </w:t>
          </w: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ПИТАЊА</w:t>
          </w:r>
        </w:p>
        <w:p w:rsidR="00496715" w:rsidRPr="00496715" w:rsidRDefault="00496715" w:rsidP="00496715">
          <w:pPr>
            <w:pStyle w:val="Header"/>
            <w:jc w:val="center"/>
            <w:rPr>
              <w:rFonts w:ascii="Arial Cirilica" w:hAnsi="Arial Cirilica"/>
              <w:sz w:val="14"/>
              <w:szCs w:val="14"/>
              <w:lang w:val="hr-HR"/>
            </w:rPr>
          </w:pP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БОРАЦА</w:t>
          </w:r>
          <w:r w:rsidRPr="00496715">
            <w:rPr>
              <w:rFonts w:ascii="Arial Cirilica" w:hAnsi="Arial Cirilica"/>
              <w:sz w:val="14"/>
              <w:szCs w:val="14"/>
              <w:lang w:val="hr-HR"/>
            </w:rPr>
            <w:t xml:space="preserve"> </w:t>
          </w: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И</w:t>
          </w:r>
          <w:r w:rsidRPr="00496715">
            <w:rPr>
              <w:rFonts w:ascii="Arial Cirilica" w:hAnsi="Arial Cirilica"/>
              <w:sz w:val="14"/>
              <w:szCs w:val="14"/>
              <w:lang w:val="hr-HR"/>
            </w:rPr>
            <w:t xml:space="preserve"> </w:t>
          </w: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ИНВАЛИДА</w:t>
          </w:r>
          <w:r w:rsidRPr="00496715">
            <w:rPr>
              <w:rFonts w:ascii="Arial Cirilica" w:hAnsi="Arial Cirilica"/>
              <w:sz w:val="14"/>
              <w:szCs w:val="14"/>
              <w:lang w:val="hr-HR"/>
            </w:rPr>
            <w:t xml:space="preserve"> </w:t>
          </w: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ОДБРАМБЕНО</w:t>
          </w:r>
        </w:p>
        <w:p w:rsidR="0071077F" w:rsidRDefault="00496715" w:rsidP="00496715">
          <w:pPr>
            <w:pStyle w:val="Header"/>
            <w:jc w:val="center"/>
            <w:rPr>
              <w:b/>
              <w:lang w:val="hr-HR"/>
            </w:rPr>
          </w:pP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ОСЛОБОДИЛАчКОГ</w:t>
          </w:r>
          <w:r w:rsidRPr="00496715">
            <w:rPr>
              <w:rFonts w:ascii="Arial Cirilica" w:hAnsi="Arial Cirilica"/>
              <w:sz w:val="14"/>
              <w:szCs w:val="14"/>
              <w:lang w:val="hr-HR"/>
            </w:rPr>
            <w:t xml:space="preserve"> </w:t>
          </w:r>
          <w:r w:rsidRPr="00496715">
            <w:rPr>
              <w:rFonts w:ascii="Calibri" w:hAnsi="Calibri" w:cs="Calibri"/>
              <w:sz w:val="14"/>
              <w:szCs w:val="14"/>
              <w:lang w:val="hr-HR"/>
            </w:rPr>
            <w:t>РАТА</w:t>
          </w:r>
        </w:p>
      </w:tc>
    </w:tr>
  </w:tbl>
  <w:p w:rsidR="0071077F" w:rsidRDefault="0071077F">
    <w:pPr>
      <w:pStyle w:val="Header"/>
      <w:jc w:val="center"/>
      <w:rPr>
        <w:sz w:val="20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791"/>
    <w:multiLevelType w:val="hybridMultilevel"/>
    <w:tmpl w:val="FEF25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11A"/>
    <w:multiLevelType w:val="hybridMultilevel"/>
    <w:tmpl w:val="65DC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81849"/>
    <w:multiLevelType w:val="hybridMultilevel"/>
    <w:tmpl w:val="669E337C"/>
    <w:lvl w:ilvl="0" w:tplc="C2829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A75F6"/>
    <w:multiLevelType w:val="hybridMultilevel"/>
    <w:tmpl w:val="9C02A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869ED"/>
    <w:multiLevelType w:val="hybridMultilevel"/>
    <w:tmpl w:val="D8FA802C"/>
    <w:lvl w:ilvl="0" w:tplc="DC6EFF12">
      <w:numFmt w:val="bullet"/>
      <w:lvlText w:val="-"/>
      <w:lvlJc w:val="left"/>
      <w:pPr>
        <w:ind w:left="1560" w:hanging="360"/>
      </w:pPr>
      <w:rPr>
        <w:rFonts w:ascii="Arial" w:eastAsia="Times New Roman" w:hAnsi="Arial" w:cs="Arial" w:hint="default"/>
        <w:b/>
      </w:rPr>
    </w:lvl>
    <w:lvl w:ilvl="1" w:tplc="1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34305310"/>
    <w:multiLevelType w:val="hybridMultilevel"/>
    <w:tmpl w:val="735614A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017320"/>
    <w:multiLevelType w:val="hybridMultilevel"/>
    <w:tmpl w:val="71C29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216D3"/>
    <w:multiLevelType w:val="hybridMultilevel"/>
    <w:tmpl w:val="98487654"/>
    <w:lvl w:ilvl="0" w:tplc="E19A6E1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55D16"/>
    <w:multiLevelType w:val="hybridMultilevel"/>
    <w:tmpl w:val="71C296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94EB3"/>
    <w:multiLevelType w:val="hybridMultilevel"/>
    <w:tmpl w:val="46A6D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1A22E9"/>
    <w:multiLevelType w:val="hybridMultilevel"/>
    <w:tmpl w:val="28F23CD0"/>
    <w:lvl w:ilvl="0" w:tplc="7ABAB47A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F62644"/>
    <w:multiLevelType w:val="hybridMultilevel"/>
    <w:tmpl w:val="80302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F3691"/>
    <w:multiLevelType w:val="hybridMultilevel"/>
    <w:tmpl w:val="B876F89C"/>
    <w:lvl w:ilvl="0" w:tplc="F48A1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C35236"/>
    <w:multiLevelType w:val="hybridMultilevel"/>
    <w:tmpl w:val="86003806"/>
    <w:lvl w:ilvl="0" w:tplc="F7C87F3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62D1B"/>
    <w:multiLevelType w:val="hybridMultilevel"/>
    <w:tmpl w:val="21066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05B3B"/>
    <w:multiLevelType w:val="hybridMultilevel"/>
    <w:tmpl w:val="7EBC51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B71843"/>
    <w:multiLevelType w:val="hybridMultilevel"/>
    <w:tmpl w:val="08E8318A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865CC8"/>
    <w:multiLevelType w:val="hybridMultilevel"/>
    <w:tmpl w:val="C026F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BF5082"/>
    <w:multiLevelType w:val="singleLevel"/>
    <w:tmpl w:val="97D2CD5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9" w15:restartNumberingAfterBreak="0">
    <w:nsid w:val="7E20584E"/>
    <w:multiLevelType w:val="hybridMultilevel"/>
    <w:tmpl w:val="AD5C3798"/>
    <w:lvl w:ilvl="0" w:tplc="6BEA60AA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7E957461"/>
    <w:multiLevelType w:val="hybridMultilevel"/>
    <w:tmpl w:val="D746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14"/>
  </w:num>
  <w:num w:numId="10">
    <w:abstractNumId w:val="20"/>
  </w:num>
  <w:num w:numId="11">
    <w:abstractNumId w:val="0"/>
  </w:num>
  <w:num w:numId="12">
    <w:abstractNumId w:val="18"/>
    <w:lvlOverride w:ilvl="0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  <w:num w:numId="16">
    <w:abstractNumId w:val="2"/>
  </w:num>
  <w:num w:numId="17">
    <w:abstractNumId w:val="13"/>
  </w:num>
  <w:num w:numId="18">
    <w:abstractNumId w:val="10"/>
  </w:num>
  <w:num w:numId="19">
    <w:abstractNumId w:val="19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21"/>
    <w:rsid w:val="00012D48"/>
    <w:rsid w:val="00026550"/>
    <w:rsid w:val="000277D1"/>
    <w:rsid w:val="0003310A"/>
    <w:rsid w:val="00041FDC"/>
    <w:rsid w:val="000437A3"/>
    <w:rsid w:val="00082362"/>
    <w:rsid w:val="00090842"/>
    <w:rsid w:val="000936BD"/>
    <w:rsid w:val="00093E8D"/>
    <w:rsid w:val="00095C7B"/>
    <w:rsid w:val="000A1073"/>
    <w:rsid w:val="000A3967"/>
    <w:rsid w:val="000A43F0"/>
    <w:rsid w:val="000A5DA5"/>
    <w:rsid w:val="000B61E4"/>
    <w:rsid w:val="000B6725"/>
    <w:rsid w:val="000C575B"/>
    <w:rsid w:val="000D0297"/>
    <w:rsid w:val="000E1F82"/>
    <w:rsid w:val="000F5B06"/>
    <w:rsid w:val="00106C49"/>
    <w:rsid w:val="0011093A"/>
    <w:rsid w:val="00122659"/>
    <w:rsid w:val="00122909"/>
    <w:rsid w:val="0013049A"/>
    <w:rsid w:val="00137C85"/>
    <w:rsid w:val="00140DA9"/>
    <w:rsid w:val="00162AFC"/>
    <w:rsid w:val="001813A8"/>
    <w:rsid w:val="00185124"/>
    <w:rsid w:val="001B340D"/>
    <w:rsid w:val="001D2421"/>
    <w:rsid w:val="001D3481"/>
    <w:rsid w:val="001E198C"/>
    <w:rsid w:val="001E329C"/>
    <w:rsid w:val="002063D1"/>
    <w:rsid w:val="00212F08"/>
    <w:rsid w:val="002169E6"/>
    <w:rsid w:val="00217C35"/>
    <w:rsid w:val="00247900"/>
    <w:rsid w:val="00251C63"/>
    <w:rsid w:val="00257D5D"/>
    <w:rsid w:val="00260002"/>
    <w:rsid w:val="002620F5"/>
    <w:rsid w:val="00270ED7"/>
    <w:rsid w:val="0028318C"/>
    <w:rsid w:val="00290DE0"/>
    <w:rsid w:val="002938D4"/>
    <w:rsid w:val="00297229"/>
    <w:rsid w:val="00297F73"/>
    <w:rsid w:val="002A0265"/>
    <w:rsid w:val="002A0729"/>
    <w:rsid w:val="002A32CB"/>
    <w:rsid w:val="002A5240"/>
    <w:rsid w:val="002B0CC7"/>
    <w:rsid w:val="002B4791"/>
    <w:rsid w:val="002C3124"/>
    <w:rsid w:val="002C5DFF"/>
    <w:rsid w:val="002C722B"/>
    <w:rsid w:val="002D3536"/>
    <w:rsid w:val="00304F58"/>
    <w:rsid w:val="003050D3"/>
    <w:rsid w:val="00305629"/>
    <w:rsid w:val="00305B1D"/>
    <w:rsid w:val="00310FB9"/>
    <w:rsid w:val="003124B5"/>
    <w:rsid w:val="00317090"/>
    <w:rsid w:val="00326A61"/>
    <w:rsid w:val="003276DF"/>
    <w:rsid w:val="003300E1"/>
    <w:rsid w:val="00332372"/>
    <w:rsid w:val="0033290D"/>
    <w:rsid w:val="003345A8"/>
    <w:rsid w:val="00334647"/>
    <w:rsid w:val="0034798A"/>
    <w:rsid w:val="00353AA0"/>
    <w:rsid w:val="00355F1C"/>
    <w:rsid w:val="00362A30"/>
    <w:rsid w:val="00366920"/>
    <w:rsid w:val="003B7D36"/>
    <w:rsid w:val="003C0A6F"/>
    <w:rsid w:val="003C2741"/>
    <w:rsid w:val="003D4DC8"/>
    <w:rsid w:val="003D59D3"/>
    <w:rsid w:val="003D6C59"/>
    <w:rsid w:val="003E524A"/>
    <w:rsid w:val="00410021"/>
    <w:rsid w:val="0041354C"/>
    <w:rsid w:val="00416B41"/>
    <w:rsid w:val="004228C8"/>
    <w:rsid w:val="0042406C"/>
    <w:rsid w:val="00427FEA"/>
    <w:rsid w:val="00434F69"/>
    <w:rsid w:val="00436BF5"/>
    <w:rsid w:val="00444AD0"/>
    <w:rsid w:val="00444E45"/>
    <w:rsid w:val="004451EA"/>
    <w:rsid w:val="00445EA0"/>
    <w:rsid w:val="0046257B"/>
    <w:rsid w:val="004652CE"/>
    <w:rsid w:val="00470F52"/>
    <w:rsid w:val="004711BB"/>
    <w:rsid w:val="00482F9D"/>
    <w:rsid w:val="00494CB1"/>
    <w:rsid w:val="00496715"/>
    <w:rsid w:val="004B6ADF"/>
    <w:rsid w:val="004C696A"/>
    <w:rsid w:val="004D51CF"/>
    <w:rsid w:val="004F0A8C"/>
    <w:rsid w:val="004F223D"/>
    <w:rsid w:val="004F3C04"/>
    <w:rsid w:val="004F7585"/>
    <w:rsid w:val="00503AD4"/>
    <w:rsid w:val="00513AD7"/>
    <w:rsid w:val="00515948"/>
    <w:rsid w:val="00526516"/>
    <w:rsid w:val="005336FF"/>
    <w:rsid w:val="00533E13"/>
    <w:rsid w:val="00535195"/>
    <w:rsid w:val="005375B3"/>
    <w:rsid w:val="005432AF"/>
    <w:rsid w:val="00544AE2"/>
    <w:rsid w:val="0055322D"/>
    <w:rsid w:val="0055597D"/>
    <w:rsid w:val="00561722"/>
    <w:rsid w:val="005665E1"/>
    <w:rsid w:val="005A2397"/>
    <w:rsid w:val="005A3F0D"/>
    <w:rsid w:val="005A5073"/>
    <w:rsid w:val="005B30C2"/>
    <w:rsid w:val="005C5E43"/>
    <w:rsid w:val="005D1F6A"/>
    <w:rsid w:val="005E3AA2"/>
    <w:rsid w:val="005F5230"/>
    <w:rsid w:val="006065E8"/>
    <w:rsid w:val="006168A5"/>
    <w:rsid w:val="00621927"/>
    <w:rsid w:val="006424D7"/>
    <w:rsid w:val="00652382"/>
    <w:rsid w:val="00670E78"/>
    <w:rsid w:val="006803BE"/>
    <w:rsid w:val="00682899"/>
    <w:rsid w:val="00683AAA"/>
    <w:rsid w:val="006856F6"/>
    <w:rsid w:val="006919DD"/>
    <w:rsid w:val="006D025D"/>
    <w:rsid w:val="006D65C5"/>
    <w:rsid w:val="006D66F0"/>
    <w:rsid w:val="006F12BA"/>
    <w:rsid w:val="006F287D"/>
    <w:rsid w:val="006F2EB5"/>
    <w:rsid w:val="006F4573"/>
    <w:rsid w:val="007044EC"/>
    <w:rsid w:val="0071077F"/>
    <w:rsid w:val="007210C6"/>
    <w:rsid w:val="00731031"/>
    <w:rsid w:val="00731CB7"/>
    <w:rsid w:val="00734CB7"/>
    <w:rsid w:val="007358A6"/>
    <w:rsid w:val="00735B74"/>
    <w:rsid w:val="007416E0"/>
    <w:rsid w:val="00754114"/>
    <w:rsid w:val="007549EA"/>
    <w:rsid w:val="00767BDE"/>
    <w:rsid w:val="00773112"/>
    <w:rsid w:val="00773A9D"/>
    <w:rsid w:val="00781E86"/>
    <w:rsid w:val="007860C3"/>
    <w:rsid w:val="00795E80"/>
    <w:rsid w:val="007B4225"/>
    <w:rsid w:val="007C2D82"/>
    <w:rsid w:val="007D5D03"/>
    <w:rsid w:val="007F2971"/>
    <w:rsid w:val="007F3DB9"/>
    <w:rsid w:val="007F7937"/>
    <w:rsid w:val="008020EB"/>
    <w:rsid w:val="00804057"/>
    <w:rsid w:val="00807D3B"/>
    <w:rsid w:val="0081322F"/>
    <w:rsid w:val="00815124"/>
    <w:rsid w:val="0082038A"/>
    <w:rsid w:val="00827EBE"/>
    <w:rsid w:val="00832C7A"/>
    <w:rsid w:val="0084287A"/>
    <w:rsid w:val="00842A3A"/>
    <w:rsid w:val="008457E8"/>
    <w:rsid w:val="008525C3"/>
    <w:rsid w:val="00857BDF"/>
    <w:rsid w:val="00863284"/>
    <w:rsid w:val="0086336D"/>
    <w:rsid w:val="008647A8"/>
    <w:rsid w:val="008660AA"/>
    <w:rsid w:val="00866530"/>
    <w:rsid w:val="00870077"/>
    <w:rsid w:val="00871886"/>
    <w:rsid w:val="008741DF"/>
    <w:rsid w:val="0087443E"/>
    <w:rsid w:val="008820C7"/>
    <w:rsid w:val="00882933"/>
    <w:rsid w:val="00887713"/>
    <w:rsid w:val="00890DCC"/>
    <w:rsid w:val="00892A85"/>
    <w:rsid w:val="00894302"/>
    <w:rsid w:val="00895BB4"/>
    <w:rsid w:val="00896158"/>
    <w:rsid w:val="008A3B58"/>
    <w:rsid w:val="008A654A"/>
    <w:rsid w:val="008B2107"/>
    <w:rsid w:val="008C0F37"/>
    <w:rsid w:val="008C172F"/>
    <w:rsid w:val="008C7ACB"/>
    <w:rsid w:val="008E52F5"/>
    <w:rsid w:val="008F53C2"/>
    <w:rsid w:val="008F6463"/>
    <w:rsid w:val="0091071A"/>
    <w:rsid w:val="009118AF"/>
    <w:rsid w:val="009149DE"/>
    <w:rsid w:val="00933672"/>
    <w:rsid w:val="00937152"/>
    <w:rsid w:val="00955D78"/>
    <w:rsid w:val="00964690"/>
    <w:rsid w:val="00964A0F"/>
    <w:rsid w:val="009661C4"/>
    <w:rsid w:val="00973177"/>
    <w:rsid w:val="00981686"/>
    <w:rsid w:val="00984D5A"/>
    <w:rsid w:val="009852D5"/>
    <w:rsid w:val="0099082B"/>
    <w:rsid w:val="00997F0C"/>
    <w:rsid w:val="009A1A35"/>
    <w:rsid w:val="009A6FB5"/>
    <w:rsid w:val="009B1E6A"/>
    <w:rsid w:val="009C2A3B"/>
    <w:rsid w:val="009C33B3"/>
    <w:rsid w:val="009C5642"/>
    <w:rsid w:val="009C7760"/>
    <w:rsid w:val="009E5C4C"/>
    <w:rsid w:val="00A10128"/>
    <w:rsid w:val="00A212E2"/>
    <w:rsid w:val="00A218D3"/>
    <w:rsid w:val="00A21CA0"/>
    <w:rsid w:val="00A32329"/>
    <w:rsid w:val="00A3289B"/>
    <w:rsid w:val="00A32D1E"/>
    <w:rsid w:val="00A37653"/>
    <w:rsid w:val="00A451CB"/>
    <w:rsid w:val="00A50608"/>
    <w:rsid w:val="00A50B9D"/>
    <w:rsid w:val="00A5230A"/>
    <w:rsid w:val="00A54566"/>
    <w:rsid w:val="00A54D50"/>
    <w:rsid w:val="00A57F2B"/>
    <w:rsid w:val="00A86831"/>
    <w:rsid w:val="00A9709B"/>
    <w:rsid w:val="00A97D16"/>
    <w:rsid w:val="00AB23EC"/>
    <w:rsid w:val="00AB2861"/>
    <w:rsid w:val="00AC7724"/>
    <w:rsid w:val="00AD02ED"/>
    <w:rsid w:val="00AD1A98"/>
    <w:rsid w:val="00AD6CB2"/>
    <w:rsid w:val="00AD7721"/>
    <w:rsid w:val="00AD7A0A"/>
    <w:rsid w:val="00AE262E"/>
    <w:rsid w:val="00AE488C"/>
    <w:rsid w:val="00AF1369"/>
    <w:rsid w:val="00B0006A"/>
    <w:rsid w:val="00B13986"/>
    <w:rsid w:val="00B16BCF"/>
    <w:rsid w:val="00B23BA5"/>
    <w:rsid w:val="00B26353"/>
    <w:rsid w:val="00B27899"/>
    <w:rsid w:val="00B35E53"/>
    <w:rsid w:val="00B46289"/>
    <w:rsid w:val="00B747B3"/>
    <w:rsid w:val="00B773E6"/>
    <w:rsid w:val="00B80A2D"/>
    <w:rsid w:val="00B835CE"/>
    <w:rsid w:val="00B936FD"/>
    <w:rsid w:val="00B95FF2"/>
    <w:rsid w:val="00B972A4"/>
    <w:rsid w:val="00BA1B64"/>
    <w:rsid w:val="00BA254B"/>
    <w:rsid w:val="00BA4DF8"/>
    <w:rsid w:val="00BB2449"/>
    <w:rsid w:val="00BB5643"/>
    <w:rsid w:val="00BB6316"/>
    <w:rsid w:val="00BC635B"/>
    <w:rsid w:val="00BC68DE"/>
    <w:rsid w:val="00BD6604"/>
    <w:rsid w:val="00BE1686"/>
    <w:rsid w:val="00BE71E2"/>
    <w:rsid w:val="00C02B87"/>
    <w:rsid w:val="00C07315"/>
    <w:rsid w:val="00C17D35"/>
    <w:rsid w:val="00C22AB6"/>
    <w:rsid w:val="00C232FC"/>
    <w:rsid w:val="00C26E57"/>
    <w:rsid w:val="00C30564"/>
    <w:rsid w:val="00C414F4"/>
    <w:rsid w:val="00C51CAF"/>
    <w:rsid w:val="00C54CD7"/>
    <w:rsid w:val="00C54CE3"/>
    <w:rsid w:val="00C5757A"/>
    <w:rsid w:val="00C645FF"/>
    <w:rsid w:val="00C7121C"/>
    <w:rsid w:val="00C75697"/>
    <w:rsid w:val="00C76536"/>
    <w:rsid w:val="00C83641"/>
    <w:rsid w:val="00C842A4"/>
    <w:rsid w:val="00C8612F"/>
    <w:rsid w:val="00C94489"/>
    <w:rsid w:val="00CA34FD"/>
    <w:rsid w:val="00CA666E"/>
    <w:rsid w:val="00CB3117"/>
    <w:rsid w:val="00CB31E1"/>
    <w:rsid w:val="00CB4101"/>
    <w:rsid w:val="00CB5C6F"/>
    <w:rsid w:val="00CB643E"/>
    <w:rsid w:val="00CB7040"/>
    <w:rsid w:val="00CC379C"/>
    <w:rsid w:val="00CD6920"/>
    <w:rsid w:val="00CD78AC"/>
    <w:rsid w:val="00CE4F5F"/>
    <w:rsid w:val="00CF3F8D"/>
    <w:rsid w:val="00D00364"/>
    <w:rsid w:val="00D049B8"/>
    <w:rsid w:val="00D05122"/>
    <w:rsid w:val="00D103EC"/>
    <w:rsid w:val="00D13C07"/>
    <w:rsid w:val="00D1570A"/>
    <w:rsid w:val="00D2201F"/>
    <w:rsid w:val="00D36D38"/>
    <w:rsid w:val="00D441CA"/>
    <w:rsid w:val="00D46A92"/>
    <w:rsid w:val="00D50C7E"/>
    <w:rsid w:val="00D517F8"/>
    <w:rsid w:val="00D71845"/>
    <w:rsid w:val="00D8551D"/>
    <w:rsid w:val="00D9210C"/>
    <w:rsid w:val="00D92D6B"/>
    <w:rsid w:val="00DA77BE"/>
    <w:rsid w:val="00DB6B47"/>
    <w:rsid w:val="00DC635B"/>
    <w:rsid w:val="00DE154E"/>
    <w:rsid w:val="00DE37E6"/>
    <w:rsid w:val="00DE6EA5"/>
    <w:rsid w:val="00DE7CAF"/>
    <w:rsid w:val="00E014A7"/>
    <w:rsid w:val="00E03042"/>
    <w:rsid w:val="00E039D2"/>
    <w:rsid w:val="00E23510"/>
    <w:rsid w:val="00E34194"/>
    <w:rsid w:val="00E36C57"/>
    <w:rsid w:val="00E373B6"/>
    <w:rsid w:val="00E52455"/>
    <w:rsid w:val="00E55F13"/>
    <w:rsid w:val="00E62BDD"/>
    <w:rsid w:val="00E754EA"/>
    <w:rsid w:val="00E82D6F"/>
    <w:rsid w:val="00E86B49"/>
    <w:rsid w:val="00EB1F58"/>
    <w:rsid w:val="00EB24A5"/>
    <w:rsid w:val="00ED352E"/>
    <w:rsid w:val="00ED4856"/>
    <w:rsid w:val="00EE1311"/>
    <w:rsid w:val="00EE346C"/>
    <w:rsid w:val="00EE7105"/>
    <w:rsid w:val="00EF22A5"/>
    <w:rsid w:val="00EF2CE4"/>
    <w:rsid w:val="00F156A2"/>
    <w:rsid w:val="00F26799"/>
    <w:rsid w:val="00F26D74"/>
    <w:rsid w:val="00F315B2"/>
    <w:rsid w:val="00F31F03"/>
    <w:rsid w:val="00F326D0"/>
    <w:rsid w:val="00F33CAC"/>
    <w:rsid w:val="00F422E3"/>
    <w:rsid w:val="00F4323B"/>
    <w:rsid w:val="00F456CD"/>
    <w:rsid w:val="00F4650C"/>
    <w:rsid w:val="00F50A49"/>
    <w:rsid w:val="00F53955"/>
    <w:rsid w:val="00F55F9E"/>
    <w:rsid w:val="00F7449D"/>
    <w:rsid w:val="00F853DF"/>
    <w:rsid w:val="00FA09F9"/>
    <w:rsid w:val="00FC4597"/>
    <w:rsid w:val="00FC4A5F"/>
    <w:rsid w:val="00FD4825"/>
    <w:rsid w:val="00FD6235"/>
    <w:rsid w:val="00FE28D0"/>
    <w:rsid w:val="00FE29CC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C0E53F-89CD-4973-988E-44577333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77F"/>
    <w:pPr>
      <w:jc w:val="both"/>
    </w:pPr>
    <w:rPr>
      <w:rFonts w:ascii="Arial" w:hAnsi="Arial"/>
      <w:sz w:val="22"/>
      <w:lang w:val="bs-Latn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077F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71077F"/>
    <w:pPr>
      <w:tabs>
        <w:tab w:val="center" w:pos="4819"/>
        <w:tab w:val="right" w:pos="9071"/>
      </w:tabs>
    </w:pPr>
  </w:style>
  <w:style w:type="character" w:styleId="Hyperlink">
    <w:name w:val="Hyperlink"/>
    <w:basedOn w:val="DefaultParagraphFont"/>
    <w:rsid w:val="0071077F"/>
    <w:rPr>
      <w:color w:val="0000FF"/>
      <w:u w:val="single"/>
    </w:rPr>
  </w:style>
  <w:style w:type="paragraph" w:styleId="BalloonText">
    <w:name w:val="Balloon Text"/>
    <w:basedOn w:val="Normal"/>
    <w:semiHidden/>
    <w:rsid w:val="00CC37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659"/>
    <w:pPr>
      <w:ind w:left="720"/>
      <w:contextualSpacing/>
      <w:jc w:val="left"/>
    </w:pPr>
    <w:rPr>
      <w:rFonts w:ascii="Times New Roman" w:hAnsi="Times New Roman"/>
      <w:sz w:val="24"/>
      <w:szCs w:val="24"/>
      <w:lang w:val="hr-HR" w:eastAsia="en-US"/>
    </w:rPr>
  </w:style>
  <w:style w:type="table" w:styleId="TableGrid">
    <w:name w:val="Table Grid"/>
    <w:basedOn w:val="TableNormal"/>
    <w:uiPriority w:val="59"/>
    <w:rsid w:val="008741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">
    <w:name w:val="Style"/>
    <w:rsid w:val="00353A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hr-HR" w:eastAsia="hr-HR"/>
    </w:rPr>
  </w:style>
  <w:style w:type="character" w:customStyle="1" w:styleId="FooterChar">
    <w:name w:val="Footer Char"/>
    <w:link w:val="Footer"/>
    <w:rsid w:val="00353AA0"/>
    <w:rPr>
      <w:rFonts w:ascii="Arial" w:hAnsi="Arial"/>
      <w:sz w:val="22"/>
      <w:lang w:val="bs-Latn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bi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A356-4DAC-47C8-AF9F-4539A9C6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05-41-229/08</vt:lpstr>
    </vt:vector>
  </TitlesOfParts>
  <Company/>
  <LinksUpToDate>false</LinksUpToDate>
  <CharactersWithSpaces>7974</CharactersWithSpaces>
  <SharedDoc>false</SharedDoc>
  <HLinks>
    <vt:vector size="6" baseType="variant">
      <vt:variant>
        <vt:i4>327757</vt:i4>
      </vt:variant>
      <vt:variant>
        <vt:i4>0</vt:i4>
      </vt:variant>
      <vt:variant>
        <vt:i4>0</vt:i4>
      </vt:variant>
      <vt:variant>
        <vt:i4>5</vt:i4>
      </vt:variant>
      <vt:variant>
        <vt:lpwstr>mailto:fmsa_ras@fbihvlada.gov.ba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05-41-229/08</dc:title>
  <dc:subject/>
  <dc:creator>mine</dc:creator>
  <cp:keywords/>
  <dc:description/>
  <cp:lastModifiedBy>FMBI Sanja Stanić</cp:lastModifiedBy>
  <cp:revision>15</cp:revision>
  <cp:lastPrinted>2018-04-04T07:08:00Z</cp:lastPrinted>
  <dcterms:created xsi:type="dcterms:W3CDTF">2017-02-02T14:30:00Z</dcterms:created>
  <dcterms:modified xsi:type="dcterms:W3CDTF">2018-04-04T07:10:00Z</dcterms:modified>
</cp:coreProperties>
</file>