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D9" w:rsidRDefault="007D44D9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8090D" w:rsidRPr="00170853" w:rsidRDefault="00146226" w:rsidP="00146226">
      <w:pPr>
        <w:tabs>
          <w:tab w:val="center" w:pos="5269"/>
          <w:tab w:val="left" w:pos="7503"/>
          <w:tab w:val="left" w:pos="914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4199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</w:p>
    <w:p w:rsidR="00D8090D" w:rsidRPr="00170853" w:rsidRDefault="00D8090D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C6077" w:rsidRPr="00170853" w:rsidRDefault="00AC6077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C6077" w:rsidRPr="00170853" w:rsidRDefault="00AC6077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7190" w:rsidRPr="00170853" w:rsidRDefault="004D7190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7190" w:rsidRPr="00170853" w:rsidRDefault="004D7190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7190" w:rsidRPr="00170853" w:rsidRDefault="004D7190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7190" w:rsidRPr="00170853" w:rsidRDefault="004D7190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7190" w:rsidRPr="00170853" w:rsidRDefault="004D7190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7190" w:rsidRPr="00170853" w:rsidRDefault="004D7190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7190" w:rsidRPr="00170853" w:rsidRDefault="004D7190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C6077" w:rsidRPr="00170853" w:rsidRDefault="00AC6077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C6077" w:rsidRDefault="00AC6077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605E4" w:rsidRPr="00170853" w:rsidRDefault="001605E4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090D" w:rsidRPr="00170853" w:rsidRDefault="00D8090D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307B4" w:rsidRDefault="008307B4" w:rsidP="008307B4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INFORMACIJA O IMPLEMENTACIJI ZAKONA O PROVOĐENJU KONTROLE ZAKONITOSTI KORIŠTENJA PRAVA IZ OBLASTI BRANILAČKO INVALIDSKE ZAŠTITE ZA PERIOD </w:t>
      </w:r>
      <w:r w:rsidR="0061253B">
        <w:rPr>
          <w:rFonts w:ascii="Arial" w:hAnsi="Arial" w:cs="Arial"/>
          <w:b/>
          <w:sz w:val="32"/>
          <w:szCs w:val="32"/>
        </w:rPr>
        <w:t>JULI – SEPTEMBAR</w:t>
      </w:r>
      <w:r w:rsidR="005E72D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201</w:t>
      </w:r>
      <w:r w:rsidR="005E72DA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.GODIN</w:t>
      </w:r>
      <w:r w:rsidR="005E72DA">
        <w:rPr>
          <w:rFonts w:ascii="Arial" w:hAnsi="Arial" w:cs="Arial"/>
          <w:b/>
          <w:sz w:val="32"/>
          <w:szCs w:val="32"/>
        </w:rPr>
        <w:t>E</w:t>
      </w:r>
    </w:p>
    <w:p w:rsidR="008307B4" w:rsidRDefault="008307B4" w:rsidP="008307B4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307B4" w:rsidRDefault="008307B4" w:rsidP="008307B4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D8090D" w:rsidRPr="00170853" w:rsidRDefault="008307B4" w:rsidP="004D7190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0853">
        <w:rPr>
          <w:rFonts w:ascii="Arial" w:hAnsi="Arial" w:cs="Arial"/>
          <w:b/>
          <w:sz w:val="24"/>
          <w:szCs w:val="24"/>
        </w:rPr>
        <w:t xml:space="preserve"> </w:t>
      </w:r>
      <w:r w:rsidR="00D8090D" w:rsidRPr="00170853">
        <w:rPr>
          <w:rFonts w:ascii="Arial" w:hAnsi="Arial" w:cs="Arial"/>
          <w:b/>
          <w:sz w:val="24"/>
          <w:szCs w:val="24"/>
        </w:rPr>
        <w:t>(član 11. Zakona o provođenju kontrole zakonitosti korištenja prava iz oblasti branilačko invalidske zaštite „Službene novine Federacije Bosne i Hercegovine“ broj: 82/09)</w:t>
      </w:r>
    </w:p>
    <w:p w:rsidR="00D8090D" w:rsidRPr="00170853" w:rsidRDefault="00D8090D" w:rsidP="002F4EDB">
      <w:pPr>
        <w:tabs>
          <w:tab w:val="left" w:pos="914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8090D" w:rsidRPr="00170853" w:rsidRDefault="00D8090D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090D" w:rsidRPr="00170853" w:rsidRDefault="00D8090D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090D" w:rsidRPr="00170853" w:rsidRDefault="00D8090D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090D" w:rsidRPr="00170853" w:rsidRDefault="00D8090D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090D" w:rsidRPr="00170853" w:rsidRDefault="00D8090D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090D" w:rsidRPr="00170853" w:rsidRDefault="00D8090D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5B73" w:rsidRPr="00170853" w:rsidRDefault="00EC5B73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5B73" w:rsidRPr="00170853" w:rsidRDefault="00EC5B73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5B73" w:rsidRPr="00170853" w:rsidRDefault="00EC5B73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5B73" w:rsidRPr="00170853" w:rsidRDefault="00EC5B73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5B73" w:rsidRPr="00170853" w:rsidRDefault="00EC5B73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5B73" w:rsidRPr="00170853" w:rsidRDefault="00EC5B73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5B73" w:rsidRPr="00170853" w:rsidRDefault="00EC5B73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5B73" w:rsidRDefault="00EC5B73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605E4" w:rsidRPr="00170853" w:rsidRDefault="001605E4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5B73" w:rsidRPr="00170853" w:rsidRDefault="00EC5B73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5B73" w:rsidRPr="00170853" w:rsidRDefault="00EC5B73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5B73" w:rsidRPr="00170853" w:rsidRDefault="00EC5B73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090D" w:rsidRPr="00170853" w:rsidRDefault="00D8090D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090D" w:rsidRPr="00170853" w:rsidRDefault="00D8090D" w:rsidP="004D7190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0853">
        <w:rPr>
          <w:rFonts w:ascii="Arial" w:hAnsi="Arial" w:cs="Arial"/>
          <w:b/>
          <w:sz w:val="24"/>
          <w:szCs w:val="24"/>
        </w:rPr>
        <w:t>Broj: 01</w:t>
      </w:r>
      <w:r w:rsidR="003A75A4">
        <w:rPr>
          <w:rFonts w:ascii="Arial" w:hAnsi="Arial" w:cs="Arial"/>
          <w:b/>
          <w:sz w:val="24"/>
          <w:szCs w:val="24"/>
        </w:rPr>
        <w:t>-</w:t>
      </w:r>
      <w:r w:rsidR="00D57559">
        <w:rPr>
          <w:rFonts w:ascii="Arial" w:hAnsi="Arial" w:cs="Arial"/>
          <w:b/>
          <w:sz w:val="24"/>
          <w:szCs w:val="24"/>
        </w:rPr>
        <w:t>14-</w:t>
      </w:r>
      <w:r w:rsidR="0061253B">
        <w:rPr>
          <w:rFonts w:ascii="Arial" w:hAnsi="Arial" w:cs="Arial"/>
          <w:b/>
          <w:sz w:val="24"/>
          <w:szCs w:val="24"/>
        </w:rPr>
        <w:t xml:space="preserve"> </w:t>
      </w:r>
      <w:r w:rsidR="004105AF">
        <w:rPr>
          <w:rFonts w:ascii="Arial" w:hAnsi="Arial" w:cs="Arial"/>
          <w:b/>
          <w:sz w:val="24"/>
          <w:szCs w:val="24"/>
        </w:rPr>
        <w:t>4960</w:t>
      </w:r>
      <w:r w:rsidR="003A75A4">
        <w:rPr>
          <w:rFonts w:ascii="Arial" w:hAnsi="Arial" w:cs="Arial"/>
          <w:b/>
          <w:sz w:val="24"/>
          <w:szCs w:val="24"/>
        </w:rPr>
        <w:t>/15</w:t>
      </w:r>
    </w:p>
    <w:p w:rsidR="00D8090D" w:rsidRPr="00170853" w:rsidRDefault="00D8090D" w:rsidP="004D7190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0853">
        <w:rPr>
          <w:rFonts w:ascii="Arial" w:hAnsi="Arial" w:cs="Arial"/>
          <w:b/>
          <w:sz w:val="24"/>
          <w:szCs w:val="24"/>
        </w:rPr>
        <w:t>Sarajevo,</w:t>
      </w:r>
      <w:r w:rsidR="0061253B">
        <w:rPr>
          <w:rFonts w:ascii="Arial" w:hAnsi="Arial" w:cs="Arial"/>
          <w:b/>
          <w:sz w:val="24"/>
          <w:szCs w:val="24"/>
        </w:rPr>
        <w:t>oktobar</w:t>
      </w:r>
      <w:r w:rsidR="003A75A4">
        <w:rPr>
          <w:rFonts w:ascii="Arial" w:hAnsi="Arial" w:cs="Arial"/>
          <w:b/>
          <w:sz w:val="24"/>
          <w:szCs w:val="24"/>
        </w:rPr>
        <w:t xml:space="preserve"> </w:t>
      </w:r>
      <w:r w:rsidRPr="00170853">
        <w:rPr>
          <w:rFonts w:ascii="Arial" w:hAnsi="Arial" w:cs="Arial"/>
          <w:b/>
          <w:sz w:val="24"/>
          <w:szCs w:val="24"/>
        </w:rPr>
        <w:t>201</w:t>
      </w:r>
      <w:r w:rsidR="003A75A4">
        <w:rPr>
          <w:rFonts w:ascii="Arial" w:hAnsi="Arial" w:cs="Arial"/>
          <w:b/>
          <w:sz w:val="24"/>
          <w:szCs w:val="24"/>
        </w:rPr>
        <w:t>5</w:t>
      </w:r>
      <w:r w:rsidRPr="00170853">
        <w:rPr>
          <w:rFonts w:ascii="Arial" w:hAnsi="Arial" w:cs="Arial"/>
          <w:b/>
          <w:sz w:val="24"/>
          <w:szCs w:val="24"/>
        </w:rPr>
        <w:t>. godine</w:t>
      </w:r>
    </w:p>
    <w:p w:rsidR="0026554F" w:rsidRPr="00170853" w:rsidRDefault="0026554F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-144661346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17167D" w:rsidRPr="0017167D" w:rsidRDefault="0017167D" w:rsidP="0017167D">
          <w:pPr>
            <w:pStyle w:val="TOCHeading"/>
            <w:jc w:val="center"/>
            <w:rPr>
              <w:sz w:val="24"/>
              <w:szCs w:val="24"/>
            </w:rPr>
          </w:pPr>
          <w:r w:rsidRPr="0017167D">
            <w:rPr>
              <w:sz w:val="24"/>
              <w:szCs w:val="24"/>
            </w:rPr>
            <w:t>S</w:t>
          </w:r>
          <w:r>
            <w:rPr>
              <w:sz w:val="24"/>
              <w:szCs w:val="24"/>
            </w:rPr>
            <w:t>ADRŽAJ</w:t>
          </w:r>
        </w:p>
        <w:p w:rsidR="001C2816" w:rsidRPr="001C2816" w:rsidRDefault="0017167D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r w:rsidRPr="001C2816">
            <w:rPr>
              <w:sz w:val="18"/>
              <w:szCs w:val="18"/>
            </w:rPr>
            <w:fldChar w:fldCharType="begin"/>
          </w:r>
          <w:r w:rsidRPr="001C2816">
            <w:rPr>
              <w:sz w:val="18"/>
              <w:szCs w:val="18"/>
            </w:rPr>
            <w:instrText xml:space="preserve"> TOC \o "1-3" \h \z \u </w:instrText>
          </w:r>
          <w:r w:rsidRPr="001C2816">
            <w:rPr>
              <w:sz w:val="18"/>
              <w:szCs w:val="18"/>
            </w:rPr>
            <w:fldChar w:fldCharType="separate"/>
          </w:r>
          <w:hyperlink w:anchor="_Toc433791456" w:history="1">
            <w:r w:rsidR="001C2816" w:rsidRPr="001C2816">
              <w:rPr>
                <w:rStyle w:val="Hyperlink"/>
                <w:sz w:val="18"/>
                <w:szCs w:val="18"/>
              </w:rPr>
              <w:t>Uvod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_Toc433791456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3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57" w:history="1">
            <w:r w:rsidR="001C2816" w:rsidRPr="001C2816">
              <w:rPr>
                <w:rStyle w:val="Hyperlink"/>
                <w:sz w:val="18"/>
                <w:szCs w:val="18"/>
              </w:rPr>
              <w:t>1.Realizacija Zakona o provođenju kontrole zakonitosti korištenja prava iz oblasti branilačko-invalidske zaštite za period  juli- septembar 2015. godine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_Toc433791457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3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58" w:history="1">
            <w:r w:rsidR="001C2816" w:rsidRPr="001C2816">
              <w:rPr>
                <w:rStyle w:val="Hyperlink"/>
                <w:sz w:val="18"/>
                <w:szCs w:val="18"/>
              </w:rPr>
              <w:t>1.1. Brojčani pokazatelji i analiza rada  revizorskih timova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_Toc433791458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3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59" w:history="1">
            <w:r w:rsidR="001C2816" w:rsidRPr="001C2816">
              <w:rPr>
                <w:rStyle w:val="Hyperlink"/>
                <w:sz w:val="18"/>
                <w:szCs w:val="18"/>
              </w:rPr>
              <w:t>2.Rad revizorskih timova za kontrolu po kantonima za period juli- septembar 2015. godine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_Toc433791459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4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60" w:history="1">
            <w:r w:rsidR="001C2816" w:rsidRPr="001C2816">
              <w:rPr>
                <w:rStyle w:val="Hyperlink"/>
                <w:sz w:val="18"/>
                <w:szCs w:val="18"/>
                <w:lang w:val="hr-BA"/>
              </w:rPr>
              <w:t>2.1.01. Unsko - sanski  kanton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_Toc433791460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4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61" w:history="1">
            <w:r w:rsidR="001C2816" w:rsidRPr="001C2816">
              <w:rPr>
                <w:rStyle w:val="Hyperlink"/>
                <w:sz w:val="18"/>
                <w:szCs w:val="18"/>
                <w:lang w:val="hr-BA"/>
              </w:rPr>
              <w:t>2.1.02. Posavski kanton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_Toc433791461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5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62" w:history="1">
            <w:r w:rsidR="001C2816" w:rsidRPr="001C2816">
              <w:rPr>
                <w:rStyle w:val="Hyperlink"/>
                <w:sz w:val="18"/>
                <w:szCs w:val="18"/>
                <w:lang w:val="hr-BA"/>
              </w:rPr>
              <w:t>2.1.</w:t>
            </w:r>
            <w:r w:rsidR="001C2816" w:rsidRPr="001C2816">
              <w:rPr>
                <w:rStyle w:val="Hyperlink"/>
                <w:sz w:val="18"/>
                <w:szCs w:val="18"/>
              </w:rPr>
              <w:t xml:space="preserve">03. </w:t>
            </w:r>
            <w:r w:rsidR="001C2816" w:rsidRPr="001C2816">
              <w:rPr>
                <w:rStyle w:val="Hyperlink"/>
                <w:sz w:val="18"/>
                <w:szCs w:val="18"/>
                <w:lang w:val="hr-BA"/>
              </w:rPr>
              <w:t>Tuzlanski kanton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_Toc433791462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5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63" w:history="1">
            <w:r w:rsidR="001C2816" w:rsidRPr="001C2816">
              <w:rPr>
                <w:rStyle w:val="Hyperlink"/>
                <w:sz w:val="18"/>
                <w:szCs w:val="18"/>
                <w:lang w:val="hr-BA"/>
              </w:rPr>
              <w:t>2.1.04.  Zeničko-dobojski  kanton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_Toc433791463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6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64" w:history="1">
            <w:r w:rsidR="001C2816" w:rsidRPr="001C2816">
              <w:rPr>
                <w:rStyle w:val="Hyperlink"/>
                <w:sz w:val="18"/>
                <w:szCs w:val="18"/>
                <w:lang w:val="hr-BA"/>
              </w:rPr>
              <w:t>2.1.05. Bosansko-podrinjski kanton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_Toc433791464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7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65" w:history="1">
            <w:r w:rsidR="001C2816" w:rsidRPr="001C2816">
              <w:rPr>
                <w:rStyle w:val="Hyperlink"/>
                <w:sz w:val="18"/>
                <w:szCs w:val="18"/>
                <w:lang w:val="hr-BA"/>
              </w:rPr>
              <w:t>2.1.06.  Srednjobosanski kanton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_Toc433791465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7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66" w:history="1">
            <w:r w:rsidR="001C2816" w:rsidRPr="001C2816">
              <w:rPr>
                <w:rStyle w:val="Hyperlink"/>
                <w:sz w:val="18"/>
                <w:szCs w:val="18"/>
                <w:lang w:val="hr-BA"/>
              </w:rPr>
              <w:t>2.1.</w:t>
            </w:r>
            <w:r w:rsidR="001C2816" w:rsidRPr="001C2816">
              <w:rPr>
                <w:rStyle w:val="Hyperlink"/>
                <w:sz w:val="18"/>
                <w:szCs w:val="18"/>
              </w:rPr>
              <w:t>07.  Hercegovačko -neretvanski kanton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_Toc433791466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8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67" w:history="1">
            <w:r w:rsidR="001C2816" w:rsidRPr="001C2816">
              <w:rPr>
                <w:rStyle w:val="Hyperlink"/>
                <w:sz w:val="18"/>
                <w:szCs w:val="18"/>
                <w:lang w:val="hr-BA"/>
              </w:rPr>
              <w:t>2.1.08. Zapadnohercegovački kanton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_Toc433791467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8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68" w:history="1">
            <w:r w:rsidR="001C2816" w:rsidRPr="001C2816">
              <w:rPr>
                <w:rStyle w:val="Hyperlink"/>
                <w:sz w:val="18"/>
                <w:szCs w:val="18"/>
                <w:lang w:val="hr-BA"/>
              </w:rPr>
              <w:t>2.1.09. Kanton Sarajevo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_Toc433791468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9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69" w:history="1">
            <w:r w:rsidR="001C2816" w:rsidRPr="001C2816">
              <w:rPr>
                <w:rStyle w:val="Hyperlink"/>
                <w:sz w:val="18"/>
                <w:szCs w:val="18"/>
                <w:lang w:val="hr-BA"/>
              </w:rPr>
              <w:t>2.1.10. Kanton 10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_Toc433791469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9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70" w:history="1">
            <w:r w:rsidR="001C2816" w:rsidRPr="001C2816">
              <w:rPr>
                <w:rStyle w:val="Hyperlink"/>
                <w:sz w:val="18"/>
                <w:szCs w:val="18"/>
                <w:lang w:val="hr-BA"/>
              </w:rPr>
              <w:t>2.1.11.   Distrikt Brčko BiH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_Toc433791470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10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71" w:history="1">
            <w:r w:rsidR="001C2816" w:rsidRPr="001C2816">
              <w:rPr>
                <w:rStyle w:val="Hyperlink"/>
                <w:sz w:val="18"/>
                <w:szCs w:val="18"/>
                <w:lang w:val="hr-BA"/>
              </w:rPr>
              <w:t>2.1.12. Rad na predmetima povoljnije penzionisanje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_Toc433791471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10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72" w:history="1">
            <w:r w:rsidR="001C2816" w:rsidRPr="001C2816">
              <w:rPr>
                <w:rStyle w:val="Hyperlink"/>
                <w:sz w:val="18"/>
                <w:szCs w:val="18"/>
              </w:rPr>
              <w:t>2. Rad revizorskih timova za kontrolu po kantonima za period juli-septembar 2015. godine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_Toc433791472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11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73" w:history="1">
            <w:r w:rsidR="001C2816" w:rsidRPr="001C2816">
              <w:rPr>
                <w:rStyle w:val="Hyperlink"/>
                <w:sz w:val="18"/>
                <w:szCs w:val="18"/>
              </w:rPr>
              <w:t>2.2.Pokazatelji rada revizorskih timova za kontrolu, Instututa za medicinsko vještačenje   i organizacionih jedinica ministarstva kroz tri faze provođenja zakona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_Toc433791473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11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74" w:history="1">
            <w:r w:rsidR="001C2816" w:rsidRPr="001C2816">
              <w:rPr>
                <w:rStyle w:val="Hyperlink"/>
                <w:sz w:val="18"/>
                <w:szCs w:val="18"/>
              </w:rPr>
              <w:t>2.3. Finansijski  efekti i moguće uštede u Budžetu F BiH ostvarene dosadašnjim provođenjem Zakona o reviziji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_Toc433791474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12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75" w:history="1">
            <w:r w:rsidR="001C2816" w:rsidRPr="001C2816">
              <w:rPr>
                <w:rStyle w:val="Hyperlink"/>
                <w:sz w:val="18"/>
                <w:szCs w:val="18"/>
              </w:rPr>
              <w:t>2. Rad revizorskih timova za kontrolu po kantonima za period juli-septembar 2015. godine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_Toc433791475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13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76" w:history="1">
            <w:r w:rsidR="001C2816" w:rsidRPr="001C2816">
              <w:rPr>
                <w:rStyle w:val="Hyperlink"/>
                <w:sz w:val="18"/>
                <w:szCs w:val="18"/>
              </w:rPr>
              <w:t>2.4. Uočen</w:t>
            </w:r>
            <w:r w:rsidR="007647C7">
              <w:rPr>
                <w:rStyle w:val="Hyperlink"/>
                <w:sz w:val="18"/>
                <w:szCs w:val="18"/>
              </w:rPr>
              <w:t>e</w:t>
            </w:r>
            <w:r w:rsidR="001C2816" w:rsidRPr="001C2816">
              <w:rPr>
                <w:rStyle w:val="Hyperlink"/>
                <w:sz w:val="18"/>
                <w:szCs w:val="18"/>
              </w:rPr>
              <w:t xml:space="preserve"> pojave koje u</w:t>
            </w:r>
            <w:r w:rsidR="00893CF8">
              <w:rPr>
                <w:rStyle w:val="Hyperlink"/>
                <w:sz w:val="18"/>
                <w:szCs w:val="18"/>
              </w:rPr>
              <w:t xml:space="preserve">tiču na </w:t>
            </w:r>
            <w:r w:rsidR="001C2816" w:rsidRPr="001C2816">
              <w:rPr>
                <w:rStyle w:val="Hyperlink"/>
                <w:sz w:val="18"/>
                <w:szCs w:val="18"/>
              </w:rPr>
              <w:t xml:space="preserve"> proces provođenja Zakona i prijedlozi za njihovo prevazilaženje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_Toc433791476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13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77" w:history="1">
            <w:r w:rsidR="001C2816" w:rsidRPr="001C2816">
              <w:rPr>
                <w:rStyle w:val="Hyperlink"/>
                <w:sz w:val="18"/>
                <w:szCs w:val="18"/>
              </w:rPr>
              <w:t xml:space="preserve">2.4.1. </w:t>
            </w:r>
            <w:r w:rsidR="007647C7">
              <w:rPr>
                <w:rStyle w:val="Hyperlink"/>
                <w:sz w:val="18"/>
                <w:szCs w:val="18"/>
              </w:rPr>
              <w:t>Realizacija Sporazuma br.01-41-2035/15 od 29.04.2015.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_Toc433791477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13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78" w:history="1">
            <w:r w:rsidR="001C2816" w:rsidRPr="001C2816">
              <w:rPr>
                <w:rStyle w:val="Hyperlink"/>
                <w:sz w:val="18"/>
                <w:szCs w:val="18"/>
              </w:rPr>
              <w:t>2.4.2. Realizacija Presuda Ustavnog suda Federacije BiH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_Toc433791478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13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79" w:history="1">
            <w:r w:rsidR="001C2816" w:rsidRPr="001C2816">
              <w:rPr>
                <w:rStyle w:val="Hyperlink"/>
                <w:sz w:val="18"/>
                <w:szCs w:val="18"/>
              </w:rPr>
              <w:t>2.4.2.1 Presude ustavnog suda pojedinačno (četiri presude)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_Toc433791479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13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80" w:history="1">
            <w:r w:rsidR="001C2816" w:rsidRPr="001C2816">
              <w:rPr>
                <w:rStyle w:val="Hyperlink"/>
                <w:sz w:val="18"/>
                <w:szCs w:val="18"/>
              </w:rPr>
              <w:t>2. Rad revizorskih timova za kontrolu po kantonima za period juli-septembar 2015. godine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_Toc433791480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15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81" w:history="1">
            <w:r w:rsidR="001C2816" w:rsidRPr="001C2816">
              <w:rPr>
                <w:rStyle w:val="Hyperlink"/>
                <w:sz w:val="18"/>
                <w:szCs w:val="18"/>
              </w:rPr>
              <w:t>2.5. Rad Revizorskog tima za koordinaciju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_Toc433791481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15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82" w:history="1">
            <w:r w:rsidR="001C2816" w:rsidRPr="001C2816">
              <w:rPr>
                <w:rStyle w:val="Hyperlink"/>
                <w:sz w:val="18"/>
                <w:szCs w:val="18"/>
              </w:rPr>
              <w:t>3.Aktivnosti preduzete od organizacionih jedinica Ministarstva u cilju povećavanja efikasnosti  provođenja Zakona o reviziji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_Toc433791482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15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83" w:history="1">
            <w:r w:rsidR="001C2816" w:rsidRPr="001C2816">
              <w:rPr>
                <w:rStyle w:val="Hyperlink"/>
                <w:sz w:val="18"/>
                <w:szCs w:val="18"/>
              </w:rPr>
              <w:t>3.1. Rad sa grupama za pitanja evidencija iz oblasti vojne obaveze/ samostalnim izvršiocima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_Toc433791483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16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84" w:history="1">
            <w:r w:rsidR="001C2816" w:rsidRPr="001C2816">
              <w:rPr>
                <w:rStyle w:val="Hyperlink"/>
                <w:sz w:val="18"/>
                <w:szCs w:val="18"/>
              </w:rPr>
              <w:t>3.2. Angažovanje diplomiranih pravnika i drugih po ugovoru o djelu i volontera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_Toc433791484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16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85" w:history="1">
            <w:r w:rsidR="001C2816" w:rsidRPr="001C2816">
              <w:rPr>
                <w:rStyle w:val="Hyperlink"/>
                <w:sz w:val="18"/>
                <w:szCs w:val="18"/>
              </w:rPr>
              <w:t>3.3. Saradnja sa  Institutom za medicinsko vještačenje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_Toc433791485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16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86" w:history="1">
            <w:r w:rsidR="001C2816" w:rsidRPr="001C2816">
              <w:rPr>
                <w:rStyle w:val="Hyperlink"/>
                <w:sz w:val="18"/>
                <w:szCs w:val="18"/>
              </w:rPr>
              <w:t>3.4. Saradnja sa  Federalnim  zavodom  PIO /MIO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_Toc433791486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17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87" w:history="1">
            <w:r w:rsidR="001C2816" w:rsidRPr="001C2816">
              <w:rPr>
                <w:rStyle w:val="Hyperlink"/>
                <w:sz w:val="18"/>
                <w:szCs w:val="18"/>
              </w:rPr>
              <w:t>4. Dinamički plan kontrole zakonitosti korištenja prava iz oblasti branilačko-invalidske zaštite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_Toc433791487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17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88" w:history="1">
            <w:r w:rsidR="001C2816" w:rsidRPr="001C2816">
              <w:rPr>
                <w:rStyle w:val="Hyperlink"/>
                <w:sz w:val="18"/>
                <w:szCs w:val="18"/>
              </w:rPr>
              <w:t>5.Realizacija dosadašnjih zaključaka Vlade Federacije BiH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_Toc433791488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18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89" w:history="1">
            <w:r w:rsidR="001C2816" w:rsidRPr="001C2816">
              <w:rPr>
                <w:rStyle w:val="Hyperlink"/>
                <w:sz w:val="18"/>
                <w:szCs w:val="18"/>
              </w:rPr>
              <w:t>6.Završna razmatranja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_Toc433791489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18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90" w:history="1">
            <w:r w:rsidR="001C2816" w:rsidRPr="001C2816">
              <w:rPr>
                <w:rStyle w:val="Hyperlink"/>
                <w:sz w:val="18"/>
                <w:szCs w:val="18"/>
              </w:rPr>
              <w:t>Tabela 1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_Toc433791490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20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91" w:history="1">
            <w:r w:rsidR="001C2816" w:rsidRPr="001C2816">
              <w:rPr>
                <w:rStyle w:val="Hyperlink"/>
                <w:sz w:val="18"/>
                <w:szCs w:val="18"/>
              </w:rPr>
              <w:t>Tabela 2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_Toc433791491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21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92" w:history="1">
            <w:r w:rsidR="001C2816" w:rsidRPr="001C2816">
              <w:rPr>
                <w:rStyle w:val="Hyperlink"/>
                <w:sz w:val="18"/>
                <w:szCs w:val="18"/>
              </w:rPr>
              <w:t>Tabela 3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_Toc433791492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22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93" w:history="1">
            <w:r w:rsidR="001C2816" w:rsidRPr="001C2816">
              <w:rPr>
                <w:rStyle w:val="Hyperlink"/>
                <w:sz w:val="18"/>
                <w:szCs w:val="18"/>
              </w:rPr>
              <w:t>Tabela 4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_Toc433791493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23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C2816" w:rsidRPr="001C2816" w:rsidRDefault="00401792">
          <w:pPr>
            <w:pStyle w:val="TOC1"/>
            <w:rPr>
              <w:rFonts w:asciiTheme="minorHAnsi" w:eastAsiaTheme="minorEastAsia" w:hAnsiTheme="minorHAnsi" w:cstheme="minorBidi"/>
              <w:sz w:val="18"/>
              <w:szCs w:val="18"/>
              <w:lang w:val="bs-Latn-BA" w:eastAsia="bs-Latn-BA"/>
            </w:rPr>
          </w:pPr>
          <w:hyperlink w:anchor="_Toc433791494" w:history="1">
            <w:r w:rsidR="001C2816" w:rsidRPr="001C2816">
              <w:rPr>
                <w:rStyle w:val="Hyperlink"/>
                <w:sz w:val="18"/>
                <w:szCs w:val="18"/>
              </w:rPr>
              <w:t>Tabela 5</w:t>
            </w:r>
            <w:r w:rsidR="001C2816" w:rsidRPr="001C2816">
              <w:rPr>
                <w:webHidden/>
                <w:sz w:val="18"/>
                <w:szCs w:val="18"/>
              </w:rPr>
              <w:tab/>
            </w:r>
            <w:r w:rsidR="001C2816" w:rsidRPr="001C2816">
              <w:rPr>
                <w:webHidden/>
                <w:sz w:val="18"/>
                <w:szCs w:val="18"/>
              </w:rPr>
              <w:fldChar w:fldCharType="begin"/>
            </w:r>
            <w:r w:rsidR="001C2816" w:rsidRPr="001C2816">
              <w:rPr>
                <w:webHidden/>
                <w:sz w:val="18"/>
                <w:szCs w:val="18"/>
              </w:rPr>
              <w:instrText xml:space="preserve"> PAGEREF _Toc433791494 \h </w:instrText>
            </w:r>
            <w:r w:rsidR="001C2816" w:rsidRPr="001C2816">
              <w:rPr>
                <w:webHidden/>
                <w:sz w:val="18"/>
                <w:szCs w:val="18"/>
              </w:rPr>
            </w:r>
            <w:r w:rsidR="001C2816" w:rsidRPr="001C2816">
              <w:rPr>
                <w:webHidden/>
                <w:sz w:val="18"/>
                <w:szCs w:val="18"/>
              </w:rPr>
              <w:fldChar w:fldCharType="separate"/>
            </w:r>
            <w:r w:rsidR="002A7CD1">
              <w:rPr>
                <w:webHidden/>
                <w:sz w:val="18"/>
                <w:szCs w:val="18"/>
              </w:rPr>
              <w:t>24</w:t>
            </w:r>
            <w:r w:rsidR="001C2816" w:rsidRPr="001C2816">
              <w:rPr>
                <w:webHidden/>
                <w:sz w:val="18"/>
                <w:szCs w:val="18"/>
              </w:rPr>
              <w:fldChar w:fldCharType="end"/>
            </w:r>
          </w:hyperlink>
        </w:p>
        <w:p w:rsidR="0017167D" w:rsidRDefault="0017167D">
          <w:r w:rsidRPr="001C2816">
            <w:rPr>
              <w:b/>
              <w:bCs/>
              <w:noProof/>
              <w:sz w:val="18"/>
              <w:szCs w:val="18"/>
            </w:rPr>
            <w:fldChar w:fldCharType="end"/>
          </w:r>
        </w:p>
      </w:sdtContent>
    </w:sdt>
    <w:p w:rsidR="0026554F" w:rsidRPr="00170853" w:rsidRDefault="0026554F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45D6" w:rsidRPr="00A145D6" w:rsidRDefault="008D0C04" w:rsidP="00A145D6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</w:t>
      </w:r>
      <w:r w:rsidR="00A145D6" w:rsidRPr="00A145D6">
        <w:rPr>
          <w:rFonts w:ascii="Arial" w:hAnsi="Arial" w:cs="Arial"/>
          <w:b/>
          <w:sz w:val="24"/>
          <w:szCs w:val="24"/>
        </w:rPr>
        <w:t xml:space="preserve">NFORMACIJA O IMPLEMENTACIJI ZAKONA O PROVOĐENJU KONTROLE ZAKONITOSTI KORIŠTENJA PRAVA IZ OBLASTI BRANILAČKO INVALIDSKE ZAŠTITE ZA PERIOD </w:t>
      </w:r>
      <w:r w:rsidR="005E72DA">
        <w:rPr>
          <w:rFonts w:ascii="Arial" w:hAnsi="Arial" w:cs="Arial"/>
          <w:b/>
          <w:sz w:val="24"/>
          <w:szCs w:val="24"/>
        </w:rPr>
        <w:t xml:space="preserve"> JU</w:t>
      </w:r>
      <w:r w:rsidR="0061253B">
        <w:rPr>
          <w:rFonts w:ascii="Arial" w:hAnsi="Arial" w:cs="Arial"/>
          <w:b/>
          <w:sz w:val="24"/>
          <w:szCs w:val="24"/>
        </w:rPr>
        <w:t>L</w:t>
      </w:r>
      <w:r w:rsidR="005E72DA">
        <w:rPr>
          <w:rFonts w:ascii="Arial" w:hAnsi="Arial" w:cs="Arial"/>
          <w:b/>
          <w:sz w:val="24"/>
          <w:szCs w:val="24"/>
        </w:rPr>
        <w:t>I</w:t>
      </w:r>
      <w:r w:rsidR="0061253B">
        <w:rPr>
          <w:rFonts w:ascii="Arial" w:hAnsi="Arial" w:cs="Arial"/>
          <w:b/>
          <w:sz w:val="24"/>
          <w:szCs w:val="24"/>
        </w:rPr>
        <w:t>-SEPTEMBAR</w:t>
      </w:r>
      <w:r w:rsidR="005E72DA">
        <w:rPr>
          <w:rFonts w:ascii="Arial" w:hAnsi="Arial" w:cs="Arial"/>
          <w:b/>
          <w:sz w:val="24"/>
          <w:szCs w:val="24"/>
        </w:rPr>
        <w:t xml:space="preserve"> </w:t>
      </w:r>
      <w:r w:rsidR="00A145D6" w:rsidRPr="00A145D6">
        <w:rPr>
          <w:rFonts w:ascii="Arial" w:hAnsi="Arial" w:cs="Arial"/>
          <w:b/>
          <w:sz w:val="24"/>
          <w:szCs w:val="24"/>
        </w:rPr>
        <w:t xml:space="preserve"> 201</w:t>
      </w:r>
      <w:r w:rsidR="005E72DA">
        <w:rPr>
          <w:rFonts w:ascii="Arial" w:hAnsi="Arial" w:cs="Arial"/>
          <w:b/>
          <w:sz w:val="24"/>
          <w:szCs w:val="24"/>
        </w:rPr>
        <w:t>5</w:t>
      </w:r>
      <w:r w:rsidR="00A145D6" w:rsidRPr="00A145D6">
        <w:rPr>
          <w:rFonts w:ascii="Arial" w:hAnsi="Arial" w:cs="Arial"/>
          <w:b/>
          <w:sz w:val="24"/>
          <w:szCs w:val="24"/>
        </w:rPr>
        <w:t>.GODIN</w:t>
      </w:r>
      <w:r w:rsidR="005E72DA">
        <w:rPr>
          <w:rFonts w:ascii="Arial" w:hAnsi="Arial" w:cs="Arial"/>
          <w:b/>
          <w:sz w:val="24"/>
          <w:szCs w:val="24"/>
        </w:rPr>
        <w:t>E</w:t>
      </w:r>
    </w:p>
    <w:p w:rsidR="00D8090D" w:rsidRPr="00170853" w:rsidRDefault="00D8090D" w:rsidP="002F4EDB">
      <w:pPr>
        <w:tabs>
          <w:tab w:val="left" w:pos="914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0853">
        <w:rPr>
          <w:rFonts w:ascii="Arial" w:hAnsi="Arial" w:cs="Arial"/>
          <w:b/>
          <w:sz w:val="24"/>
          <w:szCs w:val="24"/>
        </w:rPr>
        <w:t>(član 11. Zakona o provođenju kontrole zakonitosti korištenja prava iz oblasti branilačko</w:t>
      </w:r>
      <w:r w:rsidR="00A86CBF" w:rsidRPr="00170853">
        <w:rPr>
          <w:rFonts w:ascii="Arial" w:hAnsi="Arial" w:cs="Arial"/>
          <w:b/>
          <w:sz w:val="24"/>
          <w:szCs w:val="24"/>
        </w:rPr>
        <w:t>-</w:t>
      </w:r>
      <w:r w:rsidRPr="00170853">
        <w:rPr>
          <w:rFonts w:ascii="Arial" w:hAnsi="Arial" w:cs="Arial"/>
          <w:b/>
          <w:sz w:val="24"/>
          <w:szCs w:val="24"/>
        </w:rPr>
        <w:t xml:space="preserve"> invalidske zaštite „Službene novine Federacije Bosne i Hercegovine“, broj: 82/09)</w:t>
      </w:r>
    </w:p>
    <w:p w:rsidR="008D0C04" w:rsidRDefault="008D0C04" w:rsidP="009E7A43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bookmarkStart w:id="1" w:name="_Toc291259755"/>
      <w:bookmarkStart w:id="2" w:name="_Toc308522036"/>
    </w:p>
    <w:p w:rsidR="008D0C04" w:rsidRDefault="008D0C04" w:rsidP="009E7A43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</w:p>
    <w:p w:rsidR="00D8090D" w:rsidRPr="009E7A43" w:rsidRDefault="00D8090D" w:rsidP="009E7A43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bookmarkStart w:id="3" w:name="_Toc433791456"/>
      <w:r w:rsidRPr="009E7A43">
        <w:rPr>
          <w:rFonts w:ascii="Arial" w:hAnsi="Arial" w:cs="Arial"/>
          <w:color w:val="auto"/>
          <w:sz w:val="24"/>
          <w:szCs w:val="24"/>
        </w:rPr>
        <w:t>Uvod</w:t>
      </w:r>
      <w:bookmarkEnd w:id="1"/>
      <w:bookmarkEnd w:id="2"/>
      <w:bookmarkEnd w:id="3"/>
    </w:p>
    <w:p w:rsidR="00D8090D" w:rsidRPr="00170853" w:rsidRDefault="00D8090D" w:rsidP="002F4EDB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</w:rPr>
        <w:t>Zakon o provođenju kontrole zakonitosti korištenja prava iz oblasti branilačko</w:t>
      </w:r>
      <w:r w:rsidR="00A86CBF" w:rsidRPr="00170853">
        <w:rPr>
          <w:rFonts w:ascii="Arial" w:hAnsi="Arial" w:cs="Arial"/>
          <w:sz w:val="24"/>
          <w:szCs w:val="24"/>
        </w:rPr>
        <w:t>-</w:t>
      </w:r>
      <w:r w:rsidRPr="00170853">
        <w:rPr>
          <w:rFonts w:ascii="Arial" w:hAnsi="Arial" w:cs="Arial"/>
          <w:sz w:val="24"/>
          <w:szCs w:val="24"/>
        </w:rPr>
        <w:t>invalidske zaštite objavljen je  u „Službenim novinama Federacije BiH“ 29.12.2009. godine (u daljem tekstu: Zakon o reviziji). Pripreme za početak realizacije, donošenje podzakonskih akata i formiranje revizorskih timova trajalo je do 05.07.2010. godine</w:t>
      </w:r>
      <w:r w:rsidR="00A86CBF" w:rsidRPr="00170853">
        <w:rPr>
          <w:rFonts w:ascii="Arial" w:hAnsi="Arial" w:cs="Arial"/>
          <w:sz w:val="24"/>
          <w:szCs w:val="24"/>
        </w:rPr>
        <w:t>,</w:t>
      </w:r>
      <w:r w:rsidRPr="00170853">
        <w:rPr>
          <w:rFonts w:ascii="Arial" w:hAnsi="Arial" w:cs="Arial"/>
          <w:sz w:val="24"/>
          <w:szCs w:val="24"/>
        </w:rPr>
        <w:t xml:space="preserve"> kada je zvanično počela realizacija Zakona o reviziji</w:t>
      </w:r>
      <w:r w:rsidR="00843A80">
        <w:rPr>
          <w:rFonts w:ascii="Arial" w:hAnsi="Arial" w:cs="Arial"/>
          <w:sz w:val="24"/>
          <w:szCs w:val="24"/>
        </w:rPr>
        <w:t xml:space="preserve"> </w:t>
      </w:r>
      <w:r w:rsidRPr="00170853">
        <w:rPr>
          <w:rFonts w:ascii="Arial" w:hAnsi="Arial" w:cs="Arial"/>
          <w:sz w:val="24"/>
          <w:szCs w:val="24"/>
        </w:rPr>
        <w:t>na terenu.</w:t>
      </w:r>
    </w:p>
    <w:p w:rsidR="002659B4" w:rsidRPr="00170853" w:rsidRDefault="00D8090D" w:rsidP="002F4EDB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</w:rPr>
        <w:t>U stavu 2. čl. 11. Zakona o reviziji stoji „Federalno ministarstvo će Vladi Federacije Bosne i Hercegovine dostavljati  informaciju o postignutim rezultatima revizije najmanje tromjesečno“.</w:t>
      </w:r>
    </w:p>
    <w:p w:rsidR="006373C4" w:rsidRDefault="00C21C65" w:rsidP="006373C4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</w:rPr>
        <w:t xml:space="preserve">Od početka </w:t>
      </w:r>
      <w:r w:rsidR="0087367D" w:rsidRPr="00170853">
        <w:rPr>
          <w:rFonts w:ascii="Arial" w:hAnsi="Arial" w:cs="Arial"/>
          <w:sz w:val="24"/>
          <w:szCs w:val="24"/>
        </w:rPr>
        <w:t xml:space="preserve">implementacije Zakona o provođenju kontrole zakonitosti </w:t>
      </w:r>
      <w:r w:rsidR="00A440D6" w:rsidRPr="00170853">
        <w:rPr>
          <w:rFonts w:ascii="Arial" w:hAnsi="Arial" w:cs="Arial"/>
          <w:sz w:val="24"/>
          <w:szCs w:val="24"/>
        </w:rPr>
        <w:t xml:space="preserve">korištenja prava </w:t>
      </w:r>
      <w:r w:rsidR="0087367D" w:rsidRPr="00170853">
        <w:rPr>
          <w:rFonts w:ascii="Arial" w:hAnsi="Arial" w:cs="Arial"/>
          <w:sz w:val="24"/>
          <w:szCs w:val="24"/>
        </w:rPr>
        <w:t>iz oblasti branilačko-invalidske zaštite</w:t>
      </w:r>
      <w:r w:rsidR="006373C4">
        <w:rPr>
          <w:rFonts w:ascii="Arial" w:hAnsi="Arial" w:cs="Arial"/>
          <w:sz w:val="24"/>
          <w:szCs w:val="24"/>
        </w:rPr>
        <w:t xml:space="preserve"> (05.07.2010,)</w:t>
      </w:r>
      <w:r w:rsidR="0087367D" w:rsidRPr="00170853">
        <w:rPr>
          <w:rFonts w:ascii="Arial" w:hAnsi="Arial" w:cs="Arial"/>
          <w:sz w:val="24"/>
          <w:szCs w:val="24"/>
        </w:rPr>
        <w:t xml:space="preserve"> Vlada Federacije</w:t>
      </w:r>
      <w:r w:rsidR="006373C4">
        <w:rPr>
          <w:rFonts w:ascii="Arial" w:hAnsi="Arial" w:cs="Arial"/>
          <w:sz w:val="24"/>
          <w:szCs w:val="24"/>
        </w:rPr>
        <w:t xml:space="preserve"> BiH </w:t>
      </w:r>
      <w:r w:rsidR="0087367D" w:rsidRPr="00170853">
        <w:rPr>
          <w:rFonts w:ascii="Arial" w:hAnsi="Arial" w:cs="Arial"/>
          <w:sz w:val="24"/>
          <w:szCs w:val="24"/>
        </w:rPr>
        <w:t xml:space="preserve"> je </w:t>
      </w:r>
      <w:r w:rsidR="006373C4">
        <w:rPr>
          <w:rFonts w:ascii="Arial" w:hAnsi="Arial" w:cs="Arial"/>
          <w:sz w:val="24"/>
          <w:szCs w:val="24"/>
        </w:rPr>
        <w:t xml:space="preserve"> do </w:t>
      </w:r>
      <w:r w:rsidR="00C1044E">
        <w:rPr>
          <w:rFonts w:ascii="Arial" w:hAnsi="Arial" w:cs="Arial"/>
          <w:sz w:val="24"/>
          <w:szCs w:val="24"/>
        </w:rPr>
        <w:t xml:space="preserve">danas </w:t>
      </w:r>
      <w:r w:rsidR="0087367D" w:rsidRPr="00170853">
        <w:rPr>
          <w:rFonts w:ascii="Arial" w:hAnsi="Arial" w:cs="Arial"/>
          <w:sz w:val="24"/>
          <w:szCs w:val="24"/>
        </w:rPr>
        <w:t xml:space="preserve">razmatrala i usvojila </w:t>
      </w:r>
      <w:r w:rsidR="006373C4">
        <w:rPr>
          <w:rFonts w:ascii="Arial" w:hAnsi="Arial" w:cs="Arial"/>
          <w:sz w:val="24"/>
          <w:szCs w:val="24"/>
        </w:rPr>
        <w:t>2</w:t>
      </w:r>
      <w:r w:rsidR="00C1044E">
        <w:rPr>
          <w:rFonts w:ascii="Arial" w:hAnsi="Arial" w:cs="Arial"/>
          <w:sz w:val="24"/>
          <w:szCs w:val="24"/>
        </w:rPr>
        <w:t>2</w:t>
      </w:r>
      <w:r w:rsidR="006373C4">
        <w:rPr>
          <w:rFonts w:ascii="Arial" w:hAnsi="Arial" w:cs="Arial"/>
          <w:sz w:val="24"/>
          <w:szCs w:val="24"/>
        </w:rPr>
        <w:t xml:space="preserve"> </w:t>
      </w:r>
      <w:r w:rsidR="0087367D" w:rsidRPr="00170853">
        <w:rPr>
          <w:rFonts w:ascii="Arial" w:hAnsi="Arial" w:cs="Arial"/>
          <w:sz w:val="24"/>
          <w:szCs w:val="24"/>
        </w:rPr>
        <w:t>informacij</w:t>
      </w:r>
      <w:r w:rsidR="00C1044E">
        <w:rPr>
          <w:rFonts w:ascii="Arial" w:hAnsi="Arial" w:cs="Arial"/>
          <w:sz w:val="24"/>
          <w:szCs w:val="24"/>
        </w:rPr>
        <w:t>e</w:t>
      </w:r>
      <w:r w:rsidR="0087367D" w:rsidRPr="00170853">
        <w:rPr>
          <w:rFonts w:ascii="Arial" w:hAnsi="Arial" w:cs="Arial"/>
          <w:sz w:val="24"/>
          <w:szCs w:val="24"/>
        </w:rPr>
        <w:t xml:space="preserve"> o provođenju Zakona o reviziji</w:t>
      </w:r>
      <w:r w:rsidR="006373C4">
        <w:rPr>
          <w:rFonts w:ascii="Arial" w:hAnsi="Arial" w:cs="Arial"/>
          <w:sz w:val="24"/>
          <w:szCs w:val="24"/>
        </w:rPr>
        <w:t>.</w:t>
      </w:r>
    </w:p>
    <w:p w:rsidR="00D8090D" w:rsidRPr="00170853" w:rsidRDefault="00D8090D" w:rsidP="002F4EDB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</w:rPr>
        <w:t>U navedenim informacijama su detaljno opisane faze vršenja kontrole zakonitosti, prikazan broj pregledanih predmeta za koje su izdani nalozi za izdavanje uvjerenja na obrascu FMB 1, FMB 2 ili provjera u Arhivskom depou, te obrazloženi problemi sa kojima se susrećemo u provođenju kontrole zakonitosti</w:t>
      </w:r>
      <w:r w:rsidR="002659B4" w:rsidRPr="00170853">
        <w:rPr>
          <w:rFonts w:ascii="Arial" w:hAnsi="Arial" w:cs="Arial"/>
          <w:sz w:val="24"/>
          <w:szCs w:val="24"/>
        </w:rPr>
        <w:t xml:space="preserve"> i </w:t>
      </w:r>
      <w:r w:rsidR="003C7866" w:rsidRPr="00170853">
        <w:rPr>
          <w:rFonts w:ascii="Arial" w:hAnsi="Arial" w:cs="Arial"/>
          <w:sz w:val="24"/>
          <w:szCs w:val="24"/>
        </w:rPr>
        <w:t>sa prijedlozima za prevazilaženje istih.</w:t>
      </w:r>
    </w:p>
    <w:p w:rsidR="00A23AE7" w:rsidRPr="00170853" w:rsidRDefault="00254CCC" w:rsidP="00A440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</w:rPr>
        <w:t xml:space="preserve">U ovoj informaciji ćemo prikazati rezultate </w:t>
      </w:r>
      <w:r w:rsidR="009F4780">
        <w:rPr>
          <w:rFonts w:ascii="Arial" w:hAnsi="Arial" w:cs="Arial"/>
          <w:sz w:val="24"/>
          <w:szCs w:val="24"/>
        </w:rPr>
        <w:t xml:space="preserve">realizacije Zakona o provođenju kontrole zakonitosti korištenja prava iz oblasti </w:t>
      </w:r>
      <w:r w:rsidR="008C3FC2">
        <w:rPr>
          <w:rFonts w:ascii="Arial" w:hAnsi="Arial" w:cs="Arial"/>
          <w:sz w:val="24"/>
          <w:szCs w:val="24"/>
        </w:rPr>
        <w:t>branilačko-invalidske zaštite (</w:t>
      </w:r>
      <w:r w:rsidR="009F4780">
        <w:rPr>
          <w:rFonts w:ascii="Arial" w:hAnsi="Arial" w:cs="Arial"/>
          <w:sz w:val="24"/>
          <w:szCs w:val="24"/>
        </w:rPr>
        <w:t xml:space="preserve">u daljem tekstu skraćeno ZKZ n.p.) za period </w:t>
      </w:r>
      <w:r w:rsidR="0025715A">
        <w:rPr>
          <w:rFonts w:ascii="Arial" w:hAnsi="Arial" w:cs="Arial"/>
          <w:sz w:val="24"/>
          <w:szCs w:val="24"/>
        </w:rPr>
        <w:t>01.0</w:t>
      </w:r>
      <w:r w:rsidR="0061253B">
        <w:rPr>
          <w:rFonts w:ascii="Arial" w:hAnsi="Arial" w:cs="Arial"/>
          <w:sz w:val="24"/>
          <w:szCs w:val="24"/>
        </w:rPr>
        <w:t>7</w:t>
      </w:r>
      <w:r w:rsidR="0025715A">
        <w:rPr>
          <w:rFonts w:ascii="Arial" w:hAnsi="Arial" w:cs="Arial"/>
          <w:sz w:val="24"/>
          <w:szCs w:val="24"/>
        </w:rPr>
        <w:t>.</w:t>
      </w:r>
      <w:r w:rsidR="009F4780">
        <w:rPr>
          <w:rFonts w:ascii="Arial" w:hAnsi="Arial" w:cs="Arial"/>
          <w:sz w:val="24"/>
          <w:szCs w:val="24"/>
        </w:rPr>
        <w:t xml:space="preserve"> do 3</w:t>
      </w:r>
      <w:r w:rsidR="005E72DA">
        <w:rPr>
          <w:rFonts w:ascii="Arial" w:hAnsi="Arial" w:cs="Arial"/>
          <w:sz w:val="24"/>
          <w:szCs w:val="24"/>
        </w:rPr>
        <w:t>0</w:t>
      </w:r>
      <w:r w:rsidR="009F4780">
        <w:rPr>
          <w:rFonts w:ascii="Arial" w:hAnsi="Arial" w:cs="Arial"/>
          <w:sz w:val="24"/>
          <w:szCs w:val="24"/>
        </w:rPr>
        <w:t>.</w:t>
      </w:r>
      <w:r w:rsidR="005E72DA">
        <w:rPr>
          <w:rFonts w:ascii="Arial" w:hAnsi="Arial" w:cs="Arial"/>
          <w:sz w:val="24"/>
          <w:szCs w:val="24"/>
        </w:rPr>
        <w:t>0</w:t>
      </w:r>
      <w:r w:rsidR="0061253B">
        <w:rPr>
          <w:rFonts w:ascii="Arial" w:hAnsi="Arial" w:cs="Arial"/>
          <w:sz w:val="24"/>
          <w:szCs w:val="24"/>
        </w:rPr>
        <w:t>9</w:t>
      </w:r>
      <w:r w:rsidR="009F4780">
        <w:rPr>
          <w:rFonts w:ascii="Arial" w:hAnsi="Arial" w:cs="Arial"/>
          <w:sz w:val="24"/>
          <w:szCs w:val="24"/>
        </w:rPr>
        <w:t>.201</w:t>
      </w:r>
      <w:r w:rsidR="005E72DA">
        <w:rPr>
          <w:rFonts w:ascii="Arial" w:hAnsi="Arial" w:cs="Arial"/>
          <w:sz w:val="24"/>
          <w:szCs w:val="24"/>
        </w:rPr>
        <w:t>5</w:t>
      </w:r>
      <w:r w:rsidR="009F4780">
        <w:rPr>
          <w:rFonts w:ascii="Arial" w:hAnsi="Arial" w:cs="Arial"/>
          <w:sz w:val="24"/>
          <w:szCs w:val="24"/>
        </w:rPr>
        <w:t>. godine</w:t>
      </w:r>
      <w:r w:rsidR="0061253B">
        <w:rPr>
          <w:rFonts w:ascii="Arial" w:hAnsi="Arial" w:cs="Arial"/>
          <w:sz w:val="24"/>
          <w:szCs w:val="24"/>
        </w:rPr>
        <w:t xml:space="preserve"> – </w:t>
      </w:r>
      <w:r w:rsidR="00025650">
        <w:rPr>
          <w:rFonts w:ascii="Arial" w:hAnsi="Arial" w:cs="Arial"/>
          <w:sz w:val="24"/>
          <w:szCs w:val="24"/>
        </w:rPr>
        <w:t>treći kvartal 2015. godine</w:t>
      </w:r>
      <w:r w:rsidRPr="00170853">
        <w:rPr>
          <w:rFonts w:ascii="Arial" w:hAnsi="Arial" w:cs="Arial"/>
          <w:sz w:val="24"/>
          <w:szCs w:val="24"/>
        </w:rPr>
        <w:t xml:space="preserve">.  </w:t>
      </w:r>
    </w:p>
    <w:p w:rsidR="00AF1113" w:rsidRPr="00170853" w:rsidRDefault="00AF1113" w:rsidP="004D71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2BAD" w:rsidRDefault="00F92BAD" w:rsidP="004D7190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bookmarkStart w:id="4" w:name="_Toc308522037"/>
      <w:bookmarkStart w:id="5" w:name="_Toc433791457"/>
      <w:r w:rsidRPr="00170853">
        <w:rPr>
          <w:rFonts w:ascii="Arial" w:hAnsi="Arial" w:cs="Arial"/>
          <w:color w:val="auto"/>
          <w:sz w:val="24"/>
          <w:szCs w:val="24"/>
        </w:rPr>
        <w:t>1.</w:t>
      </w:r>
      <w:bookmarkEnd w:id="4"/>
      <w:r w:rsidR="006124F2" w:rsidRPr="006124F2">
        <w:rPr>
          <w:rFonts w:ascii="Arial" w:hAnsi="Arial" w:cs="Arial"/>
          <w:color w:val="auto"/>
          <w:sz w:val="24"/>
          <w:szCs w:val="24"/>
        </w:rPr>
        <w:t xml:space="preserve">Realizacija Zakona o provođenju kontrole zakonitosti korištenja prava iz oblasti branilačko-invalidske zaštite za period  </w:t>
      </w:r>
      <w:r w:rsidR="003F2052">
        <w:rPr>
          <w:rFonts w:ascii="Arial" w:hAnsi="Arial" w:cs="Arial"/>
          <w:color w:val="auto"/>
          <w:sz w:val="24"/>
          <w:szCs w:val="24"/>
        </w:rPr>
        <w:t>juli- septembar</w:t>
      </w:r>
      <w:r w:rsidR="001B6DD7">
        <w:rPr>
          <w:rFonts w:ascii="Arial" w:hAnsi="Arial" w:cs="Arial"/>
          <w:color w:val="auto"/>
          <w:sz w:val="24"/>
          <w:szCs w:val="24"/>
        </w:rPr>
        <w:t xml:space="preserve"> 2015</w:t>
      </w:r>
      <w:r w:rsidR="006124F2" w:rsidRPr="006124F2">
        <w:rPr>
          <w:rFonts w:ascii="Arial" w:hAnsi="Arial" w:cs="Arial"/>
          <w:color w:val="auto"/>
          <w:sz w:val="24"/>
          <w:szCs w:val="24"/>
        </w:rPr>
        <w:t>. godine</w:t>
      </w:r>
      <w:bookmarkEnd w:id="5"/>
    </w:p>
    <w:p w:rsidR="00F92BAD" w:rsidRPr="00170853" w:rsidRDefault="00F92BAD" w:rsidP="004D7190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bookmarkStart w:id="6" w:name="_Toc291259757"/>
      <w:bookmarkStart w:id="7" w:name="_Toc308522038"/>
      <w:bookmarkStart w:id="8" w:name="_Toc433791458"/>
      <w:r w:rsidRPr="00170853">
        <w:rPr>
          <w:rFonts w:ascii="Arial" w:hAnsi="Arial" w:cs="Arial"/>
          <w:color w:val="auto"/>
          <w:sz w:val="24"/>
          <w:szCs w:val="24"/>
        </w:rPr>
        <w:t xml:space="preserve">1.1. Brojčani pokazatelji </w:t>
      </w:r>
      <w:r w:rsidR="005E4D33" w:rsidRPr="00170853">
        <w:rPr>
          <w:rFonts w:ascii="Arial" w:hAnsi="Arial" w:cs="Arial"/>
          <w:color w:val="auto"/>
          <w:sz w:val="24"/>
          <w:szCs w:val="24"/>
        </w:rPr>
        <w:t xml:space="preserve">i analiza rada </w:t>
      </w:r>
      <w:r w:rsidRPr="00170853">
        <w:rPr>
          <w:rFonts w:ascii="Arial" w:hAnsi="Arial" w:cs="Arial"/>
          <w:color w:val="auto"/>
          <w:sz w:val="24"/>
          <w:szCs w:val="24"/>
        </w:rPr>
        <w:t xml:space="preserve"> revizorskih timova</w:t>
      </w:r>
      <w:bookmarkEnd w:id="6"/>
      <w:bookmarkEnd w:id="7"/>
      <w:bookmarkEnd w:id="8"/>
      <w:r w:rsidRPr="00170853">
        <w:rPr>
          <w:rFonts w:ascii="Arial" w:hAnsi="Arial" w:cs="Arial"/>
          <w:color w:val="auto"/>
          <w:sz w:val="24"/>
          <w:szCs w:val="24"/>
        </w:rPr>
        <w:tab/>
      </w:r>
    </w:p>
    <w:p w:rsidR="004E0027" w:rsidRDefault="00FB25FA" w:rsidP="004105AF">
      <w:pPr>
        <w:tabs>
          <w:tab w:val="left" w:pos="9147"/>
        </w:tabs>
        <w:spacing w:after="0"/>
        <w:jc w:val="both"/>
        <w:rPr>
          <w:rFonts w:ascii="Arial" w:hAnsi="Arial" w:cs="Arial"/>
          <w:szCs w:val="24"/>
        </w:rPr>
      </w:pPr>
      <w:r w:rsidRPr="004105AF">
        <w:rPr>
          <w:rFonts w:ascii="Arial" w:hAnsi="Arial" w:cs="Arial"/>
          <w:szCs w:val="24"/>
          <w:u w:val="single"/>
        </w:rPr>
        <w:t xml:space="preserve">U </w:t>
      </w:r>
      <w:r w:rsidR="003F2052" w:rsidRPr="004105AF">
        <w:rPr>
          <w:rFonts w:ascii="Arial" w:hAnsi="Arial" w:cs="Arial"/>
          <w:szCs w:val="24"/>
          <w:u w:val="single"/>
        </w:rPr>
        <w:t>trećem kvartalu</w:t>
      </w:r>
      <w:r w:rsidRPr="004105AF">
        <w:rPr>
          <w:rFonts w:ascii="Arial" w:hAnsi="Arial" w:cs="Arial"/>
          <w:szCs w:val="24"/>
          <w:u w:val="single"/>
        </w:rPr>
        <w:t xml:space="preserve"> 2015. godine</w:t>
      </w:r>
      <w:r w:rsidRPr="004105AF">
        <w:rPr>
          <w:rFonts w:ascii="Arial" w:hAnsi="Arial" w:cs="Arial"/>
          <w:szCs w:val="24"/>
        </w:rPr>
        <w:t xml:space="preserve"> pregledano je ukupno </w:t>
      </w:r>
      <w:r w:rsidRPr="000A32A7">
        <w:rPr>
          <w:rFonts w:ascii="Arial" w:hAnsi="Arial" w:cs="Arial"/>
          <w:szCs w:val="24"/>
        </w:rPr>
        <w:t>(Tabela br.</w:t>
      </w:r>
      <w:r w:rsidR="000A32A7" w:rsidRPr="000A32A7">
        <w:rPr>
          <w:rFonts w:ascii="Arial" w:hAnsi="Arial" w:cs="Arial"/>
          <w:szCs w:val="24"/>
        </w:rPr>
        <w:t>2</w:t>
      </w:r>
      <w:r w:rsidR="000A32A7">
        <w:rPr>
          <w:rFonts w:ascii="Arial" w:hAnsi="Arial" w:cs="Arial"/>
          <w:szCs w:val="24"/>
        </w:rPr>
        <w:t>.</w:t>
      </w:r>
      <w:r w:rsidR="003A735B" w:rsidRPr="000A32A7">
        <w:rPr>
          <w:rFonts w:ascii="Arial" w:hAnsi="Arial" w:cs="Arial"/>
          <w:szCs w:val="24"/>
        </w:rPr>
        <w:t xml:space="preserve"> </w:t>
      </w:r>
      <w:r w:rsidR="000A32A7">
        <w:rPr>
          <w:rFonts w:ascii="Arial" w:hAnsi="Arial" w:cs="Arial"/>
          <w:szCs w:val="24"/>
        </w:rPr>
        <w:t>s</w:t>
      </w:r>
      <w:r w:rsidRPr="000A32A7">
        <w:rPr>
          <w:rFonts w:ascii="Arial" w:hAnsi="Arial" w:cs="Arial"/>
          <w:szCs w:val="24"/>
        </w:rPr>
        <w:t>trana</w:t>
      </w:r>
      <w:r w:rsidR="004E0027" w:rsidRPr="000A32A7">
        <w:rPr>
          <w:rFonts w:ascii="Arial" w:hAnsi="Arial" w:cs="Arial"/>
          <w:szCs w:val="24"/>
        </w:rPr>
        <w:t xml:space="preserve"> </w:t>
      </w:r>
      <w:r w:rsidR="000569B6" w:rsidRPr="000A32A7">
        <w:rPr>
          <w:rFonts w:ascii="Arial" w:hAnsi="Arial" w:cs="Arial"/>
          <w:szCs w:val="24"/>
        </w:rPr>
        <w:t>2</w:t>
      </w:r>
      <w:r w:rsidR="000A32A7" w:rsidRPr="000A32A7">
        <w:rPr>
          <w:rFonts w:ascii="Arial" w:hAnsi="Arial" w:cs="Arial"/>
          <w:szCs w:val="24"/>
        </w:rPr>
        <w:t>1</w:t>
      </w:r>
      <w:r w:rsidR="000A32A7">
        <w:rPr>
          <w:rFonts w:ascii="Arial" w:hAnsi="Arial" w:cs="Arial"/>
          <w:szCs w:val="24"/>
        </w:rPr>
        <w:t>.</w:t>
      </w:r>
      <w:r w:rsidR="004E0027" w:rsidRPr="004105AF">
        <w:rPr>
          <w:rFonts w:ascii="Arial" w:hAnsi="Arial" w:cs="Arial"/>
          <w:szCs w:val="24"/>
        </w:rPr>
        <w:t>)</w:t>
      </w:r>
      <w:r w:rsidR="004105AF">
        <w:rPr>
          <w:rFonts w:ascii="Arial" w:hAnsi="Arial" w:cs="Arial"/>
          <w:szCs w:val="24"/>
        </w:rPr>
        <w:t xml:space="preserve"> </w:t>
      </w:r>
      <w:r w:rsidR="00783615">
        <w:rPr>
          <w:rFonts w:ascii="Arial" w:hAnsi="Arial" w:cs="Arial"/>
          <w:szCs w:val="24"/>
        </w:rPr>
        <w:t>3.147</w:t>
      </w:r>
      <w:r w:rsidRPr="00477D14">
        <w:rPr>
          <w:rFonts w:ascii="Arial" w:hAnsi="Arial" w:cs="Arial"/>
          <w:szCs w:val="24"/>
        </w:rPr>
        <w:t xml:space="preserve"> predmet</w:t>
      </w:r>
      <w:r w:rsidR="00783615">
        <w:rPr>
          <w:rFonts w:ascii="Arial" w:hAnsi="Arial" w:cs="Arial"/>
          <w:szCs w:val="24"/>
        </w:rPr>
        <w:t>a</w:t>
      </w:r>
      <w:r w:rsidRPr="00477D14">
        <w:rPr>
          <w:rFonts w:ascii="Arial" w:hAnsi="Arial" w:cs="Arial"/>
          <w:szCs w:val="24"/>
        </w:rPr>
        <w:t>, od toga</w:t>
      </w:r>
      <w:r w:rsidR="004E0027">
        <w:rPr>
          <w:rFonts w:ascii="Arial" w:hAnsi="Arial" w:cs="Arial"/>
          <w:szCs w:val="24"/>
        </w:rPr>
        <w:t xml:space="preserve">: </w:t>
      </w:r>
    </w:p>
    <w:p w:rsidR="00FB25FA" w:rsidRPr="004E0027" w:rsidRDefault="00783615" w:rsidP="004E0027">
      <w:pPr>
        <w:pStyle w:val="ListParagraph"/>
        <w:numPr>
          <w:ilvl w:val="0"/>
          <w:numId w:val="7"/>
        </w:numPr>
        <w:tabs>
          <w:tab w:val="left" w:pos="9147"/>
        </w:tabs>
        <w:jc w:val="both"/>
        <w:rPr>
          <w:rFonts w:ascii="Arial" w:hAnsi="Arial" w:cs="Arial"/>
          <w:szCs w:val="24"/>
        </w:rPr>
      </w:pPr>
      <w:r w:rsidRPr="004E0027">
        <w:rPr>
          <w:rFonts w:ascii="Arial" w:hAnsi="Arial" w:cs="Arial"/>
          <w:szCs w:val="24"/>
        </w:rPr>
        <w:t>2.581</w:t>
      </w:r>
      <w:r w:rsidR="00FB25FA" w:rsidRPr="004E0027">
        <w:rPr>
          <w:rFonts w:ascii="Arial" w:hAnsi="Arial" w:cs="Arial"/>
          <w:szCs w:val="24"/>
        </w:rPr>
        <w:t xml:space="preserve"> potpuno završenih</w:t>
      </w:r>
      <w:r w:rsidR="00254A3C">
        <w:rPr>
          <w:rFonts w:ascii="Arial" w:hAnsi="Arial" w:cs="Arial"/>
          <w:szCs w:val="24"/>
        </w:rPr>
        <w:t xml:space="preserve"> predmeta</w:t>
      </w:r>
      <w:r w:rsidR="00FB25FA" w:rsidRPr="004E0027">
        <w:rPr>
          <w:rFonts w:ascii="Arial" w:hAnsi="Arial" w:cs="Arial"/>
          <w:szCs w:val="24"/>
        </w:rPr>
        <w:t xml:space="preserve">, </w:t>
      </w:r>
    </w:p>
    <w:p w:rsidR="00FB25FA" w:rsidRPr="00477D14" w:rsidRDefault="00FB25FA" w:rsidP="00477D14">
      <w:pPr>
        <w:pStyle w:val="ListParagraph"/>
        <w:numPr>
          <w:ilvl w:val="0"/>
          <w:numId w:val="7"/>
        </w:numPr>
        <w:tabs>
          <w:tab w:val="left" w:pos="9147"/>
        </w:tabs>
        <w:jc w:val="both"/>
        <w:rPr>
          <w:rFonts w:ascii="Arial" w:hAnsi="Arial" w:cs="Arial"/>
          <w:szCs w:val="24"/>
        </w:rPr>
      </w:pPr>
      <w:r w:rsidRPr="00477D14">
        <w:rPr>
          <w:rFonts w:ascii="Arial" w:hAnsi="Arial" w:cs="Arial"/>
          <w:szCs w:val="24"/>
        </w:rPr>
        <w:t xml:space="preserve">za </w:t>
      </w:r>
      <w:r w:rsidR="00783615">
        <w:rPr>
          <w:rFonts w:ascii="Arial" w:hAnsi="Arial" w:cs="Arial"/>
          <w:szCs w:val="24"/>
        </w:rPr>
        <w:t>2.363</w:t>
      </w:r>
      <w:r w:rsidRPr="00477D14">
        <w:rPr>
          <w:rFonts w:ascii="Arial" w:hAnsi="Arial" w:cs="Arial"/>
          <w:szCs w:val="24"/>
        </w:rPr>
        <w:t xml:space="preserve"> predmeta izdat je nalog za obrazac FMB1</w:t>
      </w:r>
      <w:r w:rsidR="00254A3C">
        <w:rPr>
          <w:rFonts w:ascii="Arial" w:hAnsi="Arial" w:cs="Arial"/>
          <w:szCs w:val="24"/>
        </w:rPr>
        <w:t>,</w:t>
      </w:r>
    </w:p>
    <w:p w:rsidR="00FB25FA" w:rsidRPr="00477D14" w:rsidRDefault="00FB25FA" w:rsidP="00477D14">
      <w:pPr>
        <w:pStyle w:val="ListParagraph"/>
        <w:numPr>
          <w:ilvl w:val="0"/>
          <w:numId w:val="7"/>
        </w:numPr>
        <w:tabs>
          <w:tab w:val="left" w:pos="9147"/>
        </w:tabs>
        <w:jc w:val="both"/>
        <w:rPr>
          <w:rFonts w:ascii="Arial" w:hAnsi="Arial" w:cs="Arial"/>
          <w:szCs w:val="24"/>
        </w:rPr>
      </w:pPr>
      <w:r w:rsidRPr="00477D14">
        <w:rPr>
          <w:rFonts w:ascii="Arial" w:hAnsi="Arial" w:cs="Arial"/>
          <w:szCs w:val="24"/>
        </w:rPr>
        <w:t xml:space="preserve">za </w:t>
      </w:r>
      <w:r w:rsidR="00783615">
        <w:rPr>
          <w:rFonts w:ascii="Arial" w:hAnsi="Arial" w:cs="Arial"/>
          <w:szCs w:val="24"/>
        </w:rPr>
        <w:t>3</w:t>
      </w:r>
      <w:r w:rsidRPr="00477D14">
        <w:rPr>
          <w:rFonts w:ascii="Arial" w:hAnsi="Arial" w:cs="Arial"/>
          <w:szCs w:val="24"/>
        </w:rPr>
        <w:t xml:space="preserve"> predmeta izdat je nalog za obrazac FMB 2, </w:t>
      </w:r>
    </w:p>
    <w:p w:rsidR="00FB25FA" w:rsidRPr="00477D14" w:rsidRDefault="00FB25FA" w:rsidP="00477D14">
      <w:pPr>
        <w:pStyle w:val="ListParagraph"/>
        <w:numPr>
          <w:ilvl w:val="0"/>
          <w:numId w:val="7"/>
        </w:numPr>
        <w:tabs>
          <w:tab w:val="left" w:pos="9147"/>
        </w:tabs>
        <w:jc w:val="both"/>
        <w:rPr>
          <w:rFonts w:ascii="Arial" w:hAnsi="Arial" w:cs="Arial"/>
          <w:szCs w:val="24"/>
        </w:rPr>
      </w:pPr>
      <w:r w:rsidRPr="00477D14">
        <w:rPr>
          <w:rFonts w:ascii="Arial" w:hAnsi="Arial" w:cs="Arial"/>
          <w:szCs w:val="24"/>
        </w:rPr>
        <w:t xml:space="preserve">za </w:t>
      </w:r>
      <w:r w:rsidR="00783615">
        <w:rPr>
          <w:rFonts w:ascii="Arial" w:hAnsi="Arial" w:cs="Arial"/>
          <w:szCs w:val="24"/>
        </w:rPr>
        <w:t>130</w:t>
      </w:r>
      <w:r w:rsidRPr="00477D14">
        <w:rPr>
          <w:rFonts w:ascii="Arial" w:hAnsi="Arial" w:cs="Arial"/>
          <w:szCs w:val="24"/>
        </w:rPr>
        <w:t xml:space="preserve"> predmeta utvrđeno je da su mirnodopski vojni invalidi, </w:t>
      </w:r>
    </w:p>
    <w:p w:rsidR="00FB25FA" w:rsidRPr="00477D14" w:rsidRDefault="00FB25FA" w:rsidP="00477D14">
      <w:pPr>
        <w:pStyle w:val="ListParagraph"/>
        <w:numPr>
          <w:ilvl w:val="0"/>
          <w:numId w:val="7"/>
        </w:numPr>
        <w:tabs>
          <w:tab w:val="left" w:pos="9147"/>
        </w:tabs>
        <w:jc w:val="both"/>
        <w:rPr>
          <w:rFonts w:ascii="Arial" w:hAnsi="Arial" w:cs="Arial"/>
          <w:szCs w:val="24"/>
        </w:rPr>
      </w:pPr>
      <w:r w:rsidRPr="00477D14">
        <w:rPr>
          <w:rFonts w:ascii="Arial" w:hAnsi="Arial" w:cs="Arial"/>
          <w:szCs w:val="24"/>
        </w:rPr>
        <w:t xml:space="preserve">za </w:t>
      </w:r>
      <w:r w:rsidR="00783615">
        <w:rPr>
          <w:rFonts w:ascii="Arial" w:hAnsi="Arial" w:cs="Arial"/>
          <w:szCs w:val="24"/>
        </w:rPr>
        <w:t>85</w:t>
      </w:r>
      <w:r w:rsidRPr="00477D14">
        <w:rPr>
          <w:rFonts w:ascii="Arial" w:hAnsi="Arial" w:cs="Arial"/>
          <w:szCs w:val="24"/>
        </w:rPr>
        <w:t xml:space="preserve"> predmeta je utvrđen prestanak prava (uslijed smrti i drugih razloga), dodatno je </w:t>
      </w:r>
    </w:p>
    <w:p w:rsidR="00FB25FA" w:rsidRPr="00477D14" w:rsidRDefault="00FB25FA" w:rsidP="0065477C">
      <w:pPr>
        <w:pStyle w:val="ListParagraph"/>
        <w:tabs>
          <w:tab w:val="left" w:pos="9147"/>
        </w:tabs>
        <w:jc w:val="both"/>
        <w:rPr>
          <w:rFonts w:ascii="Arial" w:hAnsi="Arial" w:cs="Arial"/>
          <w:szCs w:val="24"/>
        </w:rPr>
      </w:pPr>
      <w:r w:rsidRPr="00477D14">
        <w:rPr>
          <w:rFonts w:ascii="Arial" w:hAnsi="Arial" w:cs="Arial"/>
          <w:szCs w:val="24"/>
        </w:rPr>
        <w:t xml:space="preserve">za </w:t>
      </w:r>
      <w:r w:rsidR="00783615">
        <w:rPr>
          <w:rFonts w:ascii="Arial" w:hAnsi="Arial" w:cs="Arial"/>
          <w:szCs w:val="24"/>
        </w:rPr>
        <w:t>8</w:t>
      </w:r>
      <w:r w:rsidRPr="00477D14">
        <w:rPr>
          <w:rFonts w:ascii="Arial" w:hAnsi="Arial" w:cs="Arial"/>
          <w:szCs w:val="24"/>
        </w:rPr>
        <w:t xml:space="preserve"> predmeta zatražena provjera u Arhivu ARBiH i HVO,</w:t>
      </w:r>
    </w:p>
    <w:p w:rsidR="00FB25FA" w:rsidRPr="00477D14" w:rsidRDefault="00FB25FA" w:rsidP="00477D14">
      <w:pPr>
        <w:pStyle w:val="ListParagraph"/>
        <w:numPr>
          <w:ilvl w:val="0"/>
          <w:numId w:val="7"/>
        </w:numPr>
        <w:tabs>
          <w:tab w:val="left" w:pos="9147"/>
        </w:tabs>
        <w:jc w:val="both"/>
        <w:rPr>
          <w:rFonts w:ascii="Arial" w:hAnsi="Arial" w:cs="Arial"/>
          <w:szCs w:val="24"/>
        </w:rPr>
      </w:pPr>
      <w:r w:rsidRPr="00477D14">
        <w:rPr>
          <w:rFonts w:ascii="Arial" w:hAnsi="Arial" w:cs="Arial"/>
          <w:szCs w:val="24"/>
        </w:rPr>
        <w:t xml:space="preserve">ostalih je </w:t>
      </w:r>
      <w:r w:rsidR="00783615">
        <w:rPr>
          <w:rFonts w:ascii="Arial" w:hAnsi="Arial" w:cs="Arial"/>
          <w:szCs w:val="24"/>
        </w:rPr>
        <w:t>558</w:t>
      </w:r>
      <w:r w:rsidR="00254A3C">
        <w:rPr>
          <w:rFonts w:ascii="Arial" w:hAnsi="Arial" w:cs="Arial"/>
          <w:szCs w:val="24"/>
        </w:rPr>
        <w:t xml:space="preserve"> predmeta</w:t>
      </w:r>
      <w:r w:rsidRPr="00477D14">
        <w:rPr>
          <w:rFonts w:ascii="Arial" w:hAnsi="Arial" w:cs="Arial"/>
          <w:szCs w:val="24"/>
        </w:rPr>
        <w:t xml:space="preserve"> (predmeti na kojima su RT započeli rad i konstatovali da su predmeti ustupljeni drugim organima zbog postupka žalbe, upravnih sporova, inspekcijskog nadzora ili radi revizije u kantonalnim ministarstvima </w:t>
      </w:r>
      <w:r w:rsidR="0065477C">
        <w:rPr>
          <w:rFonts w:ascii="Arial" w:hAnsi="Arial" w:cs="Arial"/>
          <w:szCs w:val="24"/>
        </w:rPr>
        <w:t>(</w:t>
      </w:r>
      <w:r w:rsidRPr="00477D14">
        <w:rPr>
          <w:rFonts w:ascii="Arial" w:hAnsi="Arial" w:cs="Arial"/>
          <w:szCs w:val="24"/>
        </w:rPr>
        <w:t>po čl</w:t>
      </w:r>
      <w:r w:rsidR="0065477C">
        <w:rPr>
          <w:rFonts w:ascii="Arial" w:hAnsi="Arial" w:cs="Arial"/>
          <w:szCs w:val="24"/>
        </w:rPr>
        <w:t xml:space="preserve">anu </w:t>
      </w:r>
      <w:r w:rsidRPr="00477D14">
        <w:rPr>
          <w:rFonts w:ascii="Arial" w:hAnsi="Arial" w:cs="Arial"/>
          <w:szCs w:val="24"/>
        </w:rPr>
        <w:t>41</w:t>
      </w:r>
      <w:r w:rsidR="0065477C">
        <w:rPr>
          <w:rFonts w:ascii="Arial" w:hAnsi="Arial" w:cs="Arial"/>
          <w:szCs w:val="24"/>
        </w:rPr>
        <w:t>.</w:t>
      </w:r>
      <w:r w:rsidRPr="00477D14">
        <w:rPr>
          <w:rFonts w:ascii="Arial" w:hAnsi="Arial" w:cs="Arial"/>
          <w:szCs w:val="24"/>
        </w:rPr>
        <w:t xml:space="preserve"> Zakona o pravima branil</w:t>
      </w:r>
      <w:r w:rsidR="00254A3C">
        <w:rPr>
          <w:rFonts w:ascii="Arial" w:hAnsi="Arial" w:cs="Arial"/>
          <w:szCs w:val="24"/>
        </w:rPr>
        <w:t>aca i članova njihovih porodica).</w:t>
      </w:r>
    </w:p>
    <w:p w:rsidR="00575395" w:rsidRPr="00C1044E" w:rsidRDefault="00C51F65" w:rsidP="004105AF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170853">
        <w:rPr>
          <w:rFonts w:ascii="Arial" w:hAnsi="Arial" w:cs="Arial"/>
          <w:sz w:val="24"/>
          <w:szCs w:val="24"/>
        </w:rPr>
        <w:t>Posmatrajući ukupan broj</w:t>
      </w:r>
      <w:r w:rsidR="00835249">
        <w:rPr>
          <w:rFonts w:ascii="Arial" w:hAnsi="Arial" w:cs="Arial"/>
          <w:sz w:val="24"/>
          <w:szCs w:val="24"/>
        </w:rPr>
        <w:t xml:space="preserve"> </w:t>
      </w:r>
      <w:r w:rsidR="00783615">
        <w:rPr>
          <w:rFonts w:ascii="Arial" w:hAnsi="Arial" w:cs="Arial"/>
          <w:sz w:val="24"/>
          <w:szCs w:val="24"/>
        </w:rPr>
        <w:t>122.307</w:t>
      </w:r>
      <w:r w:rsidR="00835249">
        <w:rPr>
          <w:rFonts w:ascii="Arial" w:hAnsi="Arial" w:cs="Arial"/>
          <w:sz w:val="24"/>
          <w:szCs w:val="24"/>
        </w:rPr>
        <w:t xml:space="preserve"> </w:t>
      </w:r>
      <w:r w:rsidRPr="00170853">
        <w:rPr>
          <w:rFonts w:ascii="Arial" w:hAnsi="Arial" w:cs="Arial"/>
          <w:sz w:val="24"/>
          <w:szCs w:val="24"/>
        </w:rPr>
        <w:t>pregledanih predmeta u I fazi</w:t>
      </w:r>
      <w:r w:rsidR="00DC12CC">
        <w:rPr>
          <w:rFonts w:ascii="Arial" w:hAnsi="Arial" w:cs="Arial"/>
          <w:sz w:val="24"/>
          <w:szCs w:val="24"/>
        </w:rPr>
        <w:t xml:space="preserve"> revizije </w:t>
      </w:r>
      <w:r w:rsidR="003A735B" w:rsidRPr="000569B6">
        <w:rPr>
          <w:rFonts w:ascii="Arial" w:hAnsi="Arial" w:cs="Arial"/>
          <w:sz w:val="24"/>
          <w:szCs w:val="24"/>
        </w:rPr>
        <w:t>(</w:t>
      </w:r>
      <w:r w:rsidR="003A735B" w:rsidRPr="000A32A7">
        <w:rPr>
          <w:rFonts w:ascii="Arial" w:hAnsi="Arial" w:cs="Arial"/>
          <w:sz w:val="24"/>
          <w:szCs w:val="24"/>
        </w:rPr>
        <w:t xml:space="preserve">Tabela </w:t>
      </w:r>
      <w:r w:rsidR="000A32A7" w:rsidRPr="000A32A7">
        <w:rPr>
          <w:rFonts w:ascii="Arial" w:hAnsi="Arial" w:cs="Arial"/>
          <w:sz w:val="24"/>
          <w:szCs w:val="24"/>
        </w:rPr>
        <w:t>1</w:t>
      </w:r>
      <w:r w:rsidR="003A735B" w:rsidRPr="000A32A7">
        <w:rPr>
          <w:rFonts w:ascii="Arial" w:hAnsi="Arial" w:cs="Arial"/>
          <w:sz w:val="24"/>
          <w:szCs w:val="24"/>
        </w:rPr>
        <w:t xml:space="preserve">. </w:t>
      </w:r>
      <w:r w:rsidR="00254A3C">
        <w:rPr>
          <w:rFonts w:ascii="Arial" w:hAnsi="Arial" w:cs="Arial"/>
          <w:sz w:val="24"/>
          <w:szCs w:val="24"/>
        </w:rPr>
        <w:t>s</w:t>
      </w:r>
      <w:r w:rsidR="003A735B" w:rsidRPr="000A32A7">
        <w:rPr>
          <w:rFonts w:ascii="Arial" w:hAnsi="Arial" w:cs="Arial"/>
          <w:sz w:val="24"/>
          <w:szCs w:val="24"/>
        </w:rPr>
        <w:t xml:space="preserve">tr. </w:t>
      </w:r>
      <w:r w:rsidR="000569B6" w:rsidRPr="000A32A7">
        <w:rPr>
          <w:rFonts w:ascii="Arial" w:hAnsi="Arial" w:cs="Arial"/>
          <w:sz w:val="24"/>
          <w:szCs w:val="24"/>
        </w:rPr>
        <w:t>2</w:t>
      </w:r>
      <w:r w:rsidR="000A32A7" w:rsidRPr="000A32A7">
        <w:rPr>
          <w:rFonts w:ascii="Arial" w:hAnsi="Arial" w:cs="Arial"/>
          <w:sz w:val="24"/>
          <w:szCs w:val="24"/>
        </w:rPr>
        <w:t>0</w:t>
      </w:r>
      <w:r w:rsidR="003A735B" w:rsidRPr="000569B6">
        <w:rPr>
          <w:rFonts w:ascii="Arial" w:hAnsi="Arial" w:cs="Arial"/>
          <w:sz w:val="24"/>
          <w:szCs w:val="24"/>
        </w:rPr>
        <w:t>)</w:t>
      </w:r>
      <w:r w:rsidR="00163AB3">
        <w:rPr>
          <w:rFonts w:ascii="Arial" w:hAnsi="Arial" w:cs="Arial"/>
          <w:sz w:val="24"/>
          <w:szCs w:val="24"/>
        </w:rPr>
        <w:t xml:space="preserve"> od čega je</w:t>
      </w:r>
      <w:r w:rsidR="00C1044E">
        <w:rPr>
          <w:rFonts w:ascii="Arial" w:hAnsi="Arial" w:cs="Arial"/>
          <w:sz w:val="24"/>
          <w:szCs w:val="24"/>
        </w:rPr>
        <w:t xml:space="preserve"> u</w:t>
      </w:r>
      <w:r w:rsidRPr="00783615">
        <w:rPr>
          <w:rFonts w:ascii="Arial" w:hAnsi="Arial" w:cs="Arial"/>
          <w:color w:val="FF0000"/>
          <w:sz w:val="24"/>
          <w:szCs w:val="24"/>
        </w:rPr>
        <w:t xml:space="preserve"> </w:t>
      </w:r>
      <w:r w:rsidR="00696BB8" w:rsidRPr="00C1044E">
        <w:rPr>
          <w:rFonts w:ascii="Arial" w:hAnsi="Arial" w:cs="Arial"/>
          <w:sz w:val="24"/>
          <w:szCs w:val="24"/>
        </w:rPr>
        <w:t>2015. godin</w:t>
      </w:r>
      <w:r w:rsidR="00C1044E" w:rsidRPr="00C1044E">
        <w:rPr>
          <w:rFonts w:ascii="Arial" w:hAnsi="Arial" w:cs="Arial"/>
          <w:sz w:val="24"/>
          <w:szCs w:val="24"/>
        </w:rPr>
        <w:t>i</w:t>
      </w:r>
      <w:r w:rsidR="00696BB8" w:rsidRPr="00C1044E">
        <w:rPr>
          <w:rFonts w:ascii="Arial" w:hAnsi="Arial" w:cs="Arial"/>
          <w:sz w:val="24"/>
          <w:szCs w:val="24"/>
        </w:rPr>
        <w:t xml:space="preserve"> za </w:t>
      </w:r>
      <w:r w:rsidR="00783615" w:rsidRPr="00C1044E">
        <w:rPr>
          <w:rFonts w:ascii="Arial" w:hAnsi="Arial" w:cs="Arial"/>
          <w:sz w:val="24"/>
          <w:szCs w:val="24"/>
        </w:rPr>
        <w:t>9</w:t>
      </w:r>
      <w:r w:rsidR="00696BB8" w:rsidRPr="00C1044E">
        <w:rPr>
          <w:rFonts w:ascii="Arial" w:hAnsi="Arial" w:cs="Arial"/>
          <w:sz w:val="24"/>
          <w:szCs w:val="24"/>
        </w:rPr>
        <w:t xml:space="preserve"> mjeseci</w:t>
      </w:r>
      <w:r w:rsidR="00C1044E" w:rsidRPr="00C1044E">
        <w:rPr>
          <w:rFonts w:ascii="Arial" w:hAnsi="Arial" w:cs="Arial"/>
          <w:sz w:val="24"/>
          <w:szCs w:val="24"/>
        </w:rPr>
        <w:t xml:space="preserve"> pregledano</w:t>
      </w:r>
      <w:r w:rsidR="00696BB8" w:rsidRPr="00C1044E">
        <w:rPr>
          <w:rFonts w:ascii="Arial" w:hAnsi="Arial" w:cs="Arial"/>
          <w:sz w:val="24"/>
          <w:szCs w:val="24"/>
        </w:rPr>
        <w:t xml:space="preserve"> </w:t>
      </w:r>
      <w:r w:rsidR="008B4DF5" w:rsidRPr="00C1044E">
        <w:rPr>
          <w:rFonts w:ascii="Arial" w:hAnsi="Arial" w:cs="Arial"/>
          <w:sz w:val="24"/>
          <w:szCs w:val="24"/>
        </w:rPr>
        <w:t>12.009</w:t>
      </w:r>
      <w:r w:rsidR="00696BB8" w:rsidRPr="00C1044E">
        <w:rPr>
          <w:rFonts w:ascii="Arial" w:hAnsi="Arial" w:cs="Arial"/>
          <w:color w:val="FF0000"/>
          <w:sz w:val="24"/>
          <w:szCs w:val="24"/>
        </w:rPr>
        <w:t xml:space="preserve"> </w:t>
      </w:r>
      <w:r w:rsidR="00696BB8" w:rsidRPr="00C1044E">
        <w:rPr>
          <w:rFonts w:ascii="Arial" w:hAnsi="Arial" w:cs="Arial"/>
          <w:sz w:val="24"/>
          <w:szCs w:val="24"/>
        </w:rPr>
        <w:t>predmet</w:t>
      </w:r>
      <w:r w:rsidR="008B4DF5" w:rsidRPr="00C1044E">
        <w:rPr>
          <w:rFonts w:ascii="Arial" w:hAnsi="Arial" w:cs="Arial"/>
          <w:sz w:val="24"/>
          <w:szCs w:val="24"/>
        </w:rPr>
        <w:t>a</w:t>
      </w:r>
      <w:r w:rsidR="00163AB3">
        <w:rPr>
          <w:rFonts w:ascii="Arial" w:hAnsi="Arial" w:cs="Arial"/>
          <w:sz w:val="24"/>
          <w:szCs w:val="24"/>
        </w:rPr>
        <w:t>, vidi se da je revizija nastavljena u punom obimu</w:t>
      </w:r>
      <w:r w:rsidR="008B4DF5" w:rsidRPr="00C1044E">
        <w:rPr>
          <w:rFonts w:ascii="Arial" w:hAnsi="Arial" w:cs="Arial"/>
          <w:sz w:val="24"/>
          <w:szCs w:val="24"/>
        </w:rPr>
        <w:t>.</w:t>
      </w:r>
      <w:r w:rsidR="00696BB8" w:rsidRPr="00C1044E">
        <w:rPr>
          <w:rFonts w:ascii="Arial" w:hAnsi="Arial" w:cs="Arial"/>
          <w:sz w:val="24"/>
          <w:szCs w:val="24"/>
        </w:rPr>
        <w:t xml:space="preserve">  </w:t>
      </w:r>
    </w:p>
    <w:p w:rsidR="00DD32A8" w:rsidRPr="000569B6" w:rsidRDefault="003A5F2E" w:rsidP="002F4EDB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69B6">
        <w:rPr>
          <w:rFonts w:ascii="Arial" w:hAnsi="Arial" w:cs="Arial"/>
          <w:sz w:val="24"/>
          <w:szCs w:val="24"/>
        </w:rPr>
        <w:t>U trećem kvartalu 2015. godine radilo je 5 Revizorskih timova za kontrolu</w:t>
      </w:r>
      <w:r w:rsidR="00ED14B5" w:rsidRPr="000569B6">
        <w:rPr>
          <w:rFonts w:ascii="Arial" w:hAnsi="Arial" w:cs="Arial"/>
          <w:sz w:val="24"/>
          <w:szCs w:val="24"/>
        </w:rPr>
        <w:t xml:space="preserve"> sa ostvarenim mjesečnim učinkom od 210 predmeta po timu</w:t>
      </w:r>
      <w:r w:rsidRPr="000569B6">
        <w:rPr>
          <w:rFonts w:ascii="Arial" w:hAnsi="Arial" w:cs="Arial"/>
          <w:sz w:val="24"/>
          <w:szCs w:val="24"/>
        </w:rPr>
        <w:t>.</w:t>
      </w:r>
    </w:p>
    <w:p w:rsidR="00B606E8" w:rsidRDefault="00B606E8" w:rsidP="009E0EC4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468E" w:rsidRPr="000569B6" w:rsidRDefault="009E0EC4" w:rsidP="009E0EC4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69B6">
        <w:rPr>
          <w:rFonts w:ascii="Arial" w:hAnsi="Arial" w:cs="Arial"/>
          <w:sz w:val="24"/>
          <w:szCs w:val="24"/>
        </w:rPr>
        <w:t xml:space="preserve">Trenutno su aktivni i rade </w:t>
      </w:r>
      <w:r w:rsidR="00DD32A8" w:rsidRPr="000569B6">
        <w:rPr>
          <w:rFonts w:ascii="Arial" w:hAnsi="Arial" w:cs="Arial"/>
          <w:sz w:val="24"/>
          <w:szCs w:val="24"/>
        </w:rPr>
        <w:t>5</w:t>
      </w:r>
      <w:r w:rsidRPr="000569B6">
        <w:rPr>
          <w:rFonts w:ascii="Arial" w:hAnsi="Arial" w:cs="Arial"/>
          <w:sz w:val="24"/>
          <w:szCs w:val="24"/>
        </w:rPr>
        <w:t xml:space="preserve"> revizorsk</w:t>
      </w:r>
      <w:r w:rsidR="00DD32A8" w:rsidRPr="000569B6">
        <w:rPr>
          <w:rFonts w:ascii="Arial" w:hAnsi="Arial" w:cs="Arial"/>
          <w:sz w:val="24"/>
          <w:szCs w:val="24"/>
        </w:rPr>
        <w:t>ih</w:t>
      </w:r>
      <w:r w:rsidRPr="000569B6">
        <w:rPr>
          <w:rFonts w:ascii="Arial" w:hAnsi="Arial" w:cs="Arial"/>
          <w:sz w:val="24"/>
          <w:szCs w:val="24"/>
        </w:rPr>
        <w:t xml:space="preserve"> tim</w:t>
      </w:r>
      <w:r w:rsidR="00DD32A8" w:rsidRPr="000569B6">
        <w:rPr>
          <w:rFonts w:ascii="Arial" w:hAnsi="Arial" w:cs="Arial"/>
          <w:sz w:val="24"/>
          <w:szCs w:val="24"/>
        </w:rPr>
        <w:t>ov</w:t>
      </w:r>
      <w:r w:rsidRPr="000569B6">
        <w:rPr>
          <w:rFonts w:ascii="Arial" w:hAnsi="Arial" w:cs="Arial"/>
          <w:sz w:val="24"/>
          <w:szCs w:val="24"/>
        </w:rPr>
        <w:t>a i to broj:</w:t>
      </w:r>
      <w:r w:rsidR="003E51D9" w:rsidRPr="000569B6">
        <w:rPr>
          <w:rFonts w:ascii="Arial" w:hAnsi="Arial" w:cs="Arial"/>
          <w:sz w:val="24"/>
          <w:szCs w:val="24"/>
        </w:rPr>
        <w:t xml:space="preserve"> </w:t>
      </w:r>
      <w:r w:rsidR="00ED6088" w:rsidRPr="000569B6">
        <w:rPr>
          <w:rFonts w:ascii="Arial" w:hAnsi="Arial" w:cs="Arial"/>
          <w:sz w:val="24"/>
          <w:szCs w:val="24"/>
        </w:rPr>
        <w:t>1,</w:t>
      </w:r>
      <w:r w:rsidR="003E468E" w:rsidRPr="000569B6">
        <w:rPr>
          <w:rFonts w:ascii="Arial" w:hAnsi="Arial" w:cs="Arial"/>
          <w:sz w:val="24"/>
          <w:szCs w:val="24"/>
        </w:rPr>
        <w:t>2,</w:t>
      </w:r>
      <w:r w:rsidR="00A0307C" w:rsidRPr="000569B6">
        <w:rPr>
          <w:rFonts w:ascii="Arial" w:hAnsi="Arial" w:cs="Arial"/>
          <w:sz w:val="24"/>
          <w:szCs w:val="24"/>
        </w:rPr>
        <w:t>3,</w:t>
      </w:r>
      <w:r w:rsidR="00DF52DC" w:rsidRPr="000569B6">
        <w:rPr>
          <w:rFonts w:ascii="Arial" w:hAnsi="Arial" w:cs="Arial"/>
          <w:sz w:val="24"/>
          <w:szCs w:val="24"/>
        </w:rPr>
        <w:t>4</w:t>
      </w:r>
      <w:r w:rsidR="00DD32A8" w:rsidRPr="000569B6">
        <w:rPr>
          <w:rFonts w:ascii="Arial" w:hAnsi="Arial" w:cs="Arial"/>
          <w:sz w:val="24"/>
          <w:szCs w:val="24"/>
        </w:rPr>
        <w:t xml:space="preserve"> i 5</w:t>
      </w:r>
      <w:r w:rsidR="00ED14B5" w:rsidRPr="000569B6">
        <w:rPr>
          <w:rFonts w:ascii="Arial" w:hAnsi="Arial" w:cs="Arial"/>
          <w:sz w:val="24"/>
          <w:szCs w:val="24"/>
        </w:rPr>
        <w:t xml:space="preserve">, a formirani su i  timovi 6 i 7. </w:t>
      </w:r>
    </w:p>
    <w:p w:rsidR="004105AF" w:rsidRDefault="003E468E" w:rsidP="00A440D6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</w:rPr>
        <w:t xml:space="preserve">Propisana mjesečna norma učinka po revizorskom timu za kontrolu je 150 </w:t>
      </w:r>
      <w:r w:rsidR="00CC1854" w:rsidRPr="00170853">
        <w:rPr>
          <w:rFonts w:ascii="Arial" w:hAnsi="Arial" w:cs="Arial"/>
          <w:sz w:val="24"/>
          <w:szCs w:val="24"/>
        </w:rPr>
        <w:t xml:space="preserve">pregledanih </w:t>
      </w:r>
      <w:r w:rsidRPr="00170853">
        <w:rPr>
          <w:rFonts w:ascii="Arial" w:hAnsi="Arial" w:cs="Arial"/>
          <w:sz w:val="24"/>
          <w:szCs w:val="24"/>
        </w:rPr>
        <w:t>predmeta,</w:t>
      </w:r>
      <w:r w:rsidR="009D186E">
        <w:rPr>
          <w:rFonts w:ascii="Arial" w:hAnsi="Arial" w:cs="Arial"/>
          <w:sz w:val="24"/>
          <w:szCs w:val="24"/>
        </w:rPr>
        <w:t xml:space="preserve"> </w:t>
      </w:r>
      <w:r w:rsidR="00CC1854" w:rsidRPr="00170853">
        <w:rPr>
          <w:rFonts w:ascii="Arial" w:hAnsi="Arial" w:cs="Arial"/>
          <w:sz w:val="24"/>
          <w:szCs w:val="24"/>
        </w:rPr>
        <w:t xml:space="preserve">po završenom  predmetu svakom članu RT se </w:t>
      </w:r>
      <w:r w:rsidR="00DF52DC">
        <w:rPr>
          <w:rFonts w:ascii="Arial" w:hAnsi="Arial" w:cs="Arial"/>
          <w:sz w:val="24"/>
          <w:szCs w:val="24"/>
        </w:rPr>
        <w:t xml:space="preserve">obračunava </w:t>
      </w:r>
      <w:r w:rsidR="00CC1854" w:rsidRPr="00170853">
        <w:rPr>
          <w:rFonts w:ascii="Arial" w:hAnsi="Arial" w:cs="Arial"/>
          <w:sz w:val="24"/>
          <w:szCs w:val="24"/>
        </w:rPr>
        <w:t xml:space="preserve"> naknada 1,00 KM, a pravo na paušal se </w:t>
      </w:r>
    </w:p>
    <w:p w:rsidR="00B606E8" w:rsidRDefault="00B606E8" w:rsidP="00A440D6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06E8" w:rsidRDefault="00B606E8" w:rsidP="00A440D6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06E8" w:rsidRDefault="00B606E8" w:rsidP="00A440D6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06E8" w:rsidRDefault="00B606E8" w:rsidP="00A440D6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2B5C" w:rsidRPr="00EE26D3" w:rsidRDefault="00CC1854" w:rsidP="00A440D6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</w:rPr>
        <w:t>ostvaruje za minimalno pregledanih 150 predmeta</w:t>
      </w:r>
      <w:r w:rsidR="003A5F2E">
        <w:rPr>
          <w:rFonts w:ascii="Arial" w:hAnsi="Arial" w:cs="Arial"/>
          <w:sz w:val="24"/>
          <w:szCs w:val="24"/>
        </w:rPr>
        <w:t xml:space="preserve"> (</w:t>
      </w:r>
      <w:r w:rsidR="00F15E81" w:rsidRPr="00170853">
        <w:rPr>
          <w:rFonts w:ascii="Arial" w:hAnsi="Arial" w:cs="Arial"/>
          <w:sz w:val="24"/>
          <w:szCs w:val="24"/>
        </w:rPr>
        <w:t xml:space="preserve">Odluka o osiguranju kadrovskih i materijalnih pretpostavki za izvršenje </w:t>
      </w:r>
      <w:r w:rsidR="00A03ED6">
        <w:rPr>
          <w:rFonts w:ascii="Arial" w:hAnsi="Arial" w:cs="Arial"/>
          <w:sz w:val="24"/>
          <w:szCs w:val="24"/>
        </w:rPr>
        <w:t>Z</w:t>
      </w:r>
      <w:r w:rsidR="00F15E81" w:rsidRPr="00170853">
        <w:rPr>
          <w:rFonts w:ascii="Arial" w:hAnsi="Arial" w:cs="Arial"/>
          <w:sz w:val="24"/>
          <w:szCs w:val="24"/>
        </w:rPr>
        <w:t xml:space="preserve">akona o provođenju kontrole zakonitosti korištenja prava iz oblasti </w:t>
      </w:r>
      <w:r w:rsidR="0074479E">
        <w:rPr>
          <w:rFonts w:ascii="Arial" w:hAnsi="Arial" w:cs="Arial"/>
          <w:sz w:val="24"/>
          <w:szCs w:val="24"/>
        </w:rPr>
        <w:t xml:space="preserve">branilačko invalidske zaštite </w:t>
      </w:r>
      <w:r w:rsidR="00F15E81" w:rsidRPr="00170853">
        <w:rPr>
          <w:rFonts w:ascii="Arial" w:hAnsi="Arial" w:cs="Arial"/>
          <w:sz w:val="24"/>
          <w:szCs w:val="24"/>
        </w:rPr>
        <w:t>“Službene novine Federacije BiH” br</w:t>
      </w:r>
      <w:r w:rsidR="003A5F2E">
        <w:rPr>
          <w:rFonts w:ascii="Arial" w:hAnsi="Arial" w:cs="Arial"/>
          <w:sz w:val="24"/>
          <w:szCs w:val="24"/>
        </w:rPr>
        <w:t>.</w:t>
      </w:r>
      <w:r w:rsidR="00F15E81" w:rsidRPr="00170853">
        <w:rPr>
          <w:rFonts w:ascii="Arial" w:hAnsi="Arial" w:cs="Arial"/>
          <w:sz w:val="24"/>
          <w:szCs w:val="24"/>
        </w:rPr>
        <w:t xml:space="preserve"> 44/12). U predmete za  ispunjene norme se računaju završeni predmeti i predmeti poslani na provjeru u </w:t>
      </w:r>
      <w:r w:rsidR="00F15E81" w:rsidRPr="00304437">
        <w:rPr>
          <w:rFonts w:ascii="Arial" w:hAnsi="Arial" w:cs="Arial"/>
          <w:sz w:val="24"/>
          <w:szCs w:val="24"/>
        </w:rPr>
        <w:t>arhiv,</w:t>
      </w:r>
      <w:r w:rsidR="003E51D9">
        <w:rPr>
          <w:rFonts w:ascii="Arial" w:hAnsi="Arial" w:cs="Arial"/>
          <w:sz w:val="24"/>
          <w:szCs w:val="24"/>
        </w:rPr>
        <w:t xml:space="preserve"> </w:t>
      </w:r>
      <w:r w:rsidR="003E468E" w:rsidRPr="00EE26D3">
        <w:rPr>
          <w:rFonts w:ascii="Arial" w:hAnsi="Arial" w:cs="Arial"/>
          <w:sz w:val="24"/>
          <w:szCs w:val="24"/>
        </w:rPr>
        <w:t xml:space="preserve">pa se iz pokazatelja u </w:t>
      </w:r>
      <w:r w:rsidR="003E468E" w:rsidRPr="000A32A7">
        <w:rPr>
          <w:rFonts w:ascii="Arial" w:hAnsi="Arial" w:cs="Arial"/>
          <w:sz w:val="24"/>
          <w:szCs w:val="24"/>
        </w:rPr>
        <w:t xml:space="preserve">tabeli broj </w:t>
      </w:r>
      <w:r w:rsidR="000A32A7" w:rsidRPr="000A32A7">
        <w:rPr>
          <w:rFonts w:ascii="Arial" w:hAnsi="Arial" w:cs="Arial"/>
          <w:sz w:val="24"/>
          <w:szCs w:val="24"/>
        </w:rPr>
        <w:t>2</w:t>
      </w:r>
      <w:r w:rsidR="003E468E" w:rsidRPr="000A32A7">
        <w:rPr>
          <w:rFonts w:ascii="Arial" w:hAnsi="Arial" w:cs="Arial"/>
          <w:sz w:val="24"/>
          <w:szCs w:val="24"/>
        </w:rPr>
        <w:t>. na str.</w:t>
      </w:r>
      <w:r w:rsidR="000569B6" w:rsidRPr="000A32A7">
        <w:rPr>
          <w:rFonts w:ascii="Arial" w:hAnsi="Arial" w:cs="Arial"/>
          <w:sz w:val="24"/>
          <w:szCs w:val="24"/>
        </w:rPr>
        <w:t>2</w:t>
      </w:r>
      <w:r w:rsidR="000A32A7" w:rsidRPr="000A32A7">
        <w:rPr>
          <w:rFonts w:ascii="Arial" w:hAnsi="Arial" w:cs="Arial"/>
          <w:sz w:val="24"/>
          <w:szCs w:val="24"/>
        </w:rPr>
        <w:t>1</w:t>
      </w:r>
      <w:r w:rsidR="003E51D9" w:rsidRPr="00C1044E">
        <w:rPr>
          <w:rFonts w:ascii="Arial" w:hAnsi="Arial" w:cs="Arial"/>
          <w:color w:val="FF0000"/>
          <w:sz w:val="24"/>
          <w:szCs w:val="24"/>
        </w:rPr>
        <w:t xml:space="preserve"> </w:t>
      </w:r>
      <w:r w:rsidR="003E468E" w:rsidRPr="003A735B">
        <w:rPr>
          <w:rFonts w:ascii="Arial" w:hAnsi="Arial" w:cs="Arial"/>
          <w:sz w:val="24"/>
          <w:szCs w:val="24"/>
        </w:rPr>
        <w:t xml:space="preserve">vidi da su revizorski timovi ispunili predviđenu normu </w:t>
      </w:r>
      <w:r w:rsidR="00F15E81" w:rsidRPr="003A735B">
        <w:rPr>
          <w:rFonts w:ascii="Arial" w:hAnsi="Arial" w:cs="Arial"/>
          <w:sz w:val="24"/>
          <w:szCs w:val="24"/>
        </w:rPr>
        <w:t xml:space="preserve">od 150 predmeta mjesečno </w:t>
      </w:r>
      <w:r w:rsidR="003E468E" w:rsidRPr="003A735B">
        <w:rPr>
          <w:rFonts w:ascii="Arial" w:hAnsi="Arial" w:cs="Arial"/>
          <w:sz w:val="24"/>
          <w:szCs w:val="24"/>
        </w:rPr>
        <w:t xml:space="preserve">i stekli uslove za isplate paušala i naknada po </w:t>
      </w:r>
      <w:r w:rsidR="0082798D" w:rsidRPr="003A735B">
        <w:rPr>
          <w:rFonts w:ascii="Arial" w:hAnsi="Arial" w:cs="Arial"/>
          <w:sz w:val="24"/>
          <w:szCs w:val="24"/>
        </w:rPr>
        <w:t>učinku</w:t>
      </w:r>
      <w:r w:rsidR="003E468E" w:rsidRPr="003A735B">
        <w:rPr>
          <w:rFonts w:ascii="Arial" w:hAnsi="Arial" w:cs="Arial"/>
          <w:sz w:val="24"/>
          <w:szCs w:val="24"/>
        </w:rPr>
        <w:t>.</w:t>
      </w:r>
    </w:p>
    <w:p w:rsidR="00F92BAD" w:rsidRPr="00170853" w:rsidRDefault="00F92BAD" w:rsidP="00A440D6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</w:rPr>
        <w:t>U dolje navedenim tabelama prikazat ćemo ciljne grupe koje su predmet provođenja Zakona</w:t>
      </w:r>
      <w:r w:rsidR="00970DB5" w:rsidRPr="00170853">
        <w:rPr>
          <w:rFonts w:ascii="Arial" w:hAnsi="Arial" w:cs="Arial"/>
          <w:sz w:val="24"/>
          <w:szCs w:val="24"/>
        </w:rPr>
        <w:t>,</w:t>
      </w:r>
      <w:r w:rsidRPr="00170853">
        <w:rPr>
          <w:rFonts w:ascii="Arial" w:hAnsi="Arial" w:cs="Arial"/>
          <w:sz w:val="24"/>
          <w:szCs w:val="24"/>
        </w:rPr>
        <w:t xml:space="preserve"> trenutno, broj korisnika lične i porodične invalidnine po kantonima</w:t>
      </w:r>
      <w:r w:rsidR="00C72126" w:rsidRPr="00170853">
        <w:rPr>
          <w:rFonts w:ascii="Arial" w:hAnsi="Arial" w:cs="Arial"/>
          <w:sz w:val="24"/>
          <w:szCs w:val="24"/>
        </w:rPr>
        <w:t>,</w:t>
      </w:r>
      <w:r w:rsidRPr="00170853">
        <w:rPr>
          <w:rFonts w:ascii="Arial" w:hAnsi="Arial" w:cs="Arial"/>
          <w:sz w:val="24"/>
          <w:szCs w:val="24"/>
        </w:rPr>
        <w:t xml:space="preserve"> odnosno</w:t>
      </w:r>
      <w:r w:rsidR="00C72126" w:rsidRPr="00170853">
        <w:rPr>
          <w:rFonts w:ascii="Arial" w:hAnsi="Arial" w:cs="Arial"/>
          <w:sz w:val="24"/>
          <w:szCs w:val="24"/>
        </w:rPr>
        <w:t xml:space="preserve"> po</w:t>
      </w:r>
      <w:r w:rsidRPr="00170853">
        <w:rPr>
          <w:rFonts w:ascii="Arial" w:hAnsi="Arial" w:cs="Arial"/>
          <w:sz w:val="24"/>
          <w:szCs w:val="24"/>
        </w:rPr>
        <w:t xml:space="preserve"> općinama, te periode vršenja kontrole zakon</w:t>
      </w:r>
      <w:r w:rsidR="00A440D6" w:rsidRPr="00170853">
        <w:rPr>
          <w:rFonts w:ascii="Arial" w:hAnsi="Arial" w:cs="Arial"/>
          <w:sz w:val="24"/>
          <w:szCs w:val="24"/>
        </w:rPr>
        <w:t>itosti po općinama kako slijedi</w:t>
      </w:r>
      <w:r w:rsidR="00C72126" w:rsidRPr="00170853">
        <w:rPr>
          <w:rFonts w:ascii="Arial" w:hAnsi="Arial" w:cs="Arial"/>
          <w:sz w:val="24"/>
          <w:szCs w:val="24"/>
        </w:rPr>
        <w:t>:</w:t>
      </w:r>
    </w:p>
    <w:p w:rsidR="00992B5C" w:rsidRDefault="00992B5C" w:rsidP="00992B5C">
      <w:pPr>
        <w:tabs>
          <w:tab w:val="left" w:pos="914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3253D" w:rsidRPr="00170853" w:rsidRDefault="004B45DD" w:rsidP="004B45DD">
      <w:pPr>
        <w:pStyle w:val="Heading1"/>
        <w:spacing w:before="0"/>
        <w:contextualSpacing/>
        <w:rPr>
          <w:rFonts w:ascii="Arial" w:hAnsi="Arial" w:cs="Arial"/>
          <w:color w:val="auto"/>
          <w:sz w:val="24"/>
          <w:szCs w:val="24"/>
        </w:rPr>
      </w:pPr>
      <w:bookmarkStart w:id="9" w:name="_Toc378152495"/>
      <w:bookmarkStart w:id="10" w:name="_Toc433791459"/>
      <w:bookmarkStart w:id="11" w:name="_Toc384626256"/>
      <w:bookmarkStart w:id="12" w:name="_Toc384626405"/>
      <w:bookmarkStart w:id="13" w:name="_Toc384640240"/>
      <w:bookmarkStart w:id="14" w:name="_Toc384721147"/>
      <w:r w:rsidRPr="00170853">
        <w:rPr>
          <w:rFonts w:ascii="Arial" w:hAnsi="Arial" w:cs="Arial"/>
          <w:color w:val="auto"/>
          <w:sz w:val="24"/>
          <w:szCs w:val="24"/>
        </w:rPr>
        <w:t>2.</w:t>
      </w:r>
      <w:bookmarkEnd w:id="9"/>
      <w:r w:rsidR="00FD7404">
        <w:rPr>
          <w:rFonts w:ascii="Arial" w:hAnsi="Arial" w:cs="Arial"/>
          <w:color w:val="auto"/>
          <w:sz w:val="24"/>
          <w:szCs w:val="24"/>
        </w:rPr>
        <w:t>Rad revizorskih timova za kontrolu po kantonima za period</w:t>
      </w:r>
      <w:r w:rsidR="001B6DD7">
        <w:rPr>
          <w:rFonts w:ascii="Arial" w:hAnsi="Arial" w:cs="Arial"/>
          <w:color w:val="auto"/>
          <w:sz w:val="24"/>
          <w:szCs w:val="24"/>
        </w:rPr>
        <w:t xml:space="preserve"> </w:t>
      </w:r>
      <w:r w:rsidR="003A5F2E">
        <w:rPr>
          <w:rFonts w:ascii="Arial" w:hAnsi="Arial" w:cs="Arial"/>
          <w:color w:val="auto"/>
          <w:sz w:val="24"/>
          <w:szCs w:val="24"/>
        </w:rPr>
        <w:t>juli</w:t>
      </w:r>
      <w:r w:rsidR="001B6DD7">
        <w:rPr>
          <w:rFonts w:ascii="Arial" w:hAnsi="Arial" w:cs="Arial"/>
          <w:color w:val="auto"/>
          <w:sz w:val="24"/>
          <w:szCs w:val="24"/>
        </w:rPr>
        <w:t xml:space="preserve">- </w:t>
      </w:r>
      <w:r w:rsidR="003A5F2E">
        <w:rPr>
          <w:rFonts w:ascii="Arial" w:hAnsi="Arial" w:cs="Arial"/>
          <w:color w:val="auto"/>
          <w:sz w:val="24"/>
          <w:szCs w:val="24"/>
        </w:rPr>
        <w:t>septembar</w:t>
      </w:r>
      <w:r w:rsidR="001B6DD7">
        <w:rPr>
          <w:rFonts w:ascii="Arial" w:hAnsi="Arial" w:cs="Arial"/>
          <w:color w:val="auto"/>
          <w:sz w:val="24"/>
          <w:szCs w:val="24"/>
        </w:rPr>
        <w:t xml:space="preserve"> 2015</w:t>
      </w:r>
      <w:r w:rsidR="001B6DD7" w:rsidRPr="006124F2">
        <w:rPr>
          <w:rFonts w:ascii="Arial" w:hAnsi="Arial" w:cs="Arial"/>
          <w:color w:val="auto"/>
          <w:sz w:val="24"/>
          <w:szCs w:val="24"/>
        </w:rPr>
        <w:t>. godine</w:t>
      </w:r>
      <w:bookmarkEnd w:id="10"/>
      <w:r w:rsidR="0082798D">
        <w:rPr>
          <w:rFonts w:ascii="Arial" w:hAnsi="Arial" w:cs="Arial"/>
          <w:color w:val="auto"/>
          <w:sz w:val="24"/>
          <w:szCs w:val="24"/>
        </w:rPr>
        <w:t xml:space="preserve"> </w:t>
      </w:r>
      <w:bookmarkEnd w:id="11"/>
      <w:bookmarkEnd w:id="12"/>
      <w:bookmarkEnd w:id="13"/>
      <w:bookmarkEnd w:id="14"/>
    </w:p>
    <w:p w:rsidR="004B45DD" w:rsidRDefault="004B45DD" w:rsidP="004B45DD">
      <w:pPr>
        <w:pStyle w:val="Heading1"/>
        <w:spacing w:before="0"/>
        <w:contextualSpacing/>
        <w:rPr>
          <w:rFonts w:ascii="Arial" w:hAnsi="Arial" w:cs="Arial"/>
          <w:color w:val="auto"/>
          <w:sz w:val="24"/>
          <w:szCs w:val="24"/>
          <w:lang w:val="hr-BA"/>
        </w:rPr>
      </w:pPr>
      <w:bookmarkStart w:id="15" w:name="_Toc433791460"/>
      <w:r w:rsidRPr="00170853">
        <w:rPr>
          <w:rFonts w:ascii="Arial" w:hAnsi="Arial" w:cs="Arial"/>
          <w:color w:val="auto"/>
          <w:sz w:val="24"/>
          <w:szCs w:val="24"/>
          <w:lang w:val="hr-BA"/>
        </w:rPr>
        <w:t>2.1.01. Unsko - sanski  kanton</w:t>
      </w:r>
      <w:bookmarkEnd w:id="15"/>
    </w:p>
    <w:p w:rsidR="004B45DD" w:rsidRDefault="004B45DD" w:rsidP="004B45D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hr-BA"/>
        </w:rPr>
      </w:pPr>
      <w:r w:rsidRPr="00170853">
        <w:rPr>
          <w:rFonts w:ascii="Arial" w:hAnsi="Arial" w:cs="Arial"/>
          <w:sz w:val="24"/>
          <w:szCs w:val="24"/>
          <w:lang w:val="hr-BA"/>
        </w:rPr>
        <w:t xml:space="preserve">Podaci  o broju korisnika koji su ciljna grupa revizorskim timovima(u daljem tekstu RT) odnose se na stanje </w:t>
      </w:r>
      <w:r w:rsidR="003F2A89">
        <w:rPr>
          <w:rFonts w:ascii="Arial" w:hAnsi="Arial" w:cs="Arial"/>
          <w:sz w:val="24"/>
          <w:szCs w:val="24"/>
          <w:lang w:val="hr-BA"/>
        </w:rPr>
        <w:t xml:space="preserve">30.09.2015. godine </w:t>
      </w:r>
      <w:r w:rsidR="00E94C2E">
        <w:rPr>
          <w:rFonts w:ascii="Arial" w:hAnsi="Arial" w:cs="Arial"/>
          <w:sz w:val="24"/>
          <w:szCs w:val="24"/>
          <w:lang w:val="hr-BA"/>
        </w:rPr>
        <w:t>(podaci iz baza podataka kantona i resornog ministarstva za obračun invalidnina, a koji se usklađuju svaki mjesec do 25-og tekućeg mjeseca)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i 30.06.2010. godine (početak provođenja Zakona o reviziji na terenu)</w:t>
      </w:r>
      <w:r w:rsidR="003E51D9">
        <w:rPr>
          <w:rFonts w:ascii="Arial" w:hAnsi="Arial" w:cs="Arial"/>
          <w:sz w:val="24"/>
          <w:szCs w:val="24"/>
          <w:lang w:val="hr-BA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6"/>
        <w:gridCol w:w="1130"/>
        <w:gridCol w:w="2394"/>
        <w:gridCol w:w="846"/>
        <w:gridCol w:w="1972"/>
      </w:tblGrid>
      <w:tr w:rsidR="004B45DD" w:rsidRPr="00170853" w:rsidTr="00C1044E">
        <w:trPr>
          <w:jc w:val="center"/>
        </w:trPr>
        <w:tc>
          <w:tcPr>
            <w:tcW w:w="4196" w:type="dxa"/>
          </w:tcPr>
          <w:p w:rsidR="004B45DD" w:rsidRPr="00170853" w:rsidRDefault="004B45DD" w:rsidP="00ED14B5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Broj korisnika lične </w:t>
            </w:r>
            <w:r w:rsidR="00ED14B5"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invalidnine </w:t>
            </w:r>
            <w:r w:rsidR="00ED14B5">
              <w:rPr>
                <w:rFonts w:ascii="Arial" w:hAnsi="Arial" w:cs="Arial"/>
                <w:sz w:val="24"/>
                <w:szCs w:val="24"/>
                <w:lang w:val="hr-BA"/>
              </w:rPr>
              <w:t>……</w:t>
            </w:r>
          </w:p>
        </w:tc>
        <w:tc>
          <w:tcPr>
            <w:tcW w:w="1130" w:type="dxa"/>
          </w:tcPr>
          <w:p w:rsidR="004B45DD" w:rsidRPr="00170853" w:rsidRDefault="000D2025" w:rsidP="004256A1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4.</w:t>
            </w:r>
            <w:r w:rsidR="00506590">
              <w:rPr>
                <w:rFonts w:ascii="Arial" w:hAnsi="Arial" w:cs="Arial"/>
                <w:sz w:val="24"/>
                <w:szCs w:val="24"/>
                <w:lang w:val="hr-BA"/>
              </w:rPr>
              <w:t>3</w:t>
            </w:r>
            <w:r w:rsidR="004256A1">
              <w:rPr>
                <w:rFonts w:ascii="Arial" w:hAnsi="Arial" w:cs="Arial"/>
                <w:sz w:val="24"/>
                <w:szCs w:val="24"/>
                <w:lang w:val="hr-BA"/>
              </w:rPr>
              <w:t>35</w:t>
            </w:r>
            <w:r w:rsidR="004B45DD" w:rsidRPr="00170853">
              <w:rPr>
                <w:rFonts w:ascii="Arial" w:hAnsi="Arial" w:cs="Arial"/>
                <w:sz w:val="24"/>
                <w:szCs w:val="24"/>
                <w:lang w:val="hr-BA"/>
              </w:rPr>
              <w:t>, a</w:t>
            </w:r>
          </w:p>
        </w:tc>
        <w:tc>
          <w:tcPr>
            <w:tcW w:w="2394" w:type="dxa"/>
          </w:tcPr>
          <w:p w:rsidR="004B45DD" w:rsidRPr="00170853" w:rsidRDefault="004B45DD" w:rsidP="004B45D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30.06.2010. godine</w:t>
            </w:r>
          </w:p>
        </w:tc>
        <w:tc>
          <w:tcPr>
            <w:tcW w:w="846" w:type="dxa"/>
          </w:tcPr>
          <w:p w:rsidR="004B45DD" w:rsidRPr="00170853" w:rsidRDefault="004B45DD" w:rsidP="004B45D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je bilo</w:t>
            </w:r>
          </w:p>
        </w:tc>
        <w:tc>
          <w:tcPr>
            <w:tcW w:w="1972" w:type="dxa"/>
          </w:tcPr>
          <w:p w:rsidR="004B45DD" w:rsidRPr="00170853" w:rsidRDefault="004B45DD" w:rsidP="004B45DD">
            <w:pPr>
              <w:ind w:right="-171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4.818   korisnika.</w:t>
            </w:r>
          </w:p>
        </w:tc>
      </w:tr>
      <w:tr w:rsidR="004B45DD" w:rsidRPr="00170853" w:rsidTr="00C1044E">
        <w:trPr>
          <w:jc w:val="center"/>
        </w:trPr>
        <w:tc>
          <w:tcPr>
            <w:tcW w:w="4196" w:type="dxa"/>
          </w:tcPr>
          <w:p w:rsidR="004B45DD" w:rsidRPr="00170853" w:rsidRDefault="004B45DD" w:rsidP="004B45D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Broj korisnika porodične invalidnine...</w:t>
            </w:r>
          </w:p>
        </w:tc>
        <w:tc>
          <w:tcPr>
            <w:tcW w:w="1130" w:type="dxa"/>
          </w:tcPr>
          <w:p w:rsidR="004B45DD" w:rsidRPr="00170853" w:rsidRDefault="004B45DD" w:rsidP="004256A1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4.</w:t>
            </w:r>
            <w:r w:rsidR="004256A1">
              <w:rPr>
                <w:rFonts w:ascii="Arial" w:hAnsi="Arial" w:cs="Arial"/>
                <w:sz w:val="24"/>
                <w:szCs w:val="24"/>
                <w:lang w:val="hr-BA"/>
              </w:rPr>
              <w:t>487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, a</w:t>
            </w:r>
          </w:p>
        </w:tc>
        <w:tc>
          <w:tcPr>
            <w:tcW w:w="2394" w:type="dxa"/>
          </w:tcPr>
          <w:p w:rsidR="004B45DD" w:rsidRPr="00170853" w:rsidRDefault="004B45DD" w:rsidP="004B45D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30.06.2010. godine</w:t>
            </w:r>
          </w:p>
        </w:tc>
        <w:tc>
          <w:tcPr>
            <w:tcW w:w="846" w:type="dxa"/>
          </w:tcPr>
          <w:p w:rsidR="004B45DD" w:rsidRPr="00170853" w:rsidRDefault="004B45DD" w:rsidP="004B45D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je bilo</w:t>
            </w:r>
          </w:p>
        </w:tc>
        <w:tc>
          <w:tcPr>
            <w:tcW w:w="1972" w:type="dxa"/>
          </w:tcPr>
          <w:p w:rsidR="004B45DD" w:rsidRPr="00170853" w:rsidRDefault="004B45DD" w:rsidP="004B45DD">
            <w:pPr>
              <w:ind w:right="-171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5.229   korisnika.</w:t>
            </w:r>
          </w:p>
        </w:tc>
      </w:tr>
      <w:tr w:rsidR="004B45DD" w:rsidRPr="00170853" w:rsidTr="00C1044E">
        <w:trPr>
          <w:jc w:val="center"/>
        </w:trPr>
        <w:tc>
          <w:tcPr>
            <w:tcW w:w="4196" w:type="dxa"/>
          </w:tcPr>
          <w:p w:rsidR="004B45DD" w:rsidRPr="00170853" w:rsidRDefault="004B45DD" w:rsidP="004B45D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Ukupan broj korisnika.........................</w:t>
            </w:r>
          </w:p>
        </w:tc>
        <w:tc>
          <w:tcPr>
            <w:tcW w:w="1130" w:type="dxa"/>
          </w:tcPr>
          <w:p w:rsidR="004B45DD" w:rsidRPr="00170853" w:rsidRDefault="003E51D9" w:rsidP="004256A1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8</w:t>
            </w:r>
            <w:r w:rsidR="004B45DD" w:rsidRPr="00170853">
              <w:rPr>
                <w:rFonts w:ascii="Arial" w:hAnsi="Arial" w:cs="Arial"/>
                <w:sz w:val="24"/>
                <w:szCs w:val="24"/>
                <w:lang w:val="hr-BA"/>
              </w:rPr>
              <w:t>.</w:t>
            </w:r>
            <w:r w:rsidR="00440B91">
              <w:rPr>
                <w:rFonts w:ascii="Arial" w:hAnsi="Arial" w:cs="Arial"/>
                <w:sz w:val="24"/>
                <w:szCs w:val="24"/>
                <w:lang w:val="hr-BA"/>
              </w:rPr>
              <w:t>8</w:t>
            </w:r>
            <w:r w:rsidR="004256A1">
              <w:rPr>
                <w:rFonts w:ascii="Arial" w:hAnsi="Arial" w:cs="Arial"/>
                <w:sz w:val="24"/>
                <w:szCs w:val="24"/>
                <w:lang w:val="hr-BA"/>
              </w:rPr>
              <w:t>22</w:t>
            </w:r>
            <w:r w:rsidR="004B45DD" w:rsidRPr="00170853">
              <w:rPr>
                <w:rFonts w:ascii="Arial" w:hAnsi="Arial" w:cs="Arial"/>
                <w:sz w:val="24"/>
                <w:szCs w:val="24"/>
                <w:lang w:val="hr-BA"/>
              </w:rPr>
              <w:t>, a</w:t>
            </w:r>
          </w:p>
        </w:tc>
        <w:tc>
          <w:tcPr>
            <w:tcW w:w="2394" w:type="dxa"/>
          </w:tcPr>
          <w:p w:rsidR="004B45DD" w:rsidRPr="00170853" w:rsidRDefault="004B45DD" w:rsidP="004B45D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30.06.2010. godine</w:t>
            </w:r>
          </w:p>
        </w:tc>
        <w:tc>
          <w:tcPr>
            <w:tcW w:w="846" w:type="dxa"/>
          </w:tcPr>
          <w:p w:rsidR="004B45DD" w:rsidRPr="00170853" w:rsidRDefault="004B45DD" w:rsidP="004B45D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je bilo</w:t>
            </w:r>
          </w:p>
        </w:tc>
        <w:tc>
          <w:tcPr>
            <w:tcW w:w="1972" w:type="dxa"/>
          </w:tcPr>
          <w:p w:rsidR="004B45DD" w:rsidRPr="00170853" w:rsidRDefault="004B45DD" w:rsidP="004B45DD">
            <w:pPr>
              <w:ind w:right="-171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10.047 korisnika. </w:t>
            </w:r>
          </w:p>
        </w:tc>
      </w:tr>
    </w:tbl>
    <w:p w:rsidR="0018773E" w:rsidRDefault="004B45DD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  <w:r w:rsidRPr="00170853">
        <w:rPr>
          <w:rFonts w:ascii="Arial" w:hAnsi="Arial" w:cs="Arial"/>
          <w:sz w:val="24"/>
          <w:szCs w:val="24"/>
          <w:lang w:val="hr-BA"/>
        </w:rPr>
        <w:t xml:space="preserve">Za ovaj kanton u toku trajanja revizije do </w:t>
      </w:r>
      <w:r w:rsidR="003F2A89">
        <w:rPr>
          <w:rFonts w:ascii="Arial" w:hAnsi="Arial" w:cs="Arial"/>
          <w:sz w:val="24"/>
          <w:szCs w:val="24"/>
          <w:lang w:val="hr-BA"/>
        </w:rPr>
        <w:t xml:space="preserve">30.09.2015. godine </w:t>
      </w:r>
      <w:r w:rsidRPr="00170853">
        <w:rPr>
          <w:rFonts w:ascii="Arial" w:hAnsi="Arial" w:cs="Arial"/>
          <w:sz w:val="24"/>
          <w:szCs w:val="24"/>
          <w:lang w:val="hr-BA"/>
        </w:rPr>
        <w:t>(</w:t>
      </w:r>
      <w:r w:rsidR="003F2A89">
        <w:rPr>
          <w:rFonts w:ascii="Arial" w:hAnsi="Arial" w:cs="Arial"/>
          <w:sz w:val="24"/>
          <w:szCs w:val="24"/>
          <w:lang w:val="hr-BA"/>
        </w:rPr>
        <w:t>za 63 mjeseca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) izdato je  </w:t>
      </w:r>
      <w:r w:rsidR="001200BA">
        <w:rPr>
          <w:rFonts w:ascii="Arial" w:hAnsi="Arial" w:cs="Arial"/>
          <w:sz w:val="24"/>
          <w:szCs w:val="24"/>
          <w:lang w:val="hr-BA"/>
        </w:rPr>
        <w:t>9.5</w:t>
      </w:r>
      <w:r w:rsidR="004256A1">
        <w:rPr>
          <w:rFonts w:ascii="Arial" w:hAnsi="Arial" w:cs="Arial"/>
          <w:sz w:val="24"/>
          <w:szCs w:val="24"/>
          <w:lang w:val="hr-BA"/>
        </w:rPr>
        <w:t>91</w:t>
      </w:r>
      <w:r w:rsidR="003E51D9">
        <w:rPr>
          <w:rFonts w:ascii="Arial" w:hAnsi="Arial" w:cs="Arial"/>
          <w:sz w:val="24"/>
          <w:szCs w:val="24"/>
          <w:lang w:val="hr-BA"/>
        </w:rPr>
        <w:t xml:space="preserve"> 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naloga revizorskih timova za kontrolu i to po općinama kako slijedi: </w:t>
      </w:r>
    </w:p>
    <w:p w:rsidR="006B3965" w:rsidRDefault="006B3965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</w:p>
    <w:p w:rsidR="005C2DF2" w:rsidRPr="0074641D" w:rsidRDefault="005C2DF2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</w:p>
    <w:tbl>
      <w:tblPr>
        <w:tblStyle w:val="TableGrid"/>
        <w:tblW w:w="10769" w:type="dxa"/>
        <w:jc w:val="center"/>
        <w:tblLook w:val="04A0" w:firstRow="1" w:lastRow="0" w:firstColumn="1" w:lastColumn="0" w:noHBand="0" w:noVBand="1"/>
      </w:tblPr>
      <w:tblGrid>
        <w:gridCol w:w="535"/>
        <w:gridCol w:w="1390"/>
        <w:gridCol w:w="1428"/>
        <w:gridCol w:w="1397"/>
        <w:gridCol w:w="1398"/>
        <w:gridCol w:w="1072"/>
        <w:gridCol w:w="1262"/>
        <w:gridCol w:w="1139"/>
        <w:gridCol w:w="1148"/>
      </w:tblGrid>
      <w:tr w:rsidR="0018773E" w:rsidRPr="00170853" w:rsidTr="000770B2">
        <w:trPr>
          <w:jc w:val="center"/>
        </w:trPr>
        <w:tc>
          <w:tcPr>
            <w:tcW w:w="535" w:type="dxa"/>
            <w:vAlign w:val="center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R.br</w:t>
            </w:r>
          </w:p>
        </w:tc>
        <w:tc>
          <w:tcPr>
            <w:tcW w:w="1390" w:type="dxa"/>
          </w:tcPr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OPĆINA</w:t>
            </w:r>
          </w:p>
        </w:tc>
        <w:tc>
          <w:tcPr>
            <w:tcW w:w="1428" w:type="dxa"/>
          </w:tcPr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IZDATI OBRASCI  FMB-1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i/>
                <w:sz w:val="14"/>
                <w:szCs w:val="14"/>
                <w:lang w:val="hr-BA"/>
              </w:rPr>
              <w:t>(U GRUPAMA ZA PITANJA V.E.)</w:t>
            </w:r>
          </w:p>
        </w:tc>
        <w:tc>
          <w:tcPr>
            <w:tcW w:w="1397" w:type="dxa"/>
          </w:tcPr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 xml:space="preserve">IZDATI  OBRASCI FMB-2  </w:t>
            </w:r>
            <w:r w:rsidRPr="00835599">
              <w:rPr>
                <w:rFonts w:ascii="Arial" w:hAnsi="Arial" w:cs="Arial"/>
                <w:b/>
                <w:i/>
                <w:sz w:val="14"/>
                <w:szCs w:val="14"/>
                <w:lang w:val="hr-BA"/>
              </w:rPr>
              <w:t>(U GRUPAMA ZA PITANJA V.E.)</w:t>
            </w:r>
          </w:p>
        </w:tc>
        <w:tc>
          <w:tcPr>
            <w:tcW w:w="1398" w:type="dxa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UKUPNO IZDATIH NALOGA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(U GRUPAMA ZA PITANJA V.E.)</w:t>
            </w:r>
          </w:p>
        </w:tc>
        <w:tc>
          <w:tcPr>
            <w:tcW w:w="1072" w:type="dxa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UKUPAN BROJ LI.INV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(PODACI OPĆINSKOG BIZ-a)</w:t>
            </w:r>
          </w:p>
        </w:tc>
        <w:tc>
          <w:tcPr>
            <w:tcW w:w="1262" w:type="dxa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UKUPAN BROJ POR.INV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(PODACI OPĆINSKOG BIZ-a)</w:t>
            </w:r>
          </w:p>
        </w:tc>
        <w:tc>
          <w:tcPr>
            <w:tcW w:w="1139" w:type="dxa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UKUPNO INVALIDNINA (PODACI OPĆINSKOG BIZ-a)</w:t>
            </w:r>
          </w:p>
        </w:tc>
        <w:tc>
          <w:tcPr>
            <w:tcW w:w="1148" w:type="dxa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UKUPNO DOBITNIKA RATNIH PR.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(PODACI IZ FMB)</w:t>
            </w:r>
          </w:p>
        </w:tc>
      </w:tr>
      <w:tr w:rsidR="00E302EF" w:rsidRPr="00170853" w:rsidTr="000770B2">
        <w:trPr>
          <w:jc w:val="center"/>
        </w:trPr>
        <w:tc>
          <w:tcPr>
            <w:tcW w:w="535" w:type="dxa"/>
          </w:tcPr>
          <w:p w:rsidR="00E302EF" w:rsidRPr="00170853" w:rsidRDefault="00E302EF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1.</w:t>
            </w:r>
          </w:p>
        </w:tc>
        <w:tc>
          <w:tcPr>
            <w:tcW w:w="1390" w:type="dxa"/>
          </w:tcPr>
          <w:p w:rsidR="00E302EF" w:rsidRPr="00170853" w:rsidRDefault="00E302EF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Bihać</w:t>
            </w:r>
          </w:p>
        </w:tc>
        <w:tc>
          <w:tcPr>
            <w:tcW w:w="1428" w:type="dxa"/>
            <w:vAlign w:val="center"/>
          </w:tcPr>
          <w:p w:rsidR="00E302EF" w:rsidRPr="009B5DF3" w:rsidRDefault="00E302EF" w:rsidP="00E302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9B5DF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</w:t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.</w:t>
            </w:r>
            <w:r w:rsidRPr="009B5DF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963</w:t>
            </w:r>
          </w:p>
        </w:tc>
        <w:tc>
          <w:tcPr>
            <w:tcW w:w="1397" w:type="dxa"/>
            <w:vAlign w:val="center"/>
          </w:tcPr>
          <w:p w:rsidR="00E302EF" w:rsidRPr="009B5DF3" w:rsidRDefault="00E302EF" w:rsidP="00E302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9B5DF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29</w:t>
            </w:r>
          </w:p>
        </w:tc>
        <w:tc>
          <w:tcPr>
            <w:tcW w:w="1398" w:type="dxa"/>
          </w:tcPr>
          <w:p w:rsidR="00E302EF" w:rsidRPr="00E302EF" w:rsidRDefault="00E302EF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2.992</w:t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1072" w:type="dxa"/>
          </w:tcPr>
          <w:p w:rsidR="00E302EF" w:rsidRPr="00D33ED3" w:rsidRDefault="00E302EF" w:rsidP="004256A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D33ED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1.463</w:t>
            </w:r>
          </w:p>
        </w:tc>
        <w:tc>
          <w:tcPr>
            <w:tcW w:w="1262" w:type="dxa"/>
          </w:tcPr>
          <w:p w:rsidR="00E302EF" w:rsidRPr="00D33ED3" w:rsidRDefault="00E302EF" w:rsidP="004256A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D33ED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1.304</w:t>
            </w:r>
          </w:p>
        </w:tc>
        <w:tc>
          <w:tcPr>
            <w:tcW w:w="1139" w:type="dxa"/>
          </w:tcPr>
          <w:p w:rsidR="00E302EF" w:rsidRPr="00AD15CD" w:rsidRDefault="00E302EF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2.767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1148" w:type="dxa"/>
          </w:tcPr>
          <w:p w:rsidR="00E302EF" w:rsidRPr="00AD15CD" w:rsidRDefault="00E302EF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196</w:t>
            </w:r>
          </w:p>
        </w:tc>
      </w:tr>
      <w:tr w:rsidR="00E302EF" w:rsidRPr="00170853" w:rsidTr="000770B2">
        <w:trPr>
          <w:jc w:val="center"/>
        </w:trPr>
        <w:tc>
          <w:tcPr>
            <w:tcW w:w="535" w:type="dxa"/>
          </w:tcPr>
          <w:p w:rsidR="00E302EF" w:rsidRPr="00170853" w:rsidRDefault="00E302EF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2.</w:t>
            </w:r>
          </w:p>
        </w:tc>
        <w:tc>
          <w:tcPr>
            <w:tcW w:w="1390" w:type="dxa"/>
          </w:tcPr>
          <w:p w:rsidR="00E302EF" w:rsidRPr="00170853" w:rsidRDefault="00E302EF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B. Krupa</w:t>
            </w:r>
          </w:p>
        </w:tc>
        <w:tc>
          <w:tcPr>
            <w:tcW w:w="1428" w:type="dxa"/>
            <w:vAlign w:val="center"/>
          </w:tcPr>
          <w:p w:rsidR="00E302EF" w:rsidRPr="009B5DF3" w:rsidRDefault="00E302EF" w:rsidP="00E302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9B5DF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</w:t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.</w:t>
            </w:r>
            <w:r w:rsidRPr="009B5DF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102</w:t>
            </w:r>
          </w:p>
        </w:tc>
        <w:tc>
          <w:tcPr>
            <w:tcW w:w="1397" w:type="dxa"/>
            <w:vAlign w:val="center"/>
          </w:tcPr>
          <w:p w:rsidR="00E302EF" w:rsidRPr="009B5DF3" w:rsidRDefault="00E302EF" w:rsidP="00E302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9B5DF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11</w:t>
            </w:r>
          </w:p>
        </w:tc>
        <w:tc>
          <w:tcPr>
            <w:tcW w:w="1398" w:type="dxa"/>
          </w:tcPr>
          <w:p w:rsidR="00E302EF" w:rsidRPr="00E302EF" w:rsidRDefault="00E302EF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1.113</w:t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1072" w:type="dxa"/>
          </w:tcPr>
          <w:p w:rsidR="00E302EF" w:rsidRPr="00D33ED3" w:rsidRDefault="00E302EF" w:rsidP="004256A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D33ED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606</w:t>
            </w:r>
          </w:p>
        </w:tc>
        <w:tc>
          <w:tcPr>
            <w:tcW w:w="1262" w:type="dxa"/>
          </w:tcPr>
          <w:p w:rsidR="00E302EF" w:rsidRPr="00D33ED3" w:rsidRDefault="00E302EF" w:rsidP="004256A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D33ED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514</w:t>
            </w:r>
          </w:p>
        </w:tc>
        <w:tc>
          <w:tcPr>
            <w:tcW w:w="1139" w:type="dxa"/>
          </w:tcPr>
          <w:p w:rsidR="00E302EF" w:rsidRPr="00AD15CD" w:rsidRDefault="00E302EF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1120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1148" w:type="dxa"/>
          </w:tcPr>
          <w:p w:rsidR="00E302EF" w:rsidRPr="00AD15CD" w:rsidRDefault="00E302EF" w:rsidP="00C763D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4</w:t>
            </w:r>
            <w:r w:rsidR="00C763D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7</w:t>
            </w:r>
          </w:p>
        </w:tc>
      </w:tr>
      <w:tr w:rsidR="00E302EF" w:rsidRPr="00170853" w:rsidTr="000770B2">
        <w:trPr>
          <w:jc w:val="center"/>
        </w:trPr>
        <w:tc>
          <w:tcPr>
            <w:tcW w:w="535" w:type="dxa"/>
          </w:tcPr>
          <w:p w:rsidR="00E302EF" w:rsidRPr="00170853" w:rsidRDefault="00E302EF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3.</w:t>
            </w:r>
          </w:p>
        </w:tc>
        <w:tc>
          <w:tcPr>
            <w:tcW w:w="1390" w:type="dxa"/>
          </w:tcPr>
          <w:p w:rsidR="00E302EF" w:rsidRPr="00033382" w:rsidRDefault="00E302EF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033382">
              <w:rPr>
                <w:rFonts w:ascii="Arial" w:hAnsi="Arial" w:cs="Arial"/>
                <w:sz w:val="24"/>
                <w:szCs w:val="24"/>
                <w:lang w:val="hr-BA"/>
              </w:rPr>
              <w:t>B.Petrovac</w:t>
            </w:r>
          </w:p>
        </w:tc>
        <w:tc>
          <w:tcPr>
            <w:tcW w:w="1428" w:type="dxa"/>
            <w:vAlign w:val="center"/>
          </w:tcPr>
          <w:p w:rsidR="00E302EF" w:rsidRPr="009B5DF3" w:rsidRDefault="00E302EF" w:rsidP="00E302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9B5DF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52</w:t>
            </w:r>
          </w:p>
        </w:tc>
        <w:tc>
          <w:tcPr>
            <w:tcW w:w="1397" w:type="dxa"/>
            <w:vAlign w:val="center"/>
          </w:tcPr>
          <w:p w:rsidR="00E302EF" w:rsidRPr="009B5DF3" w:rsidRDefault="00E302EF" w:rsidP="00E302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9B5DF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10</w:t>
            </w:r>
          </w:p>
        </w:tc>
        <w:tc>
          <w:tcPr>
            <w:tcW w:w="1398" w:type="dxa"/>
          </w:tcPr>
          <w:p w:rsidR="00E302EF" w:rsidRPr="00E302EF" w:rsidRDefault="00E302EF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62</w:t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1072" w:type="dxa"/>
          </w:tcPr>
          <w:p w:rsidR="00E302EF" w:rsidRPr="00D33ED3" w:rsidRDefault="00E302EF" w:rsidP="004256A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D33ED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30</w:t>
            </w:r>
          </w:p>
        </w:tc>
        <w:tc>
          <w:tcPr>
            <w:tcW w:w="1262" w:type="dxa"/>
          </w:tcPr>
          <w:p w:rsidR="00E302EF" w:rsidRPr="00D33ED3" w:rsidRDefault="00E302EF" w:rsidP="004256A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D33ED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32</w:t>
            </w:r>
          </w:p>
        </w:tc>
        <w:tc>
          <w:tcPr>
            <w:tcW w:w="1139" w:type="dxa"/>
          </w:tcPr>
          <w:p w:rsidR="00E302EF" w:rsidRPr="00AD15CD" w:rsidRDefault="00E302EF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62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1148" w:type="dxa"/>
          </w:tcPr>
          <w:p w:rsidR="00E302EF" w:rsidRPr="00AD15CD" w:rsidRDefault="00E302EF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</w:t>
            </w:r>
          </w:p>
        </w:tc>
      </w:tr>
      <w:tr w:rsidR="00E302EF" w:rsidRPr="00170853" w:rsidTr="000770B2">
        <w:trPr>
          <w:jc w:val="center"/>
        </w:trPr>
        <w:tc>
          <w:tcPr>
            <w:tcW w:w="535" w:type="dxa"/>
          </w:tcPr>
          <w:p w:rsidR="00E302EF" w:rsidRPr="00170853" w:rsidRDefault="00E302EF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4.</w:t>
            </w:r>
          </w:p>
        </w:tc>
        <w:tc>
          <w:tcPr>
            <w:tcW w:w="1390" w:type="dxa"/>
          </w:tcPr>
          <w:p w:rsidR="00E302EF" w:rsidRPr="00170853" w:rsidRDefault="00E302EF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Bužim</w:t>
            </w:r>
          </w:p>
        </w:tc>
        <w:tc>
          <w:tcPr>
            <w:tcW w:w="1428" w:type="dxa"/>
            <w:vAlign w:val="center"/>
          </w:tcPr>
          <w:p w:rsidR="00E302EF" w:rsidRPr="009B5DF3" w:rsidRDefault="00E302EF" w:rsidP="00E302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9B5DF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</w:t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.</w:t>
            </w:r>
            <w:r w:rsidRPr="009B5DF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032</w:t>
            </w:r>
          </w:p>
        </w:tc>
        <w:tc>
          <w:tcPr>
            <w:tcW w:w="1397" w:type="dxa"/>
            <w:vAlign w:val="center"/>
          </w:tcPr>
          <w:p w:rsidR="00E302EF" w:rsidRPr="009B5DF3" w:rsidRDefault="00E302EF" w:rsidP="00E302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9B5DF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5</w:t>
            </w:r>
          </w:p>
        </w:tc>
        <w:tc>
          <w:tcPr>
            <w:tcW w:w="1398" w:type="dxa"/>
          </w:tcPr>
          <w:p w:rsidR="00E302EF" w:rsidRPr="00E302EF" w:rsidRDefault="00E302EF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1.037</w:t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1072" w:type="dxa"/>
          </w:tcPr>
          <w:p w:rsidR="00E302EF" w:rsidRPr="00D33ED3" w:rsidRDefault="00E302EF" w:rsidP="004256A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D33ED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509</w:t>
            </w:r>
          </w:p>
        </w:tc>
        <w:tc>
          <w:tcPr>
            <w:tcW w:w="1262" w:type="dxa"/>
          </w:tcPr>
          <w:p w:rsidR="00E302EF" w:rsidRPr="00D33ED3" w:rsidRDefault="00E302EF" w:rsidP="004256A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D33ED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412</w:t>
            </w:r>
          </w:p>
        </w:tc>
        <w:tc>
          <w:tcPr>
            <w:tcW w:w="1139" w:type="dxa"/>
          </w:tcPr>
          <w:p w:rsidR="00E302EF" w:rsidRPr="00AD15CD" w:rsidRDefault="00E302EF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921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1148" w:type="dxa"/>
          </w:tcPr>
          <w:p w:rsidR="00E302EF" w:rsidRPr="00AD15CD" w:rsidRDefault="00E302EF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40</w:t>
            </w:r>
          </w:p>
        </w:tc>
      </w:tr>
      <w:tr w:rsidR="00E302EF" w:rsidRPr="00170853" w:rsidTr="000770B2">
        <w:trPr>
          <w:jc w:val="center"/>
        </w:trPr>
        <w:tc>
          <w:tcPr>
            <w:tcW w:w="535" w:type="dxa"/>
          </w:tcPr>
          <w:p w:rsidR="00E302EF" w:rsidRPr="00170853" w:rsidRDefault="00E302EF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5.</w:t>
            </w:r>
          </w:p>
        </w:tc>
        <w:tc>
          <w:tcPr>
            <w:tcW w:w="1390" w:type="dxa"/>
          </w:tcPr>
          <w:p w:rsidR="00E302EF" w:rsidRPr="00170853" w:rsidRDefault="00E302EF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Cazin</w:t>
            </w:r>
          </w:p>
        </w:tc>
        <w:tc>
          <w:tcPr>
            <w:tcW w:w="1428" w:type="dxa"/>
            <w:vAlign w:val="center"/>
          </w:tcPr>
          <w:p w:rsidR="00E302EF" w:rsidRPr="009B5DF3" w:rsidRDefault="00E302EF" w:rsidP="00E302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9B5DF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</w:t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.</w:t>
            </w:r>
            <w:r w:rsidRPr="009B5DF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143</w:t>
            </w:r>
          </w:p>
        </w:tc>
        <w:tc>
          <w:tcPr>
            <w:tcW w:w="1397" w:type="dxa"/>
            <w:vAlign w:val="center"/>
          </w:tcPr>
          <w:p w:rsidR="00E302EF" w:rsidRPr="009B5DF3" w:rsidRDefault="00E302EF" w:rsidP="00E302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9B5DF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11</w:t>
            </w:r>
          </w:p>
        </w:tc>
        <w:tc>
          <w:tcPr>
            <w:tcW w:w="1398" w:type="dxa"/>
          </w:tcPr>
          <w:p w:rsidR="00E302EF" w:rsidRPr="00E302EF" w:rsidRDefault="00E302EF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2.154</w:t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1072" w:type="dxa"/>
          </w:tcPr>
          <w:p w:rsidR="00E302EF" w:rsidRPr="00D33ED3" w:rsidRDefault="00E302EF" w:rsidP="004256A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D33ED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1.053</w:t>
            </w:r>
          </w:p>
        </w:tc>
        <w:tc>
          <w:tcPr>
            <w:tcW w:w="1262" w:type="dxa"/>
          </w:tcPr>
          <w:p w:rsidR="00E302EF" w:rsidRPr="00D33ED3" w:rsidRDefault="00E302EF" w:rsidP="004256A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D33ED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866</w:t>
            </w:r>
          </w:p>
        </w:tc>
        <w:tc>
          <w:tcPr>
            <w:tcW w:w="1139" w:type="dxa"/>
          </w:tcPr>
          <w:p w:rsidR="00E302EF" w:rsidRPr="00AD15CD" w:rsidRDefault="00E302EF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1.919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1148" w:type="dxa"/>
          </w:tcPr>
          <w:p w:rsidR="00E302EF" w:rsidRPr="00AD15CD" w:rsidRDefault="00E302EF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75</w:t>
            </w:r>
          </w:p>
        </w:tc>
      </w:tr>
      <w:tr w:rsidR="00E302EF" w:rsidRPr="00170853" w:rsidTr="000770B2">
        <w:trPr>
          <w:jc w:val="center"/>
        </w:trPr>
        <w:tc>
          <w:tcPr>
            <w:tcW w:w="535" w:type="dxa"/>
          </w:tcPr>
          <w:p w:rsidR="00E302EF" w:rsidRPr="00170853" w:rsidRDefault="00E302EF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6.</w:t>
            </w:r>
          </w:p>
        </w:tc>
        <w:tc>
          <w:tcPr>
            <w:tcW w:w="1390" w:type="dxa"/>
          </w:tcPr>
          <w:p w:rsidR="00E302EF" w:rsidRPr="00170853" w:rsidRDefault="00E302EF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Ključ</w:t>
            </w:r>
          </w:p>
        </w:tc>
        <w:tc>
          <w:tcPr>
            <w:tcW w:w="1428" w:type="dxa"/>
            <w:vAlign w:val="center"/>
          </w:tcPr>
          <w:p w:rsidR="00E302EF" w:rsidRPr="009B5DF3" w:rsidRDefault="00E302EF" w:rsidP="00E302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9B5DF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937</w:t>
            </w:r>
          </w:p>
        </w:tc>
        <w:tc>
          <w:tcPr>
            <w:tcW w:w="1397" w:type="dxa"/>
            <w:vAlign w:val="center"/>
          </w:tcPr>
          <w:p w:rsidR="00E302EF" w:rsidRPr="009B5DF3" w:rsidRDefault="00E302EF" w:rsidP="00E302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9B5DF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331</w:t>
            </w:r>
          </w:p>
        </w:tc>
        <w:tc>
          <w:tcPr>
            <w:tcW w:w="1398" w:type="dxa"/>
          </w:tcPr>
          <w:p w:rsidR="00E302EF" w:rsidRPr="00E302EF" w:rsidRDefault="00E302EF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1268</w:t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1072" w:type="dxa"/>
          </w:tcPr>
          <w:p w:rsidR="00E302EF" w:rsidRPr="00D33ED3" w:rsidRDefault="00E302EF" w:rsidP="004256A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D33ED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122</w:t>
            </w:r>
          </w:p>
        </w:tc>
        <w:tc>
          <w:tcPr>
            <w:tcW w:w="1262" w:type="dxa"/>
          </w:tcPr>
          <w:p w:rsidR="00E302EF" w:rsidRPr="00D33ED3" w:rsidRDefault="00E302EF" w:rsidP="004256A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D33ED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365</w:t>
            </w:r>
          </w:p>
        </w:tc>
        <w:tc>
          <w:tcPr>
            <w:tcW w:w="1139" w:type="dxa"/>
          </w:tcPr>
          <w:p w:rsidR="00E302EF" w:rsidRPr="00AD15CD" w:rsidRDefault="00E302EF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487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1148" w:type="dxa"/>
          </w:tcPr>
          <w:p w:rsidR="00E302EF" w:rsidRPr="00AD15CD" w:rsidRDefault="00E302EF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14</w:t>
            </w:r>
          </w:p>
        </w:tc>
      </w:tr>
      <w:tr w:rsidR="00E302EF" w:rsidRPr="00170853" w:rsidTr="000770B2">
        <w:trPr>
          <w:jc w:val="center"/>
        </w:trPr>
        <w:tc>
          <w:tcPr>
            <w:tcW w:w="535" w:type="dxa"/>
          </w:tcPr>
          <w:p w:rsidR="00E302EF" w:rsidRPr="00170853" w:rsidRDefault="00E302EF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7.</w:t>
            </w:r>
          </w:p>
        </w:tc>
        <w:tc>
          <w:tcPr>
            <w:tcW w:w="1390" w:type="dxa"/>
          </w:tcPr>
          <w:p w:rsidR="00E302EF" w:rsidRPr="00170853" w:rsidRDefault="00E302EF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S.Most</w:t>
            </w:r>
          </w:p>
        </w:tc>
        <w:tc>
          <w:tcPr>
            <w:tcW w:w="1428" w:type="dxa"/>
            <w:vAlign w:val="center"/>
          </w:tcPr>
          <w:p w:rsidR="00E302EF" w:rsidRPr="009B5DF3" w:rsidRDefault="00E302EF" w:rsidP="00E302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9B5DF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169</w:t>
            </w:r>
          </w:p>
        </w:tc>
        <w:tc>
          <w:tcPr>
            <w:tcW w:w="1397" w:type="dxa"/>
            <w:vAlign w:val="center"/>
          </w:tcPr>
          <w:p w:rsidR="00E302EF" w:rsidRPr="009B5DF3" w:rsidRDefault="00E302EF" w:rsidP="00E302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9B5DF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292</w:t>
            </w:r>
          </w:p>
        </w:tc>
        <w:tc>
          <w:tcPr>
            <w:tcW w:w="1398" w:type="dxa"/>
          </w:tcPr>
          <w:p w:rsidR="00E302EF" w:rsidRPr="00E302EF" w:rsidRDefault="00E302EF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461</w:t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1072" w:type="dxa"/>
          </w:tcPr>
          <w:p w:rsidR="00E302EF" w:rsidRPr="00D33ED3" w:rsidRDefault="00E302EF" w:rsidP="004256A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D33ED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284</w:t>
            </w:r>
          </w:p>
        </w:tc>
        <w:tc>
          <w:tcPr>
            <w:tcW w:w="1262" w:type="dxa"/>
          </w:tcPr>
          <w:p w:rsidR="00E302EF" w:rsidRPr="00D33ED3" w:rsidRDefault="00E302EF" w:rsidP="004256A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D33ED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651</w:t>
            </w:r>
          </w:p>
        </w:tc>
        <w:tc>
          <w:tcPr>
            <w:tcW w:w="1139" w:type="dxa"/>
          </w:tcPr>
          <w:p w:rsidR="00E302EF" w:rsidRPr="00AD15CD" w:rsidRDefault="00E302EF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935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1148" w:type="dxa"/>
          </w:tcPr>
          <w:p w:rsidR="00E302EF" w:rsidRPr="00AD15CD" w:rsidRDefault="00E302EF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21</w:t>
            </w:r>
          </w:p>
        </w:tc>
      </w:tr>
      <w:tr w:rsidR="00E302EF" w:rsidRPr="00170853" w:rsidTr="000770B2">
        <w:trPr>
          <w:jc w:val="center"/>
        </w:trPr>
        <w:tc>
          <w:tcPr>
            <w:tcW w:w="535" w:type="dxa"/>
          </w:tcPr>
          <w:p w:rsidR="00E302EF" w:rsidRPr="00170853" w:rsidRDefault="00E302EF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8.</w:t>
            </w:r>
          </w:p>
        </w:tc>
        <w:tc>
          <w:tcPr>
            <w:tcW w:w="1390" w:type="dxa"/>
          </w:tcPr>
          <w:p w:rsidR="00E302EF" w:rsidRPr="00033382" w:rsidRDefault="00E302EF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033382">
              <w:rPr>
                <w:rFonts w:ascii="Arial" w:hAnsi="Arial" w:cs="Arial"/>
                <w:sz w:val="24"/>
                <w:szCs w:val="24"/>
                <w:lang w:val="hr-BA"/>
              </w:rPr>
              <w:t>V.Kladuša</w:t>
            </w:r>
          </w:p>
        </w:tc>
        <w:tc>
          <w:tcPr>
            <w:tcW w:w="1428" w:type="dxa"/>
            <w:vAlign w:val="center"/>
          </w:tcPr>
          <w:p w:rsidR="00E302EF" w:rsidRPr="009B5DF3" w:rsidRDefault="00E302EF" w:rsidP="00E302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9B5DF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502</w:t>
            </w:r>
          </w:p>
        </w:tc>
        <w:tc>
          <w:tcPr>
            <w:tcW w:w="1397" w:type="dxa"/>
            <w:vAlign w:val="center"/>
          </w:tcPr>
          <w:p w:rsidR="00E302EF" w:rsidRPr="009B5DF3" w:rsidRDefault="00E302EF" w:rsidP="00E302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9B5DF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</w:t>
            </w:r>
          </w:p>
        </w:tc>
        <w:tc>
          <w:tcPr>
            <w:tcW w:w="1398" w:type="dxa"/>
          </w:tcPr>
          <w:p w:rsidR="00E302EF" w:rsidRPr="00E302EF" w:rsidRDefault="00E302EF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504</w:t>
            </w:r>
            <w:r w:rsidRPr="00E302EF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1072" w:type="dxa"/>
          </w:tcPr>
          <w:p w:rsidR="00E302EF" w:rsidRPr="00D33ED3" w:rsidRDefault="00E302EF" w:rsidP="004256A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D33ED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268</w:t>
            </w:r>
          </w:p>
        </w:tc>
        <w:tc>
          <w:tcPr>
            <w:tcW w:w="1262" w:type="dxa"/>
          </w:tcPr>
          <w:p w:rsidR="00E302EF" w:rsidRPr="00D33ED3" w:rsidRDefault="00E302EF" w:rsidP="004256A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D33ED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343</w:t>
            </w:r>
          </w:p>
        </w:tc>
        <w:tc>
          <w:tcPr>
            <w:tcW w:w="1139" w:type="dxa"/>
          </w:tcPr>
          <w:p w:rsidR="00E302EF" w:rsidRPr="00AD15CD" w:rsidRDefault="00E302EF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611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1148" w:type="dxa"/>
          </w:tcPr>
          <w:p w:rsidR="00E302EF" w:rsidRPr="00AD15CD" w:rsidRDefault="00E302EF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23</w:t>
            </w:r>
          </w:p>
        </w:tc>
      </w:tr>
      <w:tr w:rsidR="00E302EF" w:rsidRPr="00170853" w:rsidTr="000770B2">
        <w:trPr>
          <w:jc w:val="center"/>
        </w:trPr>
        <w:tc>
          <w:tcPr>
            <w:tcW w:w="535" w:type="dxa"/>
          </w:tcPr>
          <w:p w:rsidR="00E302EF" w:rsidRPr="00170853" w:rsidRDefault="00E302EF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</w:p>
        </w:tc>
        <w:tc>
          <w:tcPr>
            <w:tcW w:w="1390" w:type="dxa"/>
          </w:tcPr>
          <w:p w:rsidR="00E302EF" w:rsidRPr="00170853" w:rsidRDefault="00E302EF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b/>
                <w:sz w:val="24"/>
                <w:szCs w:val="24"/>
                <w:lang w:val="hr-BA"/>
              </w:rPr>
              <w:t xml:space="preserve">KANTON UKUPNO </w:t>
            </w:r>
          </w:p>
        </w:tc>
        <w:tc>
          <w:tcPr>
            <w:tcW w:w="1428" w:type="dxa"/>
            <w:vAlign w:val="center"/>
          </w:tcPr>
          <w:p w:rsidR="00E302EF" w:rsidRPr="00170853" w:rsidRDefault="00E302EF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8.900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1397" w:type="dxa"/>
            <w:vAlign w:val="center"/>
          </w:tcPr>
          <w:p w:rsidR="00E302EF" w:rsidRPr="00170853" w:rsidRDefault="00E302EF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691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1398" w:type="dxa"/>
            <w:vAlign w:val="center"/>
          </w:tcPr>
          <w:p w:rsidR="00E302EF" w:rsidRPr="00170853" w:rsidRDefault="00E302EF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9.591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:rsidR="00E302EF" w:rsidRPr="00506590" w:rsidRDefault="00E302EF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4.335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:rsidR="00E302EF" w:rsidRPr="00506590" w:rsidRDefault="00E302EF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4.487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:rsidR="00E302EF" w:rsidRDefault="00E302EF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8.822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1148" w:type="dxa"/>
            <w:vAlign w:val="center"/>
          </w:tcPr>
          <w:p w:rsidR="00E302EF" w:rsidRPr="00AD15CD" w:rsidRDefault="008879F2" w:rsidP="00C763D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4</w:t>
            </w:r>
            <w:r w:rsidR="00C763DC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18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</w:tr>
    </w:tbl>
    <w:p w:rsidR="005C2DF2" w:rsidRDefault="005C2DF2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</w:p>
    <w:p w:rsidR="005C2DF2" w:rsidRDefault="005C2DF2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</w:p>
    <w:p w:rsidR="0018773E" w:rsidRPr="00E94C2E" w:rsidRDefault="0018773E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hr-BA"/>
        </w:rPr>
      </w:pPr>
      <w:r w:rsidRPr="00170853">
        <w:rPr>
          <w:rFonts w:ascii="Arial" w:hAnsi="Arial" w:cs="Arial"/>
          <w:sz w:val="24"/>
          <w:szCs w:val="24"/>
          <w:lang w:val="hr-BA"/>
        </w:rPr>
        <w:t xml:space="preserve">Revizorski timovi za kontrolu su do </w:t>
      </w:r>
      <w:r w:rsidR="003F2A89">
        <w:rPr>
          <w:rFonts w:ascii="Arial" w:hAnsi="Arial" w:cs="Arial"/>
          <w:sz w:val="24"/>
          <w:szCs w:val="24"/>
          <w:lang w:val="hr-BA"/>
        </w:rPr>
        <w:t xml:space="preserve">30.09.2015. godine 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izvršili pregled </w:t>
      </w:r>
      <w:r w:rsidR="001200BA">
        <w:rPr>
          <w:rFonts w:ascii="Arial" w:hAnsi="Arial" w:cs="Arial"/>
          <w:sz w:val="24"/>
          <w:szCs w:val="24"/>
          <w:lang w:val="hr-BA"/>
        </w:rPr>
        <w:t>9.5</w:t>
      </w:r>
      <w:r w:rsidR="004256A1">
        <w:rPr>
          <w:rFonts w:ascii="Arial" w:hAnsi="Arial" w:cs="Arial"/>
          <w:sz w:val="24"/>
          <w:szCs w:val="24"/>
          <w:lang w:val="hr-BA"/>
        </w:rPr>
        <w:t>91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predmeta, od toga </w:t>
      </w:r>
      <w:r w:rsidR="00BF1A7F">
        <w:rPr>
          <w:rFonts w:ascii="Arial" w:hAnsi="Arial" w:cs="Arial"/>
          <w:sz w:val="24"/>
          <w:szCs w:val="24"/>
          <w:lang w:val="hr-BA"/>
        </w:rPr>
        <w:t>8.</w:t>
      </w:r>
      <w:r w:rsidR="004256A1">
        <w:rPr>
          <w:rFonts w:ascii="Arial" w:hAnsi="Arial" w:cs="Arial"/>
          <w:sz w:val="24"/>
          <w:szCs w:val="24"/>
          <w:lang w:val="hr-BA"/>
        </w:rPr>
        <w:t>900</w:t>
      </w:r>
      <w:r w:rsidR="0031763B">
        <w:rPr>
          <w:rFonts w:ascii="Arial" w:hAnsi="Arial" w:cs="Arial"/>
          <w:sz w:val="24"/>
          <w:szCs w:val="24"/>
          <w:lang w:val="hr-BA"/>
        </w:rPr>
        <w:t xml:space="preserve"> </w:t>
      </w:r>
      <w:r w:rsidRPr="00170853">
        <w:rPr>
          <w:rFonts w:ascii="Arial" w:hAnsi="Arial" w:cs="Arial"/>
          <w:sz w:val="24"/>
          <w:szCs w:val="24"/>
          <w:lang w:val="hr-BA"/>
        </w:rPr>
        <w:t>naloga FMB1 i</w:t>
      </w:r>
      <w:r w:rsidRPr="00170853">
        <w:rPr>
          <w:rFonts w:ascii="Arial" w:hAnsi="Arial" w:cs="Arial"/>
          <w:color w:val="FF0000"/>
          <w:sz w:val="24"/>
          <w:szCs w:val="24"/>
          <w:lang w:val="hr-BA"/>
        </w:rPr>
        <w:t xml:space="preserve"> </w:t>
      </w:r>
      <w:r w:rsidR="0031763B">
        <w:rPr>
          <w:rFonts w:ascii="Arial" w:hAnsi="Arial" w:cs="Arial"/>
          <w:sz w:val="24"/>
          <w:szCs w:val="24"/>
          <w:lang w:val="hr-BA"/>
        </w:rPr>
        <w:t>69</w:t>
      </w:r>
      <w:r w:rsidR="004256A1">
        <w:rPr>
          <w:rFonts w:ascii="Arial" w:hAnsi="Arial" w:cs="Arial"/>
          <w:sz w:val="24"/>
          <w:szCs w:val="24"/>
          <w:lang w:val="hr-BA"/>
        </w:rPr>
        <w:t>1</w:t>
      </w:r>
      <w:r w:rsidR="0031763B">
        <w:rPr>
          <w:rFonts w:ascii="Arial" w:hAnsi="Arial" w:cs="Arial"/>
          <w:sz w:val="24"/>
          <w:szCs w:val="24"/>
          <w:lang w:val="hr-BA"/>
        </w:rPr>
        <w:t xml:space="preserve"> </w:t>
      </w:r>
      <w:r w:rsidRPr="00170853">
        <w:rPr>
          <w:rFonts w:ascii="Arial" w:hAnsi="Arial" w:cs="Arial"/>
          <w:sz w:val="24"/>
          <w:szCs w:val="24"/>
          <w:lang w:val="hr-BA"/>
        </w:rPr>
        <w:t>nalog</w:t>
      </w:r>
      <w:r>
        <w:rPr>
          <w:rFonts w:ascii="Arial" w:hAnsi="Arial" w:cs="Arial"/>
          <w:sz w:val="24"/>
          <w:szCs w:val="24"/>
          <w:lang w:val="hr-BA"/>
        </w:rPr>
        <w:t>a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FMB2.</w:t>
      </w:r>
      <w:r>
        <w:rPr>
          <w:rFonts w:ascii="Arial" w:hAnsi="Arial" w:cs="Arial"/>
          <w:sz w:val="24"/>
          <w:szCs w:val="24"/>
          <w:lang w:val="hr-BA"/>
        </w:rPr>
        <w:t xml:space="preserve"> 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U izvještajnom periodu </w:t>
      </w:r>
      <w:r w:rsidR="000569B6">
        <w:rPr>
          <w:rFonts w:ascii="Arial" w:hAnsi="Arial" w:cs="Arial"/>
          <w:sz w:val="24"/>
          <w:szCs w:val="24"/>
          <w:lang w:val="hr-BA"/>
        </w:rPr>
        <w:t>na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području USK </w:t>
      </w:r>
      <w:r w:rsidR="000569B6">
        <w:rPr>
          <w:rFonts w:ascii="Arial" w:hAnsi="Arial" w:cs="Arial"/>
          <w:sz w:val="24"/>
          <w:szCs w:val="24"/>
          <w:lang w:val="hr-BA"/>
        </w:rPr>
        <w:t xml:space="preserve">je </w:t>
      </w:r>
      <w:r w:rsidRPr="00170853">
        <w:rPr>
          <w:rFonts w:ascii="Arial" w:hAnsi="Arial" w:cs="Arial"/>
          <w:sz w:val="24"/>
          <w:szCs w:val="24"/>
          <w:lang w:val="hr-BA"/>
        </w:rPr>
        <w:t>radi</w:t>
      </w:r>
      <w:r w:rsidR="000569B6">
        <w:rPr>
          <w:rFonts w:ascii="Arial" w:hAnsi="Arial" w:cs="Arial"/>
          <w:sz w:val="24"/>
          <w:szCs w:val="24"/>
          <w:lang w:val="hr-BA"/>
        </w:rPr>
        <w:t>o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revizorski tim</w:t>
      </w:r>
      <w:r w:rsidR="00B27A72">
        <w:rPr>
          <w:rFonts w:ascii="Arial" w:hAnsi="Arial" w:cs="Arial"/>
          <w:sz w:val="24"/>
          <w:szCs w:val="24"/>
          <w:lang w:val="hr-BA"/>
        </w:rPr>
        <w:t xml:space="preserve"> broj</w:t>
      </w:r>
      <w:r w:rsidRPr="008F7631">
        <w:rPr>
          <w:rFonts w:ascii="Arial" w:hAnsi="Arial" w:cs="Arial"/>
          <w:sz w:val="24"/>
          <w:szCs w:val="24"/>
          <w:lang w:val="hr-BA"/>
        </w:rPr>
        <w:t xml:space="preserve">: </w:t>
      </w:r>
      <w:r w:rsidR="000569B6">
        <w:rPr>
          <w:rFonts w:ascii="Arial" w:hAnsi="Arial" w:cs="Arial"/>
          <w:sz w:val="24"/>
          <w:szCs w:val="24"/>
          <w:lang w:val="hr-BA"/>
        </w:rPr>
        <w:t>2.</w:t>
      </w:r>
      <w:r w:rsidRPr="003A735B">
        <w:rPr>
          <w:rFonts w:ascii="Arial" w:hAnsi="Arial" w:cs="Arial"/>
          <w:sz w:val="24"/>
          <w:szCs w:val="24"/>
          <w:lang w:val="hr-BA"/>
        </w:rPr>
        <w:t xml:space="preserve"> </w:t>
      </w:r>
      <w:r w:rsidRPr="00506590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Gornja tabela pokazuje da je od početka provođenja revizije na području ovog kantona </w:t>
      </w:r>
      <w:r w:rsidR="0031763B">
        <w:rPr>
          <w:rFonts w:ascii="Arial" w:hAnsi="Arial" w:cs="Arial"/>
          <w:color w:val="000000" w:themeColor="text1"/>
          <w:sz w:val="24"/>
          <w:szCs w:val="24"/>
          <w:lang w:val="hr-BA"/>
        </w:rPr>
        <w:t>1</w:t>
      </w:r>
      <w:r w:rsidR="00666A8B">
        <w:rPr>
          <w:rFonts w:ascii="Arial" w:hAnsi="Arial" w:cs="Arial"/>
          <w:color w:val="000000" w:themeColor="text1"/>
          <w:sz w:val="24"/>
          <w:szCs w:val="24"/>
          <w:lang w:val="hr-BA"/>
        </w:rPr>
        <w:t>.</w:t>
      </w:r>
      <w:r w:rsidR="004256A1">
        <w:rPr>
          <w:rFonts w:ascii="Arial" w:hAnsi="Arial" w:cs="Arial"/>
          <w:color w:val="000000" w:themeColor="text1"/>
          <w:sz w:val="24"/>
          <w:szCs w:val="24"/>
          <w:lang w:val="hr-BA"/>
        </w:rPr>
        <w:t>225</w:t>
      </w:r>
      <w:r w:rsidR="0031763B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</w:t>
      </w:r>
      <w:r w:rsidRPr="00506590">
        <w:rPr>
          <w:rFonts w:ascii="Arial" w:hAnsi="Arial" w:cs="Arial"/>
          <w:color w:val="000000" w:themeColor="text1"/>
          <w:sz w:val="24"/>
          <w:szCs w:val="24"/>
          <w:lang w:val="hr-BA"/>
        </w:rPr>
        <w:t>korisnika manje i to: 4</w:t>
      </w:r>
      <w:r w:rsidR="00BF1A7F">
        <w:rPr>
          <w:rFonts w:ascii="Arial" w:hAnsi="Arial" w:cs="Arial"/>
          <w:color w:val="000000" w:themeColor="text1"/>
          <w:sz w:val="24"/>
          <w:szCs w:val="24"/>
          <w:lang w:val="hr-BA"/>
        </w:rPr>
        <w:t>8</w:t>
      </w:r>
      <w:r w:rsidR="004256A1">
        <w:rPr>
          <w:rFonts w:ascii="Arial" w:hAnsi="Arial" w:cs="Arial"/>
          <w:color w:val="000000" w:themeColor="text1"/>
          <w:sz w:val="24"/>
          <w:szCs w:val="24"/>
          <w:lang w:val="hr-BA"/>
        </w:rPr>
        <w:t>3</w:t>
      </w:r>
      <w:r w:rsidRPr="00506590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korisnika lične invalidnine i </w:t>
      </w:r>
      <w:r w:rsidR="00BF1A7F">
        <w:rPr>
          <w:rFonts w:ascii="Arial" w:hAnsi="Arial" w:cs="Arial"/>
          <w:color w:val="000000" w:themeColor="text1"/>
          <w:sz w:val="24"/>
          <w:szCs w:val="24"/>
          <w:lang w:val="hr-BA"/>
        </w:rPr>
        <w:t>7</w:t>
      </w:r>
      <w:r w:rsidR="004256A1">
        <w:rPr>
          <w:rFonts w:ascii="Arial" w:hAnsi="Arial" w:cs="Arial"/>
          <w:color w:val="000000" w:themeColor="text1"/>
          <w:sz w:val="24"/>
          <w:szCs w:val="24"/>
          <w:lang w:val="hr-BA"/>
        </w:rPr>
        <w:t>42</w:t>
      </w:r>
      <w:r w:rsidR="0031763B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</w:t>
      </w:r>
      <w:r w:rsidRPr="00506590">
        <w:rPr>
          <w:rFonts w:ascii="Arial" w:hAnsi="Arial" w:cs="Arial"/>
          <w:color w:val="000000" w:themeColor="text1"/>
          <w:sz w:val="24"/>
          <w:szCs w:val="24"/>
          <w:lang w:val="hr-BA"/>
        </w:rPr>
        <w:t>korisnika porodične invalidnine</w:t>
      </w:r>
      <w:r>
        <w:rPr>
          <w:rFonts w:ascii="Arial" w:hAnsi="Arial" w:cs="Arial"/>
          <w:color w:val="000000" w:themeColor="text1"/>
          <w:sz w:val="24"/>
          <w:szCs w:val="24"/>
          <w:lang w:val="hr-BA"/>
        </w:rPr>
        <w:t>.</w:t>
      </w:r>
      <w:r w:rsidRPr="00506590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</w:t>
      </w:r>
    </w:p>
    <w:p w:rsidR="00587E83" w:rsidRDefault="00587E83" w:rsidP="0018773E">
      <w:pPr>
        <w:pStyle w:val="Heading1"/>
        <w:spacing w:before="0"/>
        <w:rPr>
          <w:rFonts w:ascii="Arial" w:hAnsi="Arial" w:cs="Arial"/>
          <w:color w:val="auto"/>
          <w:sz w:val="24"/>
          <w:szCs w:val="24"/>
          <w:lang w:val="hr-BA"/>
        </w:rPr>
      </w:pPr>
      <w:bookmarkStart w:id="16" w:name="_Toc397074672"/>
    </w:p>
    <w:p w:rsidR="00146226" w:rsidRDefault="00146226" w:rsidP="00146226">
      <w:pPr>
        <w:rPr>
          <w:lang w:val="hr-BA" w:eastAsia="hr-HR"/>
        </w:rPr>
      </w:pPr>
    </w:p>
    <w:p w:rsidR="00146226" w:rsidRDefault="00146226" w:rsidP="00146226">
      <w:pPr>
        <w:rPr>
          <w:lang w:val="hr-BA" w:eastAsia="hr-HR"/>
        </w:rPr>
      </w:pPr>
    </w:p>
    <w:p w:rsidR="006B3965" w:rsidRDefault="006B3965" w:rsidP="00146226">
      <w:pPr>
        <w:rPr>
          <w:lang w:val="hr-BA" w:eastAsia="hr-HR"/>
        </w:rPr>
      </w:pPr>
    </w:p>
    <w:p w:rsidR="006B3965" w:rsidRPr="00146226" w:rsidRDefault="006B3965" w:rsidP="00146226">
      <w:pPr>
        <w:rPr>
          <w:lang w:val="hr-BA" w:eastAsia="hr-HR"/>
        </w:rPr>
      </w:pPr>
    </w:p>
    <w:p w:rsidR="006B3965" w:rsidRDefault="006B3965" w:rsidP="0018773E">
      <w:pPr>
        <w:pStyle w:val="Heading1"/>
        <w:spacing w:before="0"/>
        <w:rPr>
          <w:rFonts w:ascii="Arial" w:hAnsi="Arial" w:cs="Arial"/>
          <w:color w:val="auto"/>
          <w:sz w:val="24"/>
          <w:szCs w:val="24"/>
          <w:lang w:val="hr-BA"/>
        </w:rPr>
      </w:pPr>
    </w:p>
    <w:p w:rsidR="0018773E" w:rsidRPr="00170853" w:rsidRDefault="0018773E" w:rsidP="0018773E">
      <w:pPr>
        <w:pStyle w:val="Heading1"/>
        <w:spacing w:before="0"/>
        <w:rPr>
          <w:rFonts w:ascii="Arial" w:hAnsi="Arial" w:cs="Arial"/>
          <w:sz w:val="24"/>
          <w:szCs w:val="24"/>
          <w:lang w:val="hr-BA"/>
        </w:rPr>
      </w:pPr>
      <w:bookmarkStart w:id="17" w:name="_Toc433791461"/>
      <w:r w:rsidRPr="00170853">
        <w:rPr>
          <w:rFonts w:ascii="Arial" w:hAnsi="Arial" w:cs="Arial"/>
          <w:color w:val="auto"/>
          <w:sz w:val="24"/>
          <w:szCs w:val="24"/>
          <w:lang w:val="hr-BA"/>
        </w:rPr>
        <w:t>2.1.02. Posavski kanton</w:t>
      </w:r>
      <w:bookmarkEnd w:id="16"/>
      <w:bookmarkEnd w:id="17"/>
      <w:r w:rsidRPr="00170853">
        <w:rPr>
          <w:rFonts w:ascii="Arial" w:hAnsi="Arial" w:cs="Arial"/>
          <w:sz w:val="24"/>
          <w:szCs w:val="24"/>
          <w:lang w:val="hr-BA"/>
        </w:rPr>
        <w:t xml:space="preserve">       </w:t>
      </w:r>
    </w:p>
    <w:p w:rsidR="0018773E" w:rsidRPr="00170853" w:rsidRDefault="0018773E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  <w:r w:rsidRPr="00170853">
        <w:rPr>
          <w:rFonts w:ascii="Arial" w:hAnsi="Arial" w:cs="Arial"/>
          <w:sz w:val="24"/>
          <w:szCs w:val="24"/>
          <w:lang w:val="hr-BA"/>
        </w:rPr>
        <w:t xml:space="preserve">Podaci o broju korisnika koji su ciljna grupa  RT odnose se na stanje </w:t>
      </w:r>
      <w:r w:rsidR="003F2A89">
        <w:rPr>
          <w:rFonts w:ascii="Arial" w:hAnsi="Arial" w:cs="Arial"/>
          <w:sz w:val="24"/>
          <w:szCs w:val="24"/>
          <w:lang w:val="hr-BA"/>
        </w:rPr>
        <w:t xml:space="preserve">30.09.2015. godine </w:t>
      </w:r>
      <w:r w:rsidRPr="00170853">
        <w:rPr>
          <w:rFonts w:ascii="Arial" w:hAnsi="Arial" w:cs="Arial"/>
          <w:sz w:val="24"/>
          <w:szCs w:val="24"/>
          <w:lang w:val="hr-BA"/>
        </w:rPr>
        <w:t>i 30.06.2010. godine (početak provođenja Zakona o reviziji na terenu)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134"/>
        <w:gridCol w:w="2410"/>
        <w:gridCol w:w="850"/>
        <w:gridCol w:w="1843"/>
      </w:tblGrid>
      <w:tr w:rsidR="0018773E" w:rsidRPr="00170853" w:rsidTr="000770B2">
        <w:trPr>
          <w:jc w:val="center"/>
        </w:trPr>
        <w:tc>
          <w:tcPr>
            <w:tcW w:w="4219" w:type="dxa"/>
          </w:tcPr>
          <w:p w:rsidR="0018773E" w:rsidRPr="00170853" w:rsidRDefault="0018773E" w:rsidP="00C1044E">
            <w:pPr>
              <w:ind w:left="-108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Broj korisnika lične invalidnine............</w:t>
            </w:r>
          </w:p>
        </w:tc>
        <w:tc>
          <w:tcPr>
            <w:tcW w:w="1134" w:type="dxa"/>
          </w:tcPr>
          <w:p w:rsidR="0018773E" w:rsidRPr="00170853" w:rsidRDefault="0018773E" w:rsidP="00547FD1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2.9</w:t>
            </w:r>
            <w:r w:rsidR="00547FD1">
              <w:rPr>
                <w:rFonts w:ascii="Arial" w:hAnsi="Arial" w:cs="Arial"/>
                <w:sz w:val="24"/>
                <w:szCs w:val="24"/>
                <w:lang w:val="hr-BA"/>
              </w:rPr>
              <w:t>21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, a</w:t>
            </w:r>
          </w:p>
        </w:tc>
        <w:tc>
          <w:tcPr>
            <w:tcW w:w="2410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30.06.2010. godine</w:t>
            </w:r>
          </w:p>
        </w:tc>
        <w:tc>
          <w:tcPr>
            <w:tcW w:w="850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je bilo</w:t>
            </w:r>
          </w:p>
        </w:tc>
        <w:tc>
          <w:tcPr>
            <w:tcW w:w="1843" w:type="dxa"/>
          </w:tcPr>
          <w:p w:rsidR="0018773E" w:rsidRPr="00170853" w:rsidRDefault="0018773E" w:rsidP="000770B2">
            <w:pPr>
              <w:ind w:right="-1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3.149 korisnika.</w:t>
            </w:r>
          </w:p>
        </w:tc>
      </w:tr>
      <w:tr w:rsidR="0018773E" w:rsidRPr="00170853" w:rsidTr="000770B2">
        <w:trPr>
          <w:jc w:val="center"/>
        </w:trPr>
        <w:tc>
          <w:tcPr>
            <w:tcW w:w="4219" w:type="dxa"/>
          </w:tcPr>
          <w:p w:rsidR="0018773E" w:rsidRPr="00170853" w:rsidRDefault="0018773E" w:rsidP="00C1044E">
            <w:pPr>
              <w:ind w:left="-108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Broj korisnika porodične invalidnine...</w:t>
            </w:r>
          </w:p>
        </w:tc>
        <w:tc>
          <w:tcPr>
            <w:tcW w:w="1134" w:type="dxa"/>
          </w:tcPr>
          <w:p w:rsidR="0018773E" w:rsidRPr="00170853" w:rsidRDefault="0018773E" w:rsidP="00547FD1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1.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2</w:t>
            </w:r>
            <w:r w:rsidR="000770B2">
              <w:rPr>
                <w:rFonts w:ascii="Arial" w:hAnsi="Arial" w:cs="Arial"/>
                <w:sz w:val="24"/>
                <w:szCs w:val="24"/>
                <w:lang w:val="hr-BA"/>
              </w:rPr>
              <w:t>7</w:t>
            </w:r>
            <w:r w:rsidR="00547FD1">
              <w:rPr>
                <w:rFonts w:ascii="Arial" w:hAnsi="Arial" w:cs="Arial"/>
                <w:sz w:val="24"/>
                <w:szCs w:val="24"/>
                <w:lang w:val="hr-BA"/>
              </w:rPr>
              <w:t>4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, a</w:t>
            </w:r>
          </w:p>
        </w:tc>
        <w:tc>
          <w:tcPr>
            <w:tcW w:w="2410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30.06.2010. godine</w:t>
            </w:r>
          </w:p>
        </w:tc>
        <w:tc>
          <w:tcPr>
            <w:tcW w:w="850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je bilo</w:t>
            </w:r>
          </w:p>
        </w:tc>
        <w:tc>
          <w:tcPr>
            <w:tcW w:w="1843" w:type="dxa"/>
          </w:tcPr>
          <w:p w:rsidR="0018773E" w:rsidRPr="00170853" w:rsidRDefault="0018773E" w:rsidP="000770B2">
            <w:pPr>
              <w:ind w:right="-1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1.330 korisnika.</w:t>
            </w:r>
          </w:p>
        </w:tc>
      </w:tr>
      <w:tr w:rsidR="0018773E" w:rsidRPr="00170853" w:rsidTr="000770B2">
        <w:trPr>
          <w:jc w:val="center"/>
        </w:trPr>
        <w:tc>
          <w:tcPr>
            <w:tcW w:w="4219" w:type="dxa"/>
          </w:tcPr>
          <w:p w:rsidR="0018773E" w:rsidRPr="00170853" w:rsidRDefault="0018773E" w:rsidP="00C1044E">
            <w:pPr>
              <w:ind w:left="-108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Ukupan broj korisnika.........................</w:t>
            </w:r>
          </w:p>
        </w:tc>
        <w:tc>
          <w:tcPr>
            <w:tcW w:w="1134" w:type="dxa"/>
          </w:tcPr>
          <w:p w:rsidR="0018773E" w:rsidRPr="00170853" w:rsidRDefault="0018773E" w:rsidP="00547FD1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4.</w:t>
            </w:r>
            <w:r w:rsidR="00547FD1">
              <w:rPr>
                <w:rFonts w:ascii="Arial" w:hAnsi="Arial" w:cs="Arial"/>
                <w:sz w:val="24"/>
                <w:szCs w:val="24"/>
                <w:lang w:val="hr-BA"/>
              </w:rPr>
              <w:t>195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, a</w:t>
            </w:r>
          </w:p>
        </w:tc>
        <w:tc>
          <w:tcPr>
            <w:tcW w:w="2410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30.06.2010. godine</w:t>
            </w:r>
          </w:p>
        </w:tc>
        <w:tc>
          <w:tcPr>
            <w:tcW w:w="850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je bilo</w:t>
            </w:r>
          </w:p>
        </w:tc>
        <w:tc>
          <w:tcPr>
            <w:tcW w:w="1843" w:type="dxa"/>
          </w:tcPr>
          <w:p w:rsidR="0018773E" w:rsidRPr="00170853" w:rsidRDefault="0018773E" w:rsidP="00C1044E">
            <w:pPr>
              <w:ind w:right="-1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4.479 korisnika</w:t>
            </w:r>
            <w:r w:rsidR="00C1044E">
              <w:rPr>
                <w:rFonts w:ascii="Arial" w:hAnsi="Arial" w:cs="Arial"/>
                <w:sz w:val="24"/>
                <w:szCs w:val="24"/>
                <w:lang w:val="hr-BA"/>
              </w:rPr>
              <w:t>.</w:t>
            </w:r>
          </w:p>
        </w:tc>
      </w:tr>
    </w:tbl>
    <w:p w:rsidR="0018773E" w:rsidRDefault="0018773E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  <w:r w:rsidRPr="00170853">
        <w:rPr>
          <w:rFonts w:ascii="Arial" w:hAnsi="Arial" w:cs="Arial"/>
          <w:sz w:val="24"/>
          <w:szCs w:val="24"/>
          <w:lang w:val="hr-BA"/>
        </w:rPr>
        <w:t xml:space="preserve">Za ovaj kanton u toku trajanja revizije do </w:t>
      </w:r>
      <w:r w:rsidR="003F2A89">
        <w:rPr>
          <w:rFonts w:ascii="Arial" w:hAnsi="Arial" w:cs="Arial"/>
          <w:sz w:val="24"/>
          <w:szCs w:val="24"/>
          <w:lang w:val="hr-BA"/>
        </w:rPr>
        <w:t xml:space="preserve">30.09.2015. godine </w:t>
      </w:r>
      <w:r>
        <w:rPr>
          <w:rFonts w:ascii="Arial" w:hAnsi="Arial" w:cs="Arial"/>
          <w:sz w:val="24"/>
          <w:szCs w:val="24"/>
          <w:lang w:val="hr-BA"/>
        </w:rPr>
        <w:t>(</w:t>
      </w:r>
      <w:r w:rsidR="003F2A89">
        <w:rPr>
          <w:rFonts w:ascii="Arial" w:hAnsi="Arial" w:cs="Arial"/>
          <w:color w:val="000000" w:themeColor="text1"/>
          <w:sz w:val="24"/>
          <w:szCs w:val="24"/>
          <w:lang w:val="hr-BA"/>
        </w:rPr>
        <w:t>za 63 mjeseca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) izdato je </w:t>
      </w:r>
      <w:r>
        <w:rPr>
          <w:rFonts w:ascii="Arial" w:hAnsi="Arial" w:cs="Arial"/>
          <w:sz w:val="24"/>
          <w:szCs w:val="24"/>
          <w:lang w:val="hr-BA"/>
        </w:rPr>
        <w:t>2.</w:t>
      </w:r>
      <w:r w:rsidR="00962B15">
        <w:rPr>
          <w:rFonts w:ascii="Arial" w:hAnsi="Arial" w:cs="Arial"/>
          <w:sz w:val="24"/>
          <w:szCs w:val="24"/>
          <w:lang w:val="hr-BA"/>
        </w:rPr>
        <w:t>54</w:t>
      </w:r>
      <w:r w:rsidR="00547FD1">
        <w:rPr>
          <w:rFonts w:ascii="Arial" w:hAnsi="Arial" w:cs="Arial"/>
          <w:sz w:val="24"/>
          <w:szCs w:val="24"/>
          <w:lang w:val="hr-BA"/>
        </w:rPr>
        <w:t xml:space="preserve">9 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naloga revizorskih timova za kontrolu i to po općinama kako slijedi: 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15"/>
        <w:gridCol w:w="1255"/>
        <w:gridCol w:w="1527"/>
        <w:gridCol w:w="1249"/>
        <w:gridCol w:w="1423"/>
        <w:gridCol w:w="1247"/>
        <w:gridCol w:w="1124"/>
        <w:gridCol w:w="1095"/>
        <w:gridCol w:w="1093"/>
      </w:tblGrid>
      <w:tr w:rsidR="0018773E" w:rsidRPr="00170853" w:rsidTr="000770B2">
        <w:trPr>
          <w:jc w:val="center"/>
        </w:trPr>
        <w:tc>
          <w:tcPr>
            <w:tcW w:w="245" w:type="pct"/>
            <w:vAlign w:val="center"/>
          </w:tcPr>
          <w:p w:rsidR="009172AF" w:rsidRDefault="009172AF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R.br</w:t>
            </w:r>
          </w:p>
        </w:tc>
        <w:tc>
          <w:tcPr>
            <w:tcW w:w="596" w:type="pct"/>
          </w:tcPr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OPĆINA</w:t>
            </w:r>
          </w:p>
        </w:tc>
        <w:tc>
          <w:tcPr>
            <w:tcW w:w="725" w:type="pct"/>
          </w:tcPr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IZDATI OBRASCI  FMB-1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i/>
                <w:sz w:val="14"/>
                <w:szCs w:val="14"/>
                <w:lang w:val="hr-BA"/>
              </w:rPr>
              <w:t>(U GRUPAMA ZA PITANJA V.E.)</w:t>
            </w:r>
          </w:p>
        </w:tc>
        <w:tc>
          <w:tcPr>
            <w:tcW w:w="593" w:type="pct"/>
          </w:tcPr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 xml:space="preserve">IZDATI  OBRASCI FMB-2 </w:t>
            </w:r>
            <w:r w:rsidRPr="00835599">
              <w:rPr>
                <w:rFonts w:ascii="Arial" w:hAnsi="Arial" w:cs="Arial"/>
                <w:b/>
                <w:i/>
                <w:sz w:val="14"/>
                <w:szCs w:val="14"/>
                <w:lang w:val="hr-BA"/>
              </w:rPr>
              <w:t>(U GRUPAMA ZA PITANJA V.E.)</w:t>
            </w:r>
          </w:p>
        </w:tc>
        <w:tc>
          <w:tcPr>
            <w:tcW w:w="676" w:type="pct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UKUPNO IZDATIH NALOGA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(U GRUPAMA ZA PITANJA V.E.)</w:t>
            </w:r>
          </w:p>
        </w:tc>
        <w:tc>
          <w:tcPr>
            <w:tcW w:w="592" w:type="pct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UKUPAN BROJ LI.INV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(PODACI OPĆINSKOG BIZ-a)</w:t>
            </w:r>
          </w:p>
        </w:tc>
        <w:tc>
          <w:tcPr>
            <w:tcW w:w="534" w:type="pct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UKUPAN BROJ POR.INV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(PODACI OPĆINSKOG BIZ-a)</w:t>
            </w:r>
          </w:p>
        </w:tc>
        <w:tc>
          <w:tcPr>
            <w:tcW w:w="520" w:type="pct"/>
          </w:tcPr>
          <w:p w:rsidR="0018773E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UKUPNO INVALIDNINA (PODACI OPĆINSKOG BIZ-a)</w:t>
            </w:r>
          </w:p>
        </w:tc>
        <w:tc>
          <w:tcPr>
            <w:tcW w:w="519" w:type="pct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UKUPNO DOBITNIKA RATNIH PR.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(PODACI IZ FMB)</w:t>
            </w:r>
          </w:p>
        </w:tc>
      </w:tr>
      <w:tr w:rsidR="00B526AC" w:rsidRPr="00170853" w:rsidTr="000770B2">
        <w:trPr>
          <w:jc w:val="center"/>
        </w:trPr>
        <w:tc>
          <w:tcPr>
            <w:tcW w:w="245" w:type="pct"/>
          </w:tcPr>
          <w:p w:rsidR="00B526AC" w:rsidRPr="00170853" w:rsidRDefault="00B526A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1.</w:t>
            </w:r>
          </w:p>
        </w:tc>
        <w:tc>
          <w:tcPr>
            <w:tcW w:w="596" w:type="pct"/>
          </w:tcPr>
          <w:p w:rsidR="00B526AC" w:rsidRPr="00170853" w:rsidRDefault="00B526A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Orašje</w:t>
            </w:r>
          </w:p>
        </w:tc>
        <w:tc>
          <w:tcPr>
            <w:tcW w:w="725" w:type="pct"/>
            <w:vAlign w:val="center"/>
          </w:tcPr>
          <w:p w:rsidR="00B526AC" w:rsidRPr="00B526AC" w:rsidRDefault="00B526AC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B526A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442</w:t>
            </w:r>
          </w:p>
        </w:tc>
        <w:tc>
          <w:tcPr>
            <w:tcW w:w="593" w:type="pct"/>
            <w:vAlign w:val="center"/>
          </w:tcPr>
          <w:p w:rsidR="00B526AC" w:rsidRPr="00B526AC" w:rsidRDefault="00B526AC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B526A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49</w:t>
            </w:r>
          </w:p>
        </w:tc>
        <w:tc>
          <w:tcPr>
            <w:tcW w:w="676" w:type="pct"/>
          </w:tcPr>
          <w:p w:rsidR="00B526AC" w:rsidRPr="00170853" w:rsidRDefault="00B526A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491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92" w:type="pct"/>
          </w:tcPr>
          <w:p w:rsidR="00B526AC" w:rsidRPr="00B526AC" w:rsidRDefault="00B526AC" w:rsidP="00B526A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B526A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1.228</w:t>
            </w:r>
          </w:p>
        </w:tc>
        <w:tc>
          <w:tcPr>
            <w:tcW w:w="534" w:type="pct"/>
          </w:tcPr>
          <w:p w:rsidR="00B526AC" w:rsidRPr="00B526AC" w:rsidRDefault="00B526AC" w:rsidP="00B526A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B526A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326</w:t>
            </w:r>
          </w:p>
        </w:tc>
        <w:tc>
          <w:tcPr>
            <w:tcW w:w="520" w:type="pct"/>
          </w:tcPr>
          <w:p w:rsidR="00B526AC" w:rsidRPr="00AD15CD" w:rsidRDefault="00B526A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1.554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19" w:type="pct"/>
          </w:tcPr>
          <w:p w:rsidR="00B526AC" w:rsidRPr="00AD15CD" w:rsidRDefault="00B526AC" w:rsidP="00FC2A2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</w:t>
            </w:r>
            <w:r w:rsidR="00FC2A2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99</w:t>
            </w:r>
          </w:p>
        </w:tc>
      </w:tr>
      <w:tr w:rsidR="00B526AC" w:rsidRPr="00170853" w:rsidTr="000770B2">
        <w:trPr>
          <w:jc w:val="center"/>
        </w:trPr>
        <w:tc>
          <w:tcPr>
            <w:tcW w:w="245" w:type="pct"/>
          </w:tcPr>
          <w:p w:rsidR="00B526AC" w:rsidRPr="00170853" w:rsidRDefault="00B526A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2.</w:t>
            </w:r>
          </w:p>
        </w:tc>
        <w:tc>
          <w:tcPr>
            <w:tcW w:w="596" w:type="pct"/>
          </w:tcPr>
          <w:p w:rsidR="00B526AC" w:rsidRPr="00AA15CA" w:rsidRDefault="00B526AC" w:rsidP="000569B6">
            <w:pPr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AA15CA">
              <w:rPr>
                <w:rFonts w:ascii="Arial" w:hAnsi="Arial" w:cs="Arial"/>
                <w:sz w:val="20"/>
                <w:szCs w:val="20"/>
                <w:lang w:val="hr-BA"/>
              </w:rPr>
              <w:t>Domaljeva</w:t>
            </w:r>
            <w:r w:rsidR="000569B6">
              <w:rPr>
                <w:rFonts w:ascii="Arial" w:hAnsi="Arial" w:cs="Arial"/>
                <w:sz w:val="20"/>
                <w:szCs w:val="20"/>
                <w:lang w:val="hr-BA"/>
              </w:rPr>
              <w:t>c</w:t>
            </w:r>
          </w:p>
        </w:tc>
        <w:tc>
          <w:tcPr>
            <w:tcW w:w="725" w:type="pct"/>
            <w:vAlign w:val="center"/>
          </w:tcPr>
          <w:p w:rsidR="00B526AC" w:rsidRPr="00B526AC" w:rsidRDefault="00B526AC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B526A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.</w:t>
            </w:r>
            <w:r w:rsidRPr="00B526A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566</w:t>
            </w:r>
          </w:p>
        </w:tc>
        <w:tc>
          <w:tcPr>
            <w:tcW w:w="593" w:type="pct"/>
            <w:vAlign w:val="center"/>
          </w:tcPr>
          <w:p w:rsidR="00B526AC" w:rsidRPr="00B526AC" w:rsidRDefault="00B526AC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B526A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26</w:t>
            </w:r>
          </w:p>
        </w:tc>
        <w:tc>
          <w:tcPr>
            <w:tcW w:w="676" w:type="pct"/>
          </w:tcPr>
          <w:p w:rsidR="00B526AC" w:rsidRPr="00170853" w:rsidRDefault="00B526A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1.592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92" w:type="pct"/>
          </w:tcPr>
          <w:p w:rsidR="00B526AC" w:rsidRPr="00B526AC" w:rsidRDefault="00B526AC" w:rsidP="00B526A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1.591</w:t>
            </w:r>
          </w:p>
        </w:tc>
        <w:tc>
          <w:tcPr>
            <w:tcW w:w="534" w:type="pct"/>
          </w:tcPr>
          <w:p w:rsidR="00B526AC" w:rsidRPr="00B526AC" w:rsidRDefault="00B526AC" w:rsidP="00B526A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824</w:t>
            </w:r>
          </w:p>
        </w:tc>
        <w:tc>
          <w:tcPr>
            <w:tcW w:w="520" w:type="pct"/>
          </w:tcPr>
          <w:p w:rsidR="00B526AC" w:rsidRDefault="00B526A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2.415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19" w:type="pct"/>
          </w:tcPr>
          <w:p w:rsidR="00B526AC" w:rsidRPr="00AD15CD" w:rsidRDefault="00B526A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38</w:t>
            </w:r>
          </w:p>
        </w:tc>
      </w:tr>
      <w:tr w:rsidR="00B526AC" w:rsidRPr="00170853" w:rsidTr="000770B2">
        <w:trPr>
          <w:jc w:val="center"/>
        </w:trPr>
        <w:tc>
          <w:tcPr>
            <w:tcW w:w="245" w:type="pct"/>
          </w:tcPr>
          <w:p w:rsidR="00B526AC" w:rsidRPr="00170853" w:rsidRDefault="00B526A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3.</w:t>
            </w:r>
          </w:p>
        </w:tc>
        <w:tc>
          <w:tcPr>
            <w:tcW w:w="596" w:type="pct"/>
          </w:tcPr>
          <w:p w:rsidR="00B526AC" w:rsidRPr="00170853" w:rsidRDefault="00B526A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Odžak</w:t>
            </w:r>
          </w:p>
        </w:tc>
        <w:tc>
          <w:tcPr>
            <w:tcW w:w="725" w:type="pct"/>
            <w:vAlign w:val="center"/>
          </w:tcPr>
          <w:p w:rsidR="00B526AC" w:rsidRPr="00B526AC" w:rsidRDefault="00B526AC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B526A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442</w:t>
            </w:r>
          </w:p>
        </w:tc>
        <w:tc>
          <w:tcPr>
            <w:tcW w:w="593" w:type="pct"/>
            <w:vAlign w:val="center"/>
          </w:tcPr>
          <w:p w:rsidR="00B526AC" w:rsidRPr="00B526AC" w:rsidRDefault="00B526AC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B526A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24</w:t>
            </w:r>
          </w:p>
        </w:tc>
        <w:tc>
          <w:tcPr>
            <w:tcW w:w="676" w:type="pct"/>
          </w:tcPr>
          <w:p w:rsidR="00B526AC" w:rsidRPr="00170853" w:rsidRDefault="00B526A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466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92" w:type="pct"/>
          </w:tcPr>
          <w:p w:rsidR="00B526AC" w:rsidRPr="00B526AC" w:rsidRDefault="00B526AC" w:rsidP="00B526A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B526A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274</w:t>
            </w:r>
          </w:p>
        </w:tc>
        <w:tc>
          <w:tcPr>
            <w:tcW w:w="534" w:type="pct"/>
          </w:tcPr>
          <w:p w:rsidR="00B526AC" w:rsidRPr="00B526AC" w:rsidRDefault="00B526AC" w:rsidP="00B526A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B526A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148</w:t>
            </w:r>
          </w:p>
        </w:tc>
        <w:tc>
          <w:tcPr>
            <w:tcW w:w="520" w:type="pct"/>
          </w:tcPr>
          <w:p w:rsidR="00B526AC" w:rsidRPr="00AD15CD" w:rsidRDefault="00B526A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422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19" w:type="pct"/>
          </w:tcPr>
          <w:p w:rsidR="00B526AC" w:rsidRPr="00AD15CD" w:rsidRDefault="00B526A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40</w:t>
            </w:r>
          </w:p>
        </w:tc>
      </w:tr>
      <w:tr w:rsidR="00B526AC" w:rsidRPr="00170853" w:rsidTr="007745D9">
        <w:trPr>
          <w:jc w:val="center"/>
        </w:trPr>
        <w:tc>
          <w:tcPr>
            <w:tcW w:w="245" w:type="pct"/>
          </w:tcPr>
          <w:p w:rsidR="00B526AC" w:rsidRPr="00170853" w:rsidRDefault="00B526A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4.</w:t>
            </w:r>
          </w:p>
        </w:tc>
        <w:tc>
          <w:tcPr>
            <w:tcW w:w="596" w:type="pct"/>
          </w:tcPr>
          <w:p w:rsidR="00B526AC" w:rsidRPr="00170853" w:rsidRDefault="00B526A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Bos.Brod</w:t>
            </w:r>
          </w:p>
        </w:tc>
        <w:tc>
          <w:tcPr>
            <w:tcW w:w="1318" w:type="pct"/>
            <w:gridSpan w:val="2"/>
          </w:tcPr>
          <w:p w:rsidR="00B526AC" w:rsidRPr="00914DC5" w:rsidRDefault="00B526AC" w:rsidP="000770B2">
            <w:pPr>
              <w:jc w:val="center"/>
              <w:rPr>
                <w:rFonts w:ascii="Arial" w:hAnsi="Arial" w:cs="Arial"/>
                <w:lang w:val="hr-BA"/>
              </w:rPr>
            </w:pPr>
            <w:r w:rsidRPr="00914DC5">
              <w:rPr>
                <w:rFonts w:ascii="Arial" w:hAnsi="Arial" w:cs="Arial"/>
                <w:lang w:val="hr-BA"/>
              </w:rPr>
              <w:t>Korisnici se nalaze u BIZ-u Domaljevac-Šamac</w:t>
            </w:r>
          </w:p>
        </w:tc>
        <w:tc>
          <w:tcPr>
            <w:tcW w:w="676" w:type="pct"/>
          </w:tcPr>
          <w:p w:rsidR="00B526AC" w:rsidRPr="00170853" w:rsidRDefault="00B526A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 w:rsidRPr="00170853"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0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92" w:type="pct"/>
          </w:tcPr>
          <w:p w:rsidR="00B526AC" w:rsidRPr="00B526AC" w:rsidRDefault="00B526AC" w:rsidP="00547FD1">
            <w:pPr>
              <w:jc w:val="center"/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  <w:lang w:val="hr-BA"/>
              </w:rPr>
            </w:pPr>
            <w:r w:rsidRPr="00B526AC"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  <w:lang w:val="hr-BA"/>
              </w:rPr>
              <w:t>427</w:t>
            </w:r>
          </w:p>
        </w:tc>
        <w:tc>
          <w:tcPr>
            <w:tcW w:w="534" w:type="pct"/>
          </w:tcPr>
          <w:p w:rsidR="00B526AC" w:rsidRPr="00B526AC" w:rsidRDefault="00B526AC" w:rsidP="00B526AC">
            <w:pPr>
              <w:jc w:val="center"/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  <w:lang w:val="hr-BA"/>
              </w:rPr>
            </w:pPr>
            <w:r w:rsidRPr="00B526AC"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  <w:lang w:val="hr-BA"/>
              </w:rPr>
              <w:t>242</w:t>
            </w:r>
          </w:p>
        </w:tc>
        <w:tc>
          <w:tcPr>
            <w:tcW w:w="520" w:type="pct"/>
            <w:vAlign w:val="center"/>
          </w:tcPr>
          <w:p w:rsidR="00B526AC" w:rsidRPr="00AD15CD" w:rsidRDefault="00B526AC" w:rsidP="00574D59">
            <w:pPr>
              <w:jc w:val="center"/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  <w:lang w:val="hr-BA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  <w:lang w:val="hr-BA"/>
              </w:rPr>
              <w:fldChar w:fldCharType="begin"/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  <w:lang w:val="hr-BA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color w:val="000000" w:themeColor="text1"/>
                <w:sz w:val="24"/>
                <w:szCs w:val="24"/>
                <w:u w:val="single"/>
                <w:lang w:val="hr-BA"/>
              </w:rPr>
              <w:t>669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  <w:lang w:val="hr-BA"/>
              </w:rPr>
              <w:fldChar w:fldCharType="end"/>
            </w:r>
          </w:p>
        </w:tc>
        <w:tc>
          <w:tcPr>
            <w:tcW w:w="519" w:type="pct"/>
            <w:vAlign w:val="center"/>
          </w:tcPr>
          <w:p w:rsidR="00B526AC" w:rsidRPr="004B0BF6" w:rsidRDefault="00713510" w:rsidP="00574D5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7</w:t>
            </w:r>
          </w:p>
        </w:tc>
      </w:tr>
      <w:tr w:rsidR="00B526AC" w:rsidRPr="00170853" w:rsidTr="007745D9">
        <w:trPr>
          <w:jc w:val="center"/>
        </w:trPr>
        <w:tc>
          <w:tcPr>
            <w:tcW w:w="245" w:type="pct"/>
          </w:tcPr>
          <w:p w:rsidR="00B526AC" w:rsidRPr="00170853" w:rsidRDefault="00B526A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5.</w:t>
            </w:r>
          </w:p>
        </w:tc>
        <w:tc>
          <w:tcPr>
            <w:tcW w:w="596" w:type="pct"/>
          </w:tcPr>
          <w:p w:rsidR="00B526AC" w:rsidRPr="00170853" w:rsidRDefault="00B526A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Derventa</w:t>
            </w:r>
          </w:p>
        </w:tc>
        <w:tc>
          <w:tcPr>
            <w:tcW w:w="1318" w:type="pct"/>
            <w:gridSpan w:val="2"/>
          </w:tcPr>
          <w:p w:rsidR="00B526AC" w:rsidRPr="00914DC5" w:rsidRDefault="00B526AC" w:rsidP="000770B2">
            <w:pPr>
              <w:jc w:val="center"/>
              <w:rPr>
                <w:rFonts w:ascii="Arial" w:hAnsi="Arial" w:cs="Arial"/>
                <w:lang w:val="hr-BA"/>
              </w:rPr>
            </w:pPr>
            <w:r w:rsidRPr="00914DC5">
              <w:rPr>
                <w:rFonts w:ascii="Arial" w:hAnsi="Arial" w:cs="Arial"/>
                <w:lang w:val="hr-BA"/>
              </w:rPr>
              <w:t>Korisnici se nalaze u BIZ-u Domaljevac-Šamac</w:t>
            </w:r>
          </w:p>
        </w:tc>
        <w:tc>
          <w:tcPr>
            <w:tcW w:w="676" w:type="pct"/>
          </w:tcPr>
          <w:p w:rsidR="00B526AC" w:rsidRPr="00170853" w:rsidRDefault="00B526A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 w:rsidRPr="00170853"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0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92" w:type="pct"/>
          </w:tcPr>
          <w:p w:rsidR="00B526AC" w:rsidRPr="00B526AC" w:rsidRDefault="00B526AC" w:rsidP="00B526AC">
            <w:pPr>
              <w:jc w:val="center"/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  <w:lang w:val="hr-BA"/>
              </w:rPr>
            </w:pPr>
            <w:r w:rsidRPr="00B526AC"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  <w:lang w:val="hr-BA"/>
              </w:rPr>
              <w:t>457</w:t>
            </w:r>
          </w:p>
        </w:tc>
        <w:tc>
          <w:tcPr>
            <w:tcW w:w="534" w:type="pct"/>
          </w:tcPr>
          <w:p w:rsidR="00B526AC" w:rsidRPr="00B526AC" w:rsidRDefault="00B526AC" w:rsidP="00B526AC">
            <w:pPr>
              <w:jc w:val="center"/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  <w:lang w:val="hr-BA"/>
              </w:rPr>
            </w:pPr>
            <w:r w:rsidRPr="00B526AC"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  <w:lang w:val="hr-BA"/>
              </w:rPr>
              <w:t>285</w:t>
            </w:r>
          </w:p>
        </w:tc>
        <w:tc>
          <w:tcPr>
            <w:tcW w:w="520" w:type="pct"/>
            <w:vAlign w:val="center"/>
          </w:tcPr>
          <w:p w:rsidR="00B526AC" w:rsidRPr="00AD15CD" w:rsidRDefault="00B526AC" w:rsidP="00574D59">
            <w:pPr>
              <w:jc w:val="center"/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  <w:lang w:val="hr-BA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  <w:lang w:val="hr-BA"/>
              </w:rPr>
              <w:fldChar w:fldCharType="begin"/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  <w:lang w:val="hr-BA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color w:val="000000" w:themeColor="text1"/>
                <w:sz w:val="24"/>
                <w:szCs w:val="24"/>
                <w:u w:val="single"/>
                <w:lang w:val="hr-BA"/>
              </w:rPr>
              <w:t>742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  <w:lang w:val="hr-BA"/>
              </w:rPr>
              <w:fldChar w:fldCharType="end"/>
            </w:r>
          </w:p>
        </w:tc>
        <w:tc>
          <w:tcPr>
            <w:tcW w:w="519" w:type="pct"/>
            <w:vAlign w:val="center"/>
          </w:tcPr>
          <w:p w:rsidR="00B526AC" w:rsidRPr="004B0BF6" w:rsidRDefault="00B526AC" w:rsidP="00574D5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8</w:t>
            </w:r>
          </w:p>
        </w:tc>
      </w:tr>
      <w:tr w:rsidR="00B526AC" w:rsidRPr="00170853" w:rsidTr="007745D9">
        <w:trPr>
          <w:jc w:val="center"/>
        </w:trPr>
        <w:tc>
          <w:tcPr>
            <w:tcW w:w="245" w:type="pct"/>
          </w:tcPr>
          <w:p w:rsidR="00B526AC" w:rsidRPr="00170853" w:rsidRDefault="00B526A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6.</w:t>
            </w:r>
          </w:p>
        </w:tc>
        <w:tc>
          <w:tcPr>
            <w:tcW w:w="596" w:type="pct"/>
          </w:tcPr>
          <w:p w:rsidR="00B526AC" w:rsidRPr="00170853" w:rsidRDefault="00B526A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Modriča</w:t>
            </w:r>
          </w:p>
        </w:tc>
        <w:tc>
          <w:tcPr>
            <w:tcW w:w="1318" w:type="pct"/>
            <w:gridSpan w:val="2"/>
          </w:tcPr>
          <w:p w:rsidR="00B526AC" w:rsidRPr="00914DC5" w:rsidRDefault="00B526AC" w:rsidP="000770B2">
            <w:pPr>
              <w:jc w:val="center"/>
              <w:rPr>
                <w:rFonts w:ascii="Arial" w:hAnsi="Arial" w:cs="Arial"/>
                <w:lang w:val="hr-BA"/>
              </w:rPr>
            </w:pPr>
            <w:r w:rsidRPr="00914DC5">
              <w:rPr>
                <w:rFonts w:ascii="Arial" w:hAnsi="Arial" w:cs="Arial"/>
                <w:lang w:val="hr-BA"/>
              </w:rPr>
              <w:t>Korisnici se nalaze u BIZ-u Domaljevac-Šamac</w:t>
            </w:r>
          </w:p>
        </w:tc>
        <w:tc>
          <w:tcPr>
            <w:tcW w:w="676" w:type="pct"/>
          </w:tcPr>
          <w:p w:rsidR="00B526AC" w:rsidRPr="00170853" w:rsidRDefault="00B526A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 w:rsidRPr="00170853"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0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92" w:type="pct"/>
          </w:tcPr>
          <w:p w:rsidR="00B526AC" w:rsidRPr="00B526AC" w:rsidRDefault="00B526AC" w:rsidP="00B526AC">
            <w:pPr>
              <w:jc w:val="center"/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  <w:lang w:val="hr-BA"/>
              </w:rPr>
            </w:pPr>
            <w:r w:rsidRPr="00B526AC"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  <w:lang w:val="hr-BA"/>
              </w:rPr>
              <w:t>102</w:t>
            </w:r>
          </w:p>
        </w:tc>
        <w:tc>
          <w:tcPr>
            <w:tcW w:w="534" w:type="pct"/>
          </w:tcPr>
          <w:p w:rsidR="00B526AC" w:rsidRPr="00B526AC" w:rsidRDefault="00B526AC" w:rsidP="00B526AC">
            <w:pPr>
              <w:jc w:val="center"/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  <w:lang w:val="hr-BA"/>
              </w:rPr>
            </w:pPr>
            <w:r w:rsidRPr="00B526AC"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  <w:lang w:val="hr-BA"/>
              </w:rPr>
              <w:t>124</w:t>
            </w:r>
          </w:p>
        </w:tc>
        <w:tc>
          <w:tcPr>
            <w:tcW w:w="520" w:type="pct"/>
            <w:vAlign w:val="center"/>
          </w:tcPr>
          <w:p w:rsidR="00B526AC" w:rsidRPr="00AD15CD" w:rsidRDefault="00B526AC" w:rsidP="00574D59">
            <w:pPr>
              <w:jc w:val="center"/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  <w:lang w:val="hr-BA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  <w:lang w:val="hr-BA"/>
              </w:rPr>
              <w:fldChar w:fldCharType="begin"/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  <w:lang w:val="hr-BA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color w:val="000000" w:themeColor="text1"/>
                <w:sz w:val="24"/>
                <w:szCs w:val="24"/>
                <w:u w:val="single"/>
                <w:lang w:val="hr-BA"/>
              </w:rPr>
              <w:t>226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u w:val="single"/>
                <w:lang w:val="hr-BA"/>
              </w:rPr>
              <w:fldChar w:fldCharType="end"/>
            </w:r>
          </w:p>
        </w:tc>
        <w:tc>
          <w:tcPr>
            <w:tcW w:w="519" w:type="pct"/>
            <w:vAlign w:val="center"/>
          </w:tcPr>
          <w:p w:rsidR="00B526AC" w:rsidRPr="004B0BF6" w:rsidRDefault="00B526AC" w:rsidP="00574D5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</w:t>
            </w:r>
          </w:p>
        </w:tc>
      </w:tr>
      <w:tr w:rsidR="00B526AC" w:rsidRPr="00170853" w:rsidTr="000770B2">
        <w:trPr>
          <w:jc w:val="center"/>
        </w:trPr>
        <w:tc>
          <w:tcPr>
            <w:tcW w:w="245" w:type="pct"/>
          </w:tcPr>
          <w:p w:rsidR="00B526AC" w:rsidRPr="00170853" w:rsidRDefault="00B526A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</w:p>
        </w:tc>
        <w:tc>
          <w:tcPr>
            <w:tcW w:w="596" w:type="pct"/>
          </w:tcPr>
          <w:p w:rsidR="00B526AC" w:rsidRPr="00170853" w:rsidRDefault="00B526AC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b/>
                <w:sz w:val="24"/>
                <w:szCs w:val="24"/>
                <w:lang w:val="hr-BA"/>
              </w:rPr>
              <w:t xml:space="preserve">KANTON </w:t>
            </w:r>
          </w:p>
          <w:p w:rsidR="00B526AC" w:rsidRPr="00170853" w:rsidRDefault="00B526AC" w:rsidP="009172AF">
            <w:pPr>
              <w:ind w:left="-202" w:right="-176"/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b/>
                <w:sz w:val="24"/>
                <w:szCs w:val="24"/>
                <w:lang w:val="hr-BA"/>
              </w:rPr>
              <w:t>UKUPNO</w:t>
            </w:r>
          </w:p>
        </w:tc>
        <w:tc>
          <w:tcPr>
            <w:tcW w:w="725" w:type="pct"/>
            <w:vAlign w:val="center"/>
          </w:tcPr>
          <w:p w:rsidR="00B526AC" w:rsidRPr="00B526AC" w:rsidRDefault="00B526AC" w:rsidP="007745D9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 w:rsidRPr="00B526A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t>2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t>.</w:t>
            </w:r>
            <w:r w:rsidRPr="00B526A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t>450</w:t>
            </w:r>
          </w:p>
        </w:tc>
        <w:tc>
          <w:tcPr>
            <w:tcW w:w="593" w:type="pct"/>
            <w:vAlign w:val="center"/>
          </w:tcPr>
          <w:p w:rsidR="00B526AC" w:rsidRPr="00B526AC" w:rsidRDefault="00B526AC" w:rsidP="007745D9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 w:rsidRPr="00B526A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t>99</w:t>
            </w:r>
          </w:p>
        </w:tc>
        <w:tc>
          <w:tcPr>
            <w:tcW w:w="676" w:type="pct"/>
            <w:vAlign w:val="center"/>
          </w:tcPr>
          <w:p w:rsidR="00B526AC" w:rsidRPr="00170853" w:rsidRDefault="00B526AC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2.549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92" w:type="pct"/>
            <w:vAlign w:val="center"/>
          </w:tcPr>
          <w:p w:rsidR="00B526AC" w:rsidRPr="00506590" w:rsidRDefault="00547FD1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t>2.921</w:t>
            </w:r>
          </w:p>
        </w:tc>
        <w:tc>
          <w:tcPr>
            <w:tcW w:w="534" w:type="pct"/>
            <w:vAlign w:val="center"/>
          </w:tcPr>
          <w:p w:rsidR="00B526AC" w:rsidRPr="00506590" w:rsidRDefault="00B526AC" w:rsidP="00547FD1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1.</w:t>
            </w:r>
            <w:r w:rsidR="00547FD1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274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20" w:type="pct"/>
            <w:vAlign w:val="center"/>
          </w:tcPr>
          <w:p w:rsidR="00B526AC" w:rsidRDefault="00547FD1" w:rsidP="00547FD1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t>4.195</w:t>
            </w:r>
          </w:p>
        </w:tc>
        <w:tc>
          <w:tcPr>
            <w:tcW w:w="519" w:type="pct"/>
            <w:vAlign w:val="center"/>
          </w:tcPr>
          <w:p w:rsidR="00B526AC" w:rsidRPr="00AD15CD" w:rsidRDefault="008879F2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293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</w:tr>
    </w:tbl>
    <w:p w:rsidR="0018773E" w:rsidRPr="00506590" w:rsidRDefault="0018773E" w:rsidP="0018773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hr-BA"/>
        </w:rPr>
      </w:pPr>
      <w:r w:rsidRPr="00170853">
        <w:rPr>
          <w:rFonts w:ascii="Arial" w:hAnsi="Arial" w:cs="Arial"/>
          <w:sz w:val="24"/>
          <w:szCs w:val="24"/>
          <w:lang w:val="hr-BA"/>
        </w:rPr>
        <w:t xml:space="preserve">Revizorski timovi za kontrolu su do </w:t>
      </w:r>
      <w:r w:rsidR="003F2A89">
        <w:rPr>
          <w:rFonts w:ascii="Arial" w:hAnsi="Arial" w:cs="Arial"/>
          <w:sz w:val="24"/>
          <w:szCs w:val="24"/>
          <w:lang w:val="hr-BA"/>
        </w:rPr>
        <w:t xml:space="preserve">30.09.2015. godine 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izvršili pregled </w:t>
      </w:r>
      <w:r>
        <w:rPr>
          <w:rFonts w:ascii="Arial" w:hAnsi="Arial" w:cs="Arial"/>
          <w:sz w:val="24"/>
          <w:szCs w:val="24"/>
          <w:lang w:val="hr-BA"/>
        </w:rPr>
        <w:t>2.</w:t>
      </w:r>
      <w:r w:rsidR="00962B15">
        <w:rPr>
          <w:rFonts w:ascii="Arial" w:hAnsi="Arial" w:cs="Arial"/>
          <w:sz w:val="24"/>
          <w:szCs w:val="24"/>
          <w:lang w:val="hr-BA"/>
        </w:rPr>
        <w:t>54</w:t>
      </w:r>
      <w:r w:rsidR="00547FD1">
        <w:rPr>
          <w:rFonts w:ascii="Arial" w:hAnsi="Arial" w:cs="Arial"/>
          <w:sz w:val="24"/>
          <w:szCs w:val="24"/>
          <w:lang w:val="hr-BA"/>
        </w:rPr>
        <w:t>9</w:t>
      </w:r>
      <w:r w:rsidR="00F04F4A">
        <w:rPr>
          <w:rFonts w:ascii="Arial" w:hAnsi="Arial" w:cs="Arial"/>
          <w:sz w:val="24"/>
          <w:szCs w:val="24"/>
          <w:lang w:val="hr-BA"/>
        </w:rPr>
        <w:t xml:space="preserve"> 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predmeta, od toga </w:t>
      </w:r>
      <w:r w:rsidR="00F04F4A">
        <w:rPr>
          <w:rFonts w:ascii="Arial" w:hAnsi="Arial" w:cs="Arial"/>
          <w:sz w:val="24"/>
          <w:szCs w:val="24"/>
          <w:lang w:val="hr-BA"/>
        </w:rPr>
        <w:t>2.</w:t>
      </w:r>
      <w:r w:rsidR="00962B15">
        <w:rPr>
          <w:rFonts w:ascii="Arial" w:hAnsi="Arial" w:cs="Arial"/>
          <w:sz w:val="24"/>
          <w:szCs w:val="24"/>
          <w:lang w:val="hr-BA"/>
        </w:rPr>
        <w:t>4</w:t>
      </w:r>
      <w:r w:rsidR="00547FD1">
        <w:rPr>
          <w:rFonts w:ascii="Arial" w:hAnsi="Arial" w:cs="Arial"/>
          <w:sz w:val="24"/>
          <w:szCs w:val="24"/>
          <w:lang w:val="hr-BA"/>
        </w:rPr>
        <w:t>50</w:t>
      </w:r>
      <w:r w:rsidR="00F04F4A">
        <w:rPr>
          <w:rFonts w:ascii="Arial" w:hAnsi="Arial" w:cs="Arial"/>
          <w:sz w:val="24"/>
          <w:szCs w:val="24"/>
          <w:lang w:val="hr-BA"/>
        </w:rPr>
        <w:t xml:space="preserve"> </w:t>
      </w:r>
      <w:r>
        <w:rPr>
          <w:rFonts w:ascii="Arial" w:hAnsi="Arial" w:cs="Arial"/>
          <w:sz w:val="24"/>
          <w:szCs w:val="24"/>
          <w:lang w:val="hr-BA"/>
        </w:rPr>
        <w:t>naloga FMB1 i 9</w:t>
      </w:r>
      <w:r w:rsidR="00962B15" w:rsidRPr="000569B6">
        <w:rPr>
          <w:rFonts w:ascii="Arial" w:hAnsi="Arial" w:cs="Arial"/>
          <w:sz w:val="24"/>
          <w:szCs w:val="24"/>
          <w:lang w:val="hr-BA"/>
        </w:rPr>
        <w:t>9</w:t>
      </w:r>
      <w:r w:rsidRPr="000569B6">
        <w:rPr>
          <w:rFonts w:ascii="Arial" w:hAnsi="Arial" w:cs="Arial"/>
          <w:sz w:val="24"/>
          <w:szCs w:val="24"/>
          <w:lang w:val="hr-BA"/>
        </w:rPr>
        <w:t xml:space="preserve"> naloga FMB2. U izvještajnom periodu na području posavskog kantona  </w:t>
      </w:r>
      <w:r w:rsidR="000569B6" w:rsidRPr="000569B6">
        <w:rPr>
          <w:rFonts w:ascii="Arial" w:hAnsi="Arial" w:cs="Arial"/>
          <w:sz w:val="24"/>
          <w:szCs w:val="24"/>
          <w:lang w:val="hr-BA"/>
        </w:rPr>
        <w:t>ni</w:t>
      </w:r>
      <w:r w:rsidRPr="000569B6">
        <w:rPr>
          <w:rFonts w:ascii="Arial" w:hAnsi="Arial" w:cs="Arial"/>
          <w:sz w:val="24"/>
          <w:szCs w:val="24"/>
          <w:lang w:val="hr-BA"/>
        </w:rPr>
        <w:t>su radili revizorski timovi</w:t>
      </w:r>
      <w:r>
        <w:rPr>
          <w:rFonts w:ascii="Arial" w:hAnsi="Arial" w:cs="Arial"/>
          <w:color w:val="000000" w:themeColor="text1"/>
          <w:sz w:val="24"/>
          <w:szCs w:val="24"/>
          <w:lang w:val="hr-BA"/>
        </w:rPr>
        <w:t>.</w:t>
      </w:r>
      <w:r w:rsidRPr="00506590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Gornja tabela pokazuje da je od početka provođenja revizije na području ovog kantona</w:t>
      </w:r>
      <w:r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2</w:t>
      </w:r>
      <w:r w:rsidR="00547FD1">
        <w:rPr>
          <w:rFonts w:ascii="Arial" w:hAnsi="Arial" w:cs="Arial"/>
          <w:color w:val="000000" w:themeColor="text1"/>
          <w:sz w:val="24"/>
          <w:szCs w:val="24"/>
          <w:lang w:val="hr-BA"/>
        </w:rPr>
        <w:t>84</w:t>
      </w:r>
      <w:r w:rsidRPr="00506590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korisnika manje i to: </w:t>
      </w:r>
      <w:r w:rsidR="00962B15">
        <w:rPr>
          <w:rFonts w:ascii="Arial" w:hAnsi="Arial" w:cs="Arial"/>
          <w:color w:val="000000" w:themeColor="text1"/>
          <w:sz w:val="24"/>
          <w:szCs w:val="24"/>
          <w:lang w:val="hr-BA"/>
        </w:rPr>
        <w:t>2</w:t>
      </w:r>
      <w:r w:rsidR="00547FD1">
        <w:rPr>
          <w:rFonts w:ascii="Arial" w:hAnsi="Arial" w:cs="Arial"/>
          <w:color w:val="000000" w:themeColor="text1"/>
          <w:sz w:val="24"/>
          <w:szCs w:val="24"/>
          <w:lang w:val="hr-BA"/>
        </w:rPr>
        <w:t>28</w:t>
      </w:r>
      <w:r w:rsidRPr="00506590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korisnika lične invalidnine i </w:t>
      </w:r>
      <w:r w:rsidR="00367D8F">
        <w:rPr>
          <w:rFonts w:ascii="Arial" w:hAnsi="Arial" w:cs="Arial"/>
          <w:color w:val="000000" w:themeColor="text1"/>
          <w:sz w:val="24"/>
          <w:szCs w:val="24"/>
          <w:lang w:val="hr-BA"/>
        </w:rPr>
        <w:t>5</w:t>
      </w:r>
      <w:r w:rsidR="00547FD1">
        <w:rPr>
          <w:rFonts w:ascii="Arial" w:hAnsi="Arial" w:cs="Arial"/>
          <w:color w:val="000000" w:themeColor="text1"/>
          <w:sz w:val="24"/>
          <w:szCs w:val="24"/>
          <w:lang w:val="hr-BA"/>
        </w:rPr>
        <w:t>6</w:t>
      </w:r>
      <w:r w:rsidRPr="00506590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korisnika porodične invalidnine</w:t>
      </w:r>
      <w:r>
        <w:rPr>
          <w:rFonts w:ascii="Arial" w:hAnsi="Arial" w:cs="Arial"/>
          <w:color w:val="000000" w:themeColor="text1"/>
          <w:sz w:val="24"/>
          <w:szCs w:val="24"/>
          <w:lang w:val="hr-BA"/>
        </w:rPr>
        <w:t>.</w:t>
      </w:r>
      <w:r w:rsidRPr="00506590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</w:t>
      </w:r>
    </w:p>
    <w:p w:rsidR="0018773E" w:rsidRDefault="0018773E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</w:p>
    <w:p w:rsidR="0018773E" w:rsidRPr="00170853" w:rsidRDefault="0018773E" w:rsidP="0018773E">
      <w:pPr>
        <w:pStyle w:val="Heading1"/>
        <w:spacing w:before="0"/>
        <w:rPr>
          <w:rFonts w:ascii="Arial" w:hAnsi="Arial" w:cs="Arial"/>
          <w:sz w:val="24"/>
          <w:szCs w:val="24"/>
          <w:lang w:val="hr-BA"/>
        </w:rPr>
      </w:pPr>
      <w:bookmarkStart w:id="18" w:name="_Toc397074673"/>
      <w:bookmarkStart w:id="19" w:name="_Toc433791462"/>
      <w:r w:rsidRPr="00170853">
        <w:rPr>
          <w:rFonts w:ascii="Arial" w:hAnsi="Arial" w:cs="Arial"/>
          <w:color w:val="auto"/>
          <w:sz w:val="24"/>
          <w:szCs w:val="24"/>
          <w:lang w:val="hr-BA"/>
        </w:rPr>
        <w:t>2.1.</w:t>
      </w:r>
      <w:r w:rsidRPr="00170853">
        <w:rPr>
          <w:rFonts w:ascii="Arial" w:hAnsi="Arial" w:cs="Arial"/>
          <w:color w:val="auto"/>
          <w:sz w:val="24"/>
          <w:szCs w:val="24"/>
        </w:rPr>
        <w:t xml:space="preserve">03. </w:t>
      </w:r>
      <w:r w:rsidRPr="00170853">
        <w:rPr>
          <w:rFonts w:ascii="Arial" w:hAnsi="Arial" w:cs="Arial"/>
          <w:color w:val="auto"/>
          <w:sz w:val="24"/>
          <w:szCs w:val="24"/>
          <w:lang w:val="hr-BA"/>
        </w:rPr>
        <w:t>Tuzlanski kanton</w:t>
      </w:r>
      <w:bookmarkEnd w:id="18"/>
      <w:bookmarkEnd w:id="19"/>
      <w:r w:rsidRPr="00170853">
        <w:rPr>
          <w:rFonts w:ascii="Arial" w:hAnsi="Arial" w:cs="Arial"/>
          <w:sz w:val="24"/>
          <w:szCs w:val="24"/>
          <w:lang w:val="hr-BA"/>
        </w:rPr>
        <w:t xml:space="preserve"> </w:t>
      </w:r>
    </w:p>
    <w:p w:rsidR="009172AF" w:rsidRDefault="0018773E" w:rsidP="0018773E">
      <w:pPr>
        <w:spacing w:after="0" w:line="240" w:lineRule="auto"/>
        <w:rPr>
          <w:rFonts w:ascii="Arial" w:hAnsi="Arial" w:cs="Arial"/>
          <w:sz w:val="24"/>
          <w:szCs w:val="24"/>
          <w:lang w:val="hr-BA"/>
        </w:rPr>
      </w:pPr>
      <w:r w:rsidRPr="00170853">
        <w:rPr>
          <w:rFonts w:ascii="Arial" w:hAnsi="Arial" w:cs="Arial"/>
          <w:sz w:val="24"/>
          <w:szCs w:val="24"/>
          <w:lang w:val="hr-BA"/>
        </w:rPr>
        <w:t xml:space="preserve">Podaci  o broju korisnika koji su ciljna grupa  RT odnose se na stanje </w:t>
      </w:r>
      <w:r w:rsidR="003F2A89">
        <w:rPr>
          <w:rFonts w:ascii="Arial" w:hAnsi="Arial" w:cs="Arial"/>
          <w:sz w:val="24"/>
          <w:szCs w:val="24"/>
          <w:lang w:val="hr-BA"/>
        </w:rPr>
        <w:t xml:space="preserve">30.09.2015. godine </w:t>
      </w:r>
      <w:r w:rsidRPr="00170853">
        <w:rPr>
          <w:rFonts w:ascii="Arial" w:hAnsi="Arial" w:cs="Arial"/>
          <w:sz w:val="24"/>
          <w:szCs w:val="24"/>
          <w:lang w:val="hr-BA"/>
        </w:rPr>
        <w:t>i 30.06.2010. godine (početak provođenja Zakona o reviziji na terenu)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9"/>
        <w:gridCol w:w="1277"/>
        <w:gridCol w:w="2261"/>
        <w:gridCol w:w="845"/>
        <w:gridCol w:w="1966"/>
      </w:tblGrid>
      <w:tr w:rsidR="0018773E" w:rsidRPr="00170853" w:rsidTr="003D640E">
        <w:trPr>
          <w:jc w:val="center"/>
        </w:trPr>
        <w:tc>
          <w:tcPr>
            <w:tcW w:w="4189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Broj korisnika lične invalidnine...........</w:t>
            </w:r>
          </w:p>
        </w:tc>
        <w:tc>
          <w:tcPr>
            <w:tcW w:w="1277" w:type="dxa"/>
          </w:tcPr>
          <w:p w:rsidR="0018773E" w:rsidRPr="00170853" w:rsidRDefault="009C43B7" w:rsidP="005447C8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6.</w:t>
            </w:r>
            <w:r w:rsidR="009B1510">
              <w:rPr>
                <w:rFonts w:ascii="Arial" w:hAnsi="Arial" w:cs="Arial"/>
                <w:sz w:val="24"/>
                <w:szCs w:val="24"/>
                <w:lang w:val="hr-BA"/>
              </w:rPr>
              <w:t>5</w:t>
            </w:r>
            <w:r w:rsidR="005447C8">
              <w:rPr>
                <w:rFonts w:ascii="Arial" w:hAnsi="Arial" w:cs="Arial"/>
                <w:sz w:val="24"/>
                <w:szCs w:val="24"/>
                <w:lang w:val="hr-BA"/>
              </w:rPr>
              <w:t>25</w:t>
            </w:r>
            <w:r w:rsidR="0018773E" w:rsidRPr="00170853">
              <w:rPr>
                <w:rFonts w:ascii="Arial" w:hAnsi="Arial" w:cs="Arial"/>
                <w:sz w:val="24"/>
                <w:szCs w:val="24"/>
                <w:lang w:val="hr-BA"/>
              </w:rPr>
              <w:t>,   a</w:t>
            </w:r>
          </w:p>
        </w:tc>
        <w:tc>
          <w:tcPr>
            <w:tcW w:w="2261" w:type="dxa"/>
          </w:tcPr>
          <w:p w:rsidR="0018773E" w:rsidRPr="00170853" w:rsidRDefault="0018773E" w:rsidP="009172AF">
            <w:pPr>
              <w:ind w:right="-18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30.06.2010. godine</w:t>
            </w:r>
          </w:p>
        </w:tc>
        <w:tc>
          <w:tcPr>
            <w:tcW w:w="845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je bilo</w:t>
            </w:r>
          </w:p>
        </w:tc>
        <w:tc>
          <w:tcPr>
            <w:tcW w:w="1966" w:type="dxa"/>
          </w:tcPr>
          <w:p w:rsidR="0018773E" w:rsidRPr="00170853" w:rsidRDefault="0018773E" w:rsidP="000770B2">
            <w:pPr>
              <w:ind w:right="-171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7.090   korisnika.</w:t>
            </w:r>
          </w:p>
        </w:tc>
      </w:tr>
      <w:tr w:rsidR="0018773E" w:rsidRPr="00170853" w:rsidTr="003D640E">
        <w:trPr>
          <w:jc w:val="center"/>
        </w:trPr>
        <w:tc>
          <w:tcPr>
            <w:tcW w:w="4189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Broj korisnika porodične invalidnine...</w:t>
            </w:r>
          </w:p>
        </w:tc>
        <w:tc>
          <w:tcPr>
            <w:tcW w:w="1277" w:type="dxa"/>
          </w:tcPr>
          <w:p w:rsidR="0018773E" w:rsidRPr="00170853" w:rsidRDefault="009B1510" w:rsidP="005447C8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9.</w:t>
            </w:r>
            <w:r w:rsidR="005447C8">
              <w:rPr>
                <w:rFonts w:ascii="Arial" w:hAnsi="Arial" w:cs="Arial"/>
                <w:sz w:val="24"/>
                <w:szCs w:val="24"/>
                <w:lang w:val="hr-BA"/>
              </w:rPr>
              <w:t>777</w:t>
            </w:r>
            <w:r w:rsidR="0018773E"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  </w:t>
            </w:r>
            <w:r w:rsidR="0018773E"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a </w:t>
            </w:r>
          </w:p>
        </w:tc>
        <w:tc>
          <w:tcPr>
            <w:tcW w:w="2261" w:type="dxa"/>
          </w:tcPr>
          <w:p w:rsidR="0018773E" w:rsidRPr="00170853" w:rsidRDefault="0018773E" w:rsidP="009172AF">
            <w:pPr>
              <w:ind w:right="-38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30.06.2010. godine</w:t>
            </w:r>
          </w:p>
        </w:tc>
        <w:tc>
          <w:tcPr>
            <w:tcW w:w="845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je bilo</w:t>
            </w:r>
          </w:p>
        </w:tc>
        <w:tc>
          <w:tcPr>
            <w:tcW w:w="1966" w:type="dxa"/>
          </w:tcPr>
          <w:p w:rsidR="0018773E" w:rsidRPr="00170853" w:rsidRDefault="0018773E" w:rsidP="000770B2">
            <w:pPr>
              <w:ind w:right="-171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11.053 korisnika.</w:t>
            </w:r>
          </w:p>
        </w:tc>
      </w:tr>
      <w:tr w:rsidR="0018773E" w:rsidRPr="00170853" w:rsidTr="003D640E">
        <w:trPr>
          <w:jc w:val="center"/>
        </w:trPr>
        <w:tc>
          <w:tcPr>
            <w:tcW w:w="4189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Ukupan broj ko</w:t>
            </w:r>
            <w:r w:rsidR="009172AF">
              <w:rPr>
                <w:rFonts w:ascii="Arial" w:hAnsi="Arial" w:cs="Arial"/>
                <w:sz w:val="24"/>
                <w:szCs w:val="24"/>
                <w:lang w:val="hr-BA"/>
              </w:rPr>
              <w:t>risnika........................</w:t>
            </w:r>
          </w:p>
        </w:tc>
        <w:tc>
          <w:tcPr>
            <w:tcW w:w="1277" w:type="dxa"/>
          </w:tcPr>
          <w:p w:rsidR="0018773E" w:rsidRPr="00170853" w:rsidRDefault="0018773E" w:rsidP="005447C8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16.</w:t>
            </w:r>
            <w:r w:rsidR="005447C8">
              <w:rPr>
                <w:rFonts w:ascii="Arial" w:hAnsi="Arial" w:cs="Arial"/>
                <w:sz w:val="24"/>
                <w:szCs w:val="24"/>
                <w:lang w:val="hr-BA"/>
              </w:rPr>
              <w:t>302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, a</w:t>
            </w:r>
          </w:p>
        </w:tc>
        <w:tc>
          <w:tcPr>
            <w:tcW w:w="2261" w:type="dxa"/>
          </w:tcPr>
          <w:p w:rsidR="0018773E" w:rsidRPr="00170853" w:rsidRDefault="0018773E" w:rsidP="009172AF">
            <w:pPr>
              <w:ind w:right="-18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30.06.2010. godine</w:t>
            </w:r>
          </w:p>
        </w:tc>
        <w:tc>
          <w:tcPr>
            <w:tcW w:w="845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je bilo</w:t>
            </w:r>
          </w:p>
        </w:tc>
        <w:tc>
          <w:tcPr>
            <w:tcW w:w="1966" w:type="dxa"/>
          </w:tcPr>
          <w:p w:rsidR="0018773E" w:rsidRPr="00170853" w:rsidRDefault="0018773E" w:rsidP="000770B2">
            <w:pPr>
              <w:ind w:right="-171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18.143 korisnika. </w:t>
            </w:r>
          </w:p>
        </w:tc>
      </w:tr>
    </w:tbl>
    <w:p w:rsidR="0018773E" w:rsidRDefault="0018773E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  <w:r w:rsidRPr="00170853">
        <w:rPr>
          <w:rFonts w:ascii="Arial" w:hAnsi="Arial" w:cs="Arial"/>
          <w:sz w:val="24"/>
          <w:szCs w:val="24"/>
          <w:lang w:val="hr-BA"/>
        </w:rPr>
        <w:t xml:space="preserve">Za ovaj kanton u toku trajanja revizije do </w:t>
      </w:r>
      <w:r w:rsidR="003F2A89">
        <w:rPr>
          <w:rFonts w:ascii="Arial" w:hAnsi="Arial" w:cs="Arial"/>
          <w:sz w:val="24"/>
          <w:szCs w:val="24"/>
          <w:lang w:val="hr-BA"/>
        </w:rPr>
        <w:t xml:space="preserve">30.09.2015. godine </w:t>
      </w:r>
      <w:r>
        <w:rPr>
          <w:rFonts w:ascii="Arial" w:hAnsi="Arial" w:cs="Arial"/>
          <w:sz w:val="24"/>
          <w:szCs w:val="24"/>
          <w:lang w:val="hr-BA"/>
        </w:rPr>
        <w:t>(</w:t>
      </w:r>
      <w:r w:rsidR="003F2A89">
        <w:rPr>
          <w:rFonts w:ascii="Arial" w:hAnsi="Arial" w:cs="Arial"/>
          <w:color w:val="000000" w:themeColor="text1"/>
          <w:sz w:val="24"/>
          <w:szCs w:val="24"/>
          <w:lang w:val="hr-BA"/>
        </w:rPr>
        <w:t>za 63 mjeseca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) izdato je  </w:t>
      </w:r>
      <w:r w:rsidR="005447C8">
        <w:rPr>
          <w:rFonts w:ascii="Arial" w:hAnsi="Arial" w:cs="Arial"/>
          <w:sz w:val="24"/>
          <w:szCs w:val="24"/>
          <w:lang w:val="hr-BA"/>
        </w:rPr>
        <w:t>20.126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naloga revizorskih timova za kontrolu i to po općinama kako slijedi: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51"/>
        <w:gridCol w:w="1311"/>
        <w:gridCol w:w="1388"/>
        <w:gridCol w:w="1455"/>
        <w:gridCol w:w="1377"/>
        <w:gridCol w:w="1072"/>
        <w:gridCol w:w="1190"/>
        <w:gridCol w:w="1119"/>
        <w:gridCol w:w="1065"/>
      </w:tblGrid>
      <w:tr w:rsidR="0018773E" w:rsidRPr="00170853" w:rsidTr="003D640E">
        <w:trPr>
          <w:jc w:val="center"/>
        </w:trPr>
        <w:tc>
          <w:tcPr>
            <w:tcW w:w="261" w:type="pct"/>
            <w:vAlign w:val="center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R.br</w:t>
            </w:r>
          </w:p>
        </w:tc>
        <w:tc>
          <w:tcPr>
            <w:tcW w:w="622" w:type="pct"/>
          </w:tcPr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OPĆINA</w:t>
            </w:r>
          </w:p>
        </w:tc>
        <w:tc>
          <w:tcPr>
            <w:tcW w:w="659" w:type="pct"/>
          </w:tcPr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IZDATI OBRASCI  FMB-1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i/>
                <w:sz w:val="14"/>
                <w:szCs w:val="14"/>
                <w:lang w:val="hr-BA"/>
              </w:rPr>
              <w:t>(U GRUPAMA ZA PITANJA V.E.)</w:t>
            </w:r>
          </w:p>
        </w:tc>
        <w:tc>
          <w:tcPr>
            <w:tcW w:w="691" w:type="pct"/>
          </w:tcPr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 xml:space="preserve">IZDATI  OBRASCI FMB-2 </w:t>
            </w:r>
            <w:r w:rsidRPr="00835599">
              <w:rPr>
                <w:rFonts w:ascii="Arial" w:hAnsi="Arial" w:cs="Arial"/>
                <w:b/>
                <w:i/>
                <w:sz w:val="14"/>
                <w:szCs w:val="14"/>
                <w:lang w:val="hr-BA"/>
              </w:rPr>
              <w:t>(U GRUPAMA ZA PITANJA V.E.)</w:t>
            </w:r>
          </w:p>
        </w:tc>
        <w:tc>
          <w:tcPr>
            <w:tcW w:w="654" w:type="pct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UKUPNO IZDATIH NALOGA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(U GRUPAMA ZA PITANJA V.E.)</w:t>
            </w:r>
          </w:p>
        </w:tc>
        <w:tc>
          <w:tcPr>
            <w:tcW w:w="509" w:type="pct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UKUPAN BROJ LI.INV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(PODACI OPĆINSKOG BIZ-a)</w:t>
            </w:r>
          </w:p>
        </w:tc>
        <w:tc>
          <w:tcPr>
            <w:tcW w:w="565" w:type="pct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UKUPAN BROJ POR.INV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(PODACI OPĆINSKOG BIZ-a)</w:t>
            </w:r>
          </w:p>
        </w:tc>
        <w:tc>
          <w:tcPr>
            <w:tcW w:w="531" w:type="pct"/>
          </w:tcPr>
          <w:p w:rsidR="0018773E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UKUPNO INVALIDNINA (PODACI OPĆINSKOG BIZ-a)</w:t>
            </w:r>
          </w:p>
        </w:tc>
        <w:tc>
          <w:tcPr>
            <w:tcW w:w="506" w:type="pct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UKUPNO DOBITNIKA RATNIH PR.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(PODACI IZ FMB)</w:t>
            </w:r>
          </w:p>
        </w:tc>
      </w:tr>
      <w:tr w:rsidR="005447C8" w:rsidRPr="00170853" w:rsidTr="003D640E">
        <w:trPr>
          <w:jc w:val="center"/>
        </w:trPr>
        <w:tc>
          <w:tcPr>
            <w:tcW w:w="261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1.</w:t>
            </w:r>
          </w:p>
        </w:tc>
        <w:tc>
          <w:tcPr>
            <w:tcW w:w="622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Banovići</w:t>
            </w:r>
          </w:p>
        </w:tc>
        <w:tc>
          <w:tcPr>
            <w:tcW w:w="659" w:type="pct"/>
            <w:vAlign w:val="center"/>
          </w:tcPr>
          <w:p w:rsidR="005447C8" w:rsidRPr="00170036" w:rsidRDefault="005447C8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170036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738</w:t>
            </w:r>
          </w:p>
        </w:tc>
        <w:tc>
          <w:tcPr>
            <w:tcW w:w="691" w:type="pct"/>
            <w:vAlign w:val="center"/>
          </w:tcPr>
          <w:p w:rsidR="005447C8" w:rsidRPr="005447C8" w:rsidRDefault="005447C8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6</w:t>
            </w:r>
          </w:p>
        </w:tc>
        <w:tc>
          <w:tcPr>
            <w:tcW w:w="654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744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9" w:type="pct"/>
          </w:tcPr>
          <w:p w:rsidR="005447C8" w:rsidRPr="005447C8" w:rsidRDefault="005447C8" w:rsidP="005447C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394</w:t>
            </w:r>
          </w:p>
        </w:tc>
        <w:tc>
          <w:tcPr>
            <w:tcW w:w="565" w:type="pct"/>
          </w:tcPr>
          <w:p w:rsidR="005447C8" w:rsidRPr="005447C8" w:rsidRDefault="005447C8" w:rsidP="005447C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481</w:t>
            </w:r>
          </w:p>
        </w:tc>
        <w:tc>
          <w:tcPr>
            <w:tcW w:w="531" w:type="pct"/>
          </w:tcPr>
          <w:p w:rsidR="005447C8" w:rsidRPr="00AD15CD" w:rsidRDefault="005447C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875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6" w:type="pct"/>
          </w:tcPr>
          <w:p w:rsidR="005447C8" w:rsidRPr="00AD15CD" w:rsidRDefault="005447C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9</w:t>
            </w:r>
          </w:p>
        </w:tc>
      </w:tr>
      <w:tr w:rsidR="005447C8" w:rsidRPr="00170853" w:rsidTr="003D640E">
        <w:trPr>
          <w:jc w:val="center"/>
        </w:trPr>
        <w:tc>
          <w:tcPr>
            <w:tcW w:w="261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2.</w:t>
            </w:r>
          </w:p>
        </w:tc>
        <w:tc>
          <w:tcPr>
            <w:tcW w:w="622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Ćelić</w:t>
            </w:r>
          </w:p>
        </w:tc>
        <w:tc>
          <w:tcPr>
            <w:tcW w:w="659" w:type="pct"/>
            <w:vAlign w:val="center"/>
          </w:tcPr>
          <w:p w:rsidR="005447C8" w:rsidRPr="00170036" w:rsidRDefault="005447C8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170036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156</w:t>
            </w:r>
          </w:p>
        </w:tc>
        <w:tc>
          <w:tcPr>
            <w:tcW w:w="691" w:type="pct"/>
            <w:vAlign w:val="center"/>
          </w:tcPr>
          <w:p w:rsidR="005447C8" w:rsidRPr="005447C8" w:rsidRDefault="005447C8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0</w:t>
            </w:r>
          </w:p>
        </w:tc>
        <w:tc>
          <w:tcPr>
            <w:tcW w:w="654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156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9" w:type="pct"/>
          </w:tcPr>
          <w:p w:rsidR="005447C8" w:rsidRPr="005447C8" w:rsidRDefault="005447C8" w:rsidP="005447C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229</w:t>
            </w:r>
          </w:p>
        </w:tc>
        <w:tc>
          <w:tcPr>
            <w:tcW w:w="565" w:type="pct"/>
          </w:tcPr>
          <w:p w:rsidR="005447C8" w:rsidRPr="005447C8" w:rsidRDefault="005447C8" w:rsidP="005447C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178</w:t>
            </w:r>
          </w:p>
        </w:tc>
        <w:tc>
          <w:tcPr>
            <w:tcW w:w="531" w:type="pct"/>
          </w:tcPr>
          <w:p w:rsidR="005447C8" w:rsidRPr="00AD15CD" w:rsidRDefault="005447C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407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6" w:type="pct"/>
          </w:tcPr>
          <w:p w:rsidR="005447C8" w:rsidRPr="00AD15CD" w:rsidRDefault="005447C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6</w:t>
            </w:r>
          </w:p>
        </w:tc>
      </w:tr>
      <w:tr w:rsidR="005447C8" w:rsidRPr="00170853" w:rsidTr="003D640E">
        <w:trPr>
          <w:jc w:val="center"/>
        </w:trPr>
        <w:tc>
          <w:tcPr>
            <w:tcW w:w="261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3.</w:t>
            </w:r>
          </w:p>
        </w:tc>
        <w:tc>
          <w:tcPr>
            <w:tcW w:w="622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Gračanica</w:t>
            </w:r>
          </w:p>
        </w:tc>
        <w:tc>
          <w:tcPr>
            <w:tcW w:w="659" w:type="pct"/>
            <w:vAlign w:val="center"/>
          </w:tcPr>
          <w:p w:rsidR="005447C8" w:rsidRPr="00170036" w:rsidRDefault="005447C8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170036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960</w:t>
            </w:r>
          </w:p>
        </w:tc>
        <w:tc>
          <w:tcPr>
            <w:tcW w:w="691" w:type="pct"/>
            <w:vAlign w:val="center"/>
          </w:tcPr>
          <w:p w:rsidR="005447C8" w:rsidRPr="005447C8" w:rsidRDefault="005447C8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9</w:t>
            </w:r>
          </w:p>
        </w:tc>
        <w:tc>
          <w:tcPr>
            <w:tcW w:w="654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969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9" w:type="pct"/>
          </w:tcPr>
          <w:p w:rsidR="005447C8" w:rsidRPr="005447C8" w:rsidRDefault="005447C8" w:rsidP="005447C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418</w:t>
            </w:r>
          </w:p>
        </w:tc>
        <w:tc>
          <w:tcPr>
            <w:tcW w:w="565" w:type="pct"/>
          </w:tcPr>
          <w:p w:rsidR="005447C8" w:rsidRPr="005447C8" w:rsidRDefault="005447C8" w:rsidP="005447C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551</w:t>
            </w:r>
          </w:p>
        </w:tc>
        <w:tc>
          <w:tcPr>
            <w:tcW w:w="531" w:type="pct"/>
          </w:tcPr>
          <w:p w:rsidR="005447C8" w:rsidRPr="00AD15CD" w:rsidRDefault="005447C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969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6" w:type="pct"/>
          </w:tcPr>
          <w:p w:rsidR="005447C8" w:rsidRPr="00AD15CD" w:rsidRDefault="005447C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20</w:t>
            </w:r>
          </w:p>
        </w:tc>
      </w:tr>
      <w:tr w:rsidR="005447C8" w:rsidRPr="00170853" w:rsidTr="003D640E">
        <w:trPr>
          <w:jc w:val="center"/>
        </w:trPr>
        <w:tc>
          <w:tcPr>
            <w:tcW w:w="261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4.</w:t>
            </w:r>
          </w:p>
        </w:tc>
        <w:tc>
          <w:tcPr>
            <w:tcW w:w="622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Kalesija</w:t>
            </w:r>
          </w:p>
        </w:tc>
        <w:tc>
          <w:tcPr>
            <w:tcW w:w="659" w:type="pct"/>
            <w:vAlign w:val="center"/>
          </w:tcPr>
          <w:p w:rsidR="005447C8" w:rsidRPr="00170036" w:rsidRDefault="005447C8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170036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865</w:t>
            </w:r>
          </w:p>
        </w:tc>
        <w:tc>
          <w:tcPr>
            <w:tcW w:w="691" w:type="pct"/>
            <w:vAlign w:val="center"/>
          </w:tcPr>
          <w:p w:rsidR="005447C8" w:rsidRPr="005447C8" w:rsidRDefault="005447C8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14</w:t>
            </w:r>
          </w:p>
        </w:tc>
        <w:tc>
          <w:tcPr>
            <w:tcW w:w="654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879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9" w:type="pct"/>
          </w:tcPr>
          <w:p w:rsidR="005447C8" w:rsidRPr="005447C8" w:rsidRDefault="005447C8" w:rsidP="005447C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542</w:t>
            </w:r>
          </w:p>
        </w:tc>
        <w:tc>
          <w:tcPr>
            <w:tcW w:w="565" w:type="pct"/>
          </w:tcPr>
          <w:p w:rsidR="005447C8" w:rsidRPr="005447C8" w:rsidRDefault="005447C8" w:rsidP="005447C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686</w:t>
            </w:r>
          </w:p>
        </w:tc>
        <w:tc>
          <w:tcPr>
            <w:tcW w:w="531" w:type="pct"/>
          </w:tcPr>
          <w:p w:rsidR="005447C8" w:rsidRPr="00AD15CD" w:rsidRDefault="005447C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1.228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6" w:type="pct"/>
          </w:tcPr>
          <w:p w:rsidR="005447C8" w:rsidRPr="00AD15CD" w:rsidRDefault="005447C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39</w:t>
            </w:r>
          </w:p>
        </w:tc>
      </w:tr>
      <w:tr w:rsidR="005447C8" w:rsidRPr="00170853" w:rsidTr="003D640E">
        <w:trPr>
          <w:jc w:val="center"/>
        </w:trPr>
        <w:tc>
          <w:tcPr>
            <w:tcW w:w="261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5.</w:t>
            </w:r>
          </w:p>
        </w:tc>
        <w:tc>
          <w:tcPr>
            <w:tcW w:w="622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Kladanj</w:t>
            </w:r>
          </w:p>
        </w:tc>
        <w:tc>
          <w:tcPr>
            <w:tcW w:w="659" w:type="pct"/>
            <w:vAlign w:val="center"/>
          </w:tcPr>
          <w:p w:rsidR="005447C8" w:rsidRPr="00170036" w:rsidRDefault="005447C8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170036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619</w:t>
            </w:r>
          </w:p>
        </w:tc>
        <w:tc>
          <w:tcPr>
            <w:tcW w:w="691" w:type="pct"/>
            <w:vAlign w:val="center"/>
          </w:tcPr>
          <w:p w:rsidR="005447C8" w:rsidRPr="005447C8" w:rsidRDefault="005447C8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8</w:t>
            </w:r>
          </w:p>
        </w:tc>
        <w:tc>
          <w:tcPr>
            <w:tcW w:w="654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627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9" w:type="pct"/>
          </w:tcPr>
          <w:p w:rsidR="005447C8" w:rsidRPr="005447C8" w:rsidRDefault="005447C8" w:rsidP="005447C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251</w:t>
            </w:r>
          </w:p>
        </w:tc>
        <w:tc>
          <w:tcPr>
            <w:tcW w:w="565" w:type="pct"/>
          </w:tcPr>
          <w:p w:rsidR="005447C8" w:rsidRPr="005447C8" w:rsidRDefault="005447C8" w:rsidP="005447C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331</w:t>
            </w:r>
          </w:p>
        </w:tc>
        <w:tc>
          <w:tcPr>
            <w:tcW w:w="531" w:type="pct"/>
          </w:tcPr>
          <w:p w:rsidR="005447C8" w:rsidRPr="00AD15CD" w:rsidRDefault="005447C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582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6" w:type="pct"/>
          </w:tcPr>
          <w:p w:rsidR="005447C8" w:rsidRPr="00AD15CD" w:rsidRDefault="005447C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16</w:t>
            </w:r>
          </w:p>
        </w:tc>
      </w:tr>
      <w:tr w:rsidR="005447C8" w:rsidRPr="00170853" w:rsidTr="003D640E">
        <w:trPr>
          <w:jc w:val="center"/>
        </w:trPr>
        <w:tc>
          <w:tcPr>
            <w:tcW w:w="261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6.</w:t>
            </w:r>
          </w:p>
        </w:tc>
        <w:tc>
          <w:tcPr>
            <w:tcW w:w="622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Lukavac</w:t>
            </w:r>
          </w:p>
        </w:tc>
        <w:tc>
          <w:tcPr>
            <w:tcW w:w="659" w:type="pct"/>
            <w:vAlign w:val="center"/>
          </w:tcPr>
          <w:p w:rsidR="005447C8" w:rsidRPr="00170036" w:rsidRDefault="005447C8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170036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.</w:t>
            </w:r>
            <w:r w:rsidRPr="00170036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394</w:t>
            </w:r>
          </w:p>
        </w:tc>
        <w:tc>
          <w:tcPr>
            <w:tcW w:w="691" w:type="pct"/>
            <w:vAlign w:val="center"/>
          </w:tcPr>
          <w:p w:rsidR="005447C8" w:rsidRPr="005447C8" w:rsidRDefault="005447C8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30</w:t>
            </w:r>
          </w:p>
        </w:tc>
        <w:tc>
          <w:tcPr>
            <w:tcW w:w="654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1.424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9" w:type="pct"/>
          </w:tcPr>
          <w:p w:rsidR="005447C8" w:rsidRPr="005447C8" w:rsidRDefault="005447C8" w:rsidP="005447C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533</w:t>
            </w:r>
          </w:p>
        </w:tc>
        <w:tc>
          <w:tcPr>
            <w:tcW w:w="565" w:type="pct"/>
          </w:tcPr>
          <w:p w:rsidR="005447C8" w:rsidRPr="005447C8" w:rsidRDefault="005447C8" w:rsidP="005447C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1.019</w:t>
            </w:r>
          </w:p>
        </w:tc>
        <w:tc>
          <w:tcPr>
            <w:tcW w:w="531" w:type="pct"/>
          </w:tcPr>
          <w:p w:rsidR="005447C8" w:rsidRPr="00AD15CD" w:rsidRDefault="005447C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1.552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6" w:type="pct"/>
          </w:tcPr>
          <w:p w:rsidR="005447C8" w:rsidRPr="00AD15CD" w:rsidRDefault="005447C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19</w:t>
            </w:r>
          </w:p>
        </w:tc>
      </w:tr>
      <w:tr w:rsidR="005447C8" w:rsidRPr="00170853" w:rsidTr="003D640E">
        <w:trPr>
          <w:jc w:val="center"/>
        </w:trPr>
        <w:tc>
          <w:tcPr>
            <w:tcW w:w="261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7.</w:t>
            </w:r>
          </w:p>
        </w:tc>
        <w:tc>
          <w:tcPr>
            <w:tcW w:w="622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Sapna</w:t>
            </w:r>
          </w:p>
        </w:tc>
        <w:tc>
          <w:tcPr>
            <w:tcW w:w="659" w:type="pct"/>
            <w:vAlign w:val="center"/>
          </w:tcPr>
          <w:p w:rsidR="005447C8" w:rsidRPr="00170036" w:rsidRDefault="005447C8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170036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.</w:t>
            </w:r>
            <w:r w:rsidRPr="00170036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253</w:t>
            </w:r>
          </w:p>
        </w:tc>
        <w:tc>
          <w:tcPr>
            <w:tcW w:w="691" w:type="pct"/>
            <w:vAlign w:val="center"/>
          </w:tcPr>
          <w:p w:rsidR="005447C8" w:rsidRPr="005447C8" w:rsidRDefault="005447C8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5</w:t>
            </w:r>
          </w:p>
        </w:tc>
        <w:tc>
          <w:tcPr>
            <w:tcW w:w="654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1.258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9" w:type="pct"/>
          </w:tcPr>
          <w:p w:rsidR="005447C8" w:rsidRPr="005447C8" w:rsidRDefault="005447C8" w:rsidP="005447C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278</w:t>
            </w:r>
          </w:p>
        </w:tc>
        <w:tc>
          <w:tcPr>
            <w:tcW w:w="565" w:type="pct"/>
          </w:tcPr>
          <w:p w:rsidR="005447C8" w:rsidRPr="005447C8" w:rsidRDefault="005447C8" w:rsidP="005447C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597</w:t>
            </w:r>
          </w:p>
        </w:tc>
        <w:tc>
          <w:tcPr>
            <w:tcW w:w="531" w:type="pct"/>
          </w:tcPr>
          <w:p w:rsidR="005447C8" w:rsidRPr="00AD15CD" w:rsidRDefault="005447C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875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6" w:type="pct"/>
          </w:tcPr>
          <w:p w:rsidR="005447C8" w:rsidRPr="00AD15CD" w:rsidRDefault="005447C8" w:rsidP="00FC2A2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</w:t>
            </w:r>
            <w:r w:rsidR="00FC2A2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4</w:t>
            </w:r>
          </w:p>
        </w:tc>
      </w:tr>
      <w:tr w:rsidR="005447C8" w:rsidRPr="00170853" w:rsidTr="003D640E">
        <w:trPr>
          <w:jc w:val="center"/>
        </w:trPr>
        <w:tc>
          <w:tcPr>
            <w:tcW w:w="261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8.</w:t>
            </w:r>
          </w:p>
        </w:tc>
        <w:tc>
          <w:tcPr>
            <w:tcW w:w="622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Srebrenik</w:t>
            </w:r>
          </w:p>
        </w:tc>
        <w:tc>
          <w:tcPr>
            <w:tcW w:w="659" w:type="pct"/>
            <w:vAlign w:val="center"/>
          </w:tcPr>
          <w:p w:rsidR="005447C8" w:rsidRPr="00170036" w:rsidRDefault="005447C8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170036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.</w:t>
            </w:r>
            <w:r w:rsidRPr="00170036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059</w:t>
            </w:r>
          </w:p>
        </w:tc>
        <w:tc>
          <w:tcPr>
            <w:tcW w:w="691" w:type="pct"/>
            <w:vAlign w:val="center"/>
          </w:tcPr>
          <w:p w:rsidR="005447C8" w:rsidRPr="005447C8" w:rsidRDefault="005447C8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13</w:t>
            </w:r>
          </w:p>
        </w:tc>
        <w:tc>
          <w:tcPr>
            <w:tcW w:w="654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2.072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9" w:type="pct"/>
          </w:tcPr>
          <w:p w:rsidR="005447C8" w:rsidRPr="005447C8" w:rsidRDefault="005447C8" w:rsidP="005447C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443</w:t>
            </w:r>
          </w:p>
        </w:tc>
        <w:tc>
          <w:tcPr>
            <w:tcW w:w="565" w:type="pct"/>
          </w:tcPr>
          <w:p w:rsidR="005447C8" w:rsidRPr="005447C8" w:rsidRDefault="005447C8" w:rsidP="005447C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1.209</w:t>
            </w:r>
          </w:p>
        </w:tc>
        <w:tc>
          <w:tcPr>
            <w:tcW w:w="531" w:type="pct"/>
          </w:tcPr>
          <w:p w:rsidR="005447C8" w:rsidRPr="00AD15CD" w:rsidRDefault="005447C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1.652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6" w:type="pct"/>
          </w:tcPr>
          <w:p w:rsidR="005447C8" w:rsidRPr="00AD15CD" w:rsidRDefault="005447C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18</w:t>
            </w:r>
          </w:p>
        </w:tc>
      </w:tr>
      <w:tr w:rsidR="005447C8" w:rsidRPr="00170853" w:rsidTr="003D640E">
        <w:trPr>
          <w:jc w:val="center"/>
        </w:trPr>
        <w:tc>
          <w:tcPr>
            <w:tcW w:w="261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lastRenderedPageBreak/>
              <w:t>9.</w:t>
            </w:r>
          </w:p>
        </w:tc>
        <w:tc>
          <w:tcPr>
            <w:tcW w:w="622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Teočak</w:t>
            </w:r>
          </w:p>
        </w:tc>
        <w:tc>
          <w:tcPr>
            <w:tcW w:w="659" w:type="pct"/>
            <w:vAlign w:val="center"/>
          </w:tcPr>
          <w:p w:rsidR="005447C8" w:rsidRPr="00170036" w:rsidRDefault="005447C8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170036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485</w:t>
            </w:r>
          </w:p>
        </w:tc>
        <w:tc>
          <w:tcPr>
            <w:tcW w:w="691" w:type="pct"/>
            <w:vAlign w:val="center"/>
          </w:tcPr>
          <w:p w:rsidR="005447C8" w:rsidRPr="005447C8" w:rsidRDefault="005447C8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</w:t>
            </w:r>
          </w:p>
        </w:tc>
        <w:tc>
          <w:tcPr>
            <w:tcW w:w="654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487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9" w:type="pct"/>
          </w:tcPr>
          <w:p w:rsidR="005447C8" w:rsidRPr="005447C8" w:rsidRDefault="005447C8" w:rsidP="005447C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183</w:t>
            </w:r>
          </w:p>
        </w:tc>
        <w:tc>
          <w:tcPr>
            <w:tcW w:w="565" w:type="pct"/>
          </w:tcPr>
          <w:p w:rsidR="005447C8" w:rsidRPr="005447C8" w:rsidRDefault="005447C8" w:rsidP="005447C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231</w:t>
            </w:r>
          </w:p>
        </w:tc>
        <w:tc>
          <w:tcPr>
            <w:tcW w:w="531" w:type="pct"/>
          </w:tcPr>
          <w:p w:rsidR="005447C8" w:rsidRPr="00AD15CD" w:rsidRDefault="005447C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414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6" w:type="pct"/>
          </w:tcPr>
          <w:p w:rsidR="005447C8" w:rsidRPr="00AD15CD" w:rsidRDefault="005447C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15</w:t>
            </w:r>
          </w:p>
        </w:tc>
      </w:tr>
      <w:tr w:rsidR="005447C8" w:rsidRPr="00170853" w:rsidTr="003D640E">
        <w:trPr>
          <w:jc w:val="center"/>
        </w:trPr>
        <w:tc>
          <w:tcPr>
            <w:tcW w:w="261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10.</w:t>
            </w:r>
          </w:p>
        </w:tc>
        <w:tc>
          <w:tcPr>
            <w:tcW w:w="622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Tuzla</w:t>
            </w:r>
          </w:p>
        </w:tc>
        <w:tc>
          <w:tcPr>
            <w:tcW w:w="659" w:type="pct"/>
            <w:vAlign w:val="center"/>
          </w:tcPr>
          <w:p w:rsidR="005447C8" w:rsidRPr="00170036" w:rsidRDefault="005447C8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170036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7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.</w:t>
            </w:r>
            <w:r w:rsidRPr="00170036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725</w:t>
            </w:r>
          </w:p>
        </w:tc>
        <w:tc>
          <w:tcPr>
            <w:tcW w:w="691" w:type="pct"/>
            <w:vAlign w:val="center"/>
          </w:tcPr>
          <w:p w:rsidR="005447C8" w:rsidRPr="005447C8" w:rsidRDefault="005447C8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135</w:t>
            </w:r>
          </w:p>
        </w:tc>
        <w:tc>
          <w:tcPr>
            <w:tcW w:w="654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7.860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9" w:type="pct"/>
          </w:tcPr>
          <w:p w:rsidR="005447C8" w:rsidRPr="005447C8" w:rsidRDefault="005447C8" w:rsidP="005447C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1.688</w:t>
            </w:r>
          </w:p>
        </w:tc>
        <w:tc>
          <w:tcPr>
            <w:tcW w:w="565" w:type="pct"/>
          </w:tcPr>
          <w:p w:rsidR="005447C8" w:rsidRPr="005447C8" w:rsidRDefault="005447C8" w:rsidP="005447C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2.145</w:t>
            </w:r>
          </w:p>
        </w:tc>
        <w:tc>
          <w:tcPr>
            <w:tcW w:w="531" w:type="pct"/>
          </w:tcPr>
          <w:p w:rsidR="005447C8" w:rsidRPr="00AD15CD" w:rsidRDefault="005447C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3.833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6" w:type="pct"/>
          </w:tcPr>
          <w:p w:rsidR="005447C8" w:rsidRPr="00AD15CD" w:rsidRDefault="005447C8" w:rsidP="00FC2A2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15</w:t>
            </w:r>
            <w:r w:rsidR="00FC2A2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</w:t>
            </w:r>
          </w:p>
        </w:tc>
      </w:tr>
      <w:tr w:rsidR="005447C8" w:rsidRPr="00170853" w:rsidTr="003D640E">
        <w:trPr>
          <w:jc w:val="center"/>
        </w:trPr>
        <w:tc>
          <w:tcPr>
            <w:tcW w:w="261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11.</w:t>
            </w:r>
          </w:p>
        </w:tc>
        <w:tc>
          <w:tcPr>
            <w:tcW w:w="622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Živinice</w:t>
            </w:r>
          </w:p>
        </w:tc>
        <w:tc>
          <w:tcPr>
            <w:tcW w:w="659" w:type="pct"/>
            <w:vAlign w:val="center"/>
          </w:tcPr>
          <w:p w:rsidR="005447C8" w:rsidRPr="00170036" w:rsidRDefault="005447C8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170036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.</w:t>
            </w:r>
            <w:r w:rsidRPr="00170036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565</w:t>
            </w:r>
          </w:p>
        </w:tc>
        <w:tc>
          <w:tcPr>
            <w:tcW w:w="691" w:type="pct"/>
            <w:vAlign w:val="center"/>
          </w:tcPr>
          <w:p w:rsidR="005447C8" w:rsidRPr="005447C8" w:rsidRDefault="005447C8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21</w:t>
            </w:r>
          </w:p>
        </w:tc>
        <w:tc>
          <w:tcPr>
            <w:tcW w:w="654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1.586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9" w:type="pct"/>
          </w:tcPr>
          <w:p w:rsidR="005447C8" w:rsidRPr="005447C8" w:rsidRDefault="005447C8" w:rsidP="005447C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666</w:t>
            </w:r>
          </w:p>
        </w:tc>
        <w:tc>
          <w:tcPr>
            <w:tcW w:w="565" w:type="pct"/>
          </w:tcPr>
          <w:p w:rsidR="005447C8" w:rsidRPr="005447C8" w:rsidRDefault="005447C8" w:rsidP="005447C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1.361</w:t>
            </w:r>
          </w:p>
        </w:tc>
        <w:tc>
          <w:tcPr>
            <w:tcW w:w="531" w:type="pct"/>
          </w:tcPr>
          <w:p w:rsidR="005447C8" w:rsidRPr="00AD15CD" w:rsidRDefault="005447C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2.027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6" w:type="pct"/>
          </w:tcPr>
          <w:p w:rsidR="005447C8" w:rsidRPr="00AD15CD" w:rsidRDefault="005447C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50</w:t>
            </w:r>
          </w:p>
        </w:tc>
      </w:tr>
      <w:tr w:rsidR="005447C8" w:rsidRPr="00170853" w:rsidTr="003D640E">
        <w:trPr>
          <w:trHeight w:val="60"/>
          <w:jc w:val="center"/>
        </w:trPr>
        <w:tc>
          <w:tcPr>
            <w:tcW w:w="261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12.</w:t>
            </w:r>
          </w:p>
        </w:tc>
        <w:tc>
          <w:tcPr>
            <w:tcW w:w="622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D-Istok</w:t>
            </w:r>
          </w:p>
        </w:tc>
        <w:tc>
          <w:tcPr>
            <w:tcW w:w="659" w:type="pct"/>
            <w:vAlign w:val="center"/>
          </w:tcPr>
          <w:p w:rsidR="005447C8" w:rsidRPr="00170036" w:rsidRDefault="005447C8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170036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608</w:t>
            </w:r>
          </w:p>
        </w:tc>
        <w:tc>
          <w:tcPr>
            <w:tcW w:w="691" w:type="pct"/>
            <w:vAlign w:val="center"/>
          </w:tcPr>
          <w:p w:rsidR="005447C8" w:rsidRPr="005447C8" w:rsidRDefault="005447C8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16</w:t>
            </w:r>
          </w:p>
        </w:tc>
        <w:tc>
          <w:tcPr>
            <w:tcW w:w="654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624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9" w:type="pct"/>
          </w:tcPr>
          <w:p w:rsidR="005447C8" w:rsidRPr="005447C8" w:rsidRDefault="005447C8" w:rsidP="005447C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243</w:t>
            </w:r>
          </w:p>
        </w:tc>
        <w:tc>
          <w:tcPr>
            <w:tcW w:w="565" w:type="pct"/>
          </w:tcPr>
          <w:p w:rsidR="005447C8" w:rsidRPr="005447C8" w:rsidRDefault="005447C8" w:rsidP="005447C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235</w:t>
            </w:r>
          </w:p>
        </w:tc>
        <w:tc>
          <w:tcPr>
            <w:tcW w:w="531" w:type="pct"/>
          </w:tcPr>
          <w:p w:rsidR="005447C8" w:rsidRPr="00AD15CD" w:rsidRDefault="005447C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478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6" w:type="pct"/>
          </w:tcPr>
          <w:p w:rsidR="005447C8" w:rsidRPr="00AD15CD" w:rsidRDefault="005447C8" w:rsidP="008879F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</w:t>
            </w:r>
            <w:r w:rsidR="008879F2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</w:t>
            </w:r>
          </w:p>
        </w:tc>
      </w:tr>
      <w:tr w:rsidR="005447C8" w:rsidRPr="00170853" w:rsidTr="003D640E">
        <w:trPr>
          <w:jc w:val="center"/>
        </w:trPr>
        <w:tc>
          <w:tcPr>
            <w:tcW w:w="261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13.</w:t>
            </w:r>
          </w:p>
        </w:tc>
        <w:tc>
          <w:tcPr>
            <w:tcW w:w="622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Gradačac</w:t>
            </w:r>
          </w:p>
        </w:tc>
        <w:tc>
          <w:tcPr>
            <w:tcW w:w="659" w:type="pct"/>
            <w:vAlign w:val="center"/>
          </w:tcPr>
          <w:p w:rsidR="005447C8" w:rsidRPr="00170036" w:rsidRDefault="005447C8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170036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.</w:t>
            </w:r>
            <w:r w:rsidRPr="00170036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437</w:t>
            </w:r>
          </w:p>
        </w:tc>
        <w:tc>
          <w:tcPr>
            <w:tcW w:w="691" w:type="pct"/>
            <w:vAlign w:val="center"/>
          </w:tcPr>
          <w:p w:rsidR="005447C8" w:rsidRPr="005447C8" w:rsidRDefault="005447C8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</w:t>
            </w:r>
          </w:p>
        </w:tc>
        <w:tc>
          <w:tcPr>
            <w:tcW w:w="654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1.440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9" w:type="pct"/>
          </w:tcPr>
          <w:p w:rsidR="005447C8" w:rsidRPr="005447C8" w:rsidRDefault="005447C8" w:rsidP="005447C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657</w:t>
            </w:r>
          </w:p>
        </w:tc>
        <w:tc>
          <w:tcPr>
            <w:tcW w:w="565" w:type="pct"/>
          </w:tcPr>
          <w:p w:rsidR="005447C8" w:rsidRPr="005447C8" w:rsidRDefault="005447C8" w:rsidP="005447C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5447C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753</w:t>
            </w:r>
          </w:p>
        </w:tc>
        <w:tc>
          <w:tcPr>
            <w:tcW w:w="531" w:type="pct"/>
          </w:tcPr>
          <w:p w:rsidR="005447C8" w:rsidRPr="00AD15CD" w:rsidRDefault="005447C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1.410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6" w:type="pct"/>
          </w:tcPr>
          <w:p w:rsidR="005447C8" w:rsidRPr="00AD15CD" w:rsidRDefault="005447C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45</w:t>
            </w:r>
          </w:p>
        </w:tc>
      </w:tr>
      <w:tr w:rsidR="005447C8" w:rsidRPr="00170853" w:rsidTr="003D640E">
        <w:trPr>
          <w:jc w:val="center"/>
        </w:trPr>
        <w:tc>
          <w:tcPr>
            <w:tcW w:w="261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  <w:tc>
          <w:tcPr>
            <w:tcW w:w="622" w:type="pct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b/>
                <w:sz w:val="24"/>
                <w:szCs w:val="24"/>
                <w:lang w:val="hr-BA"/>
              </w:rPr>
              <w:t>KANTON UKUPNO</w:t>
            </w:r>
          </w:p>
        </w:tc>
        <w:tc>
          <w:tcPr>
            <w:tcW w:w="659" w:type="pct"/>
            <w:vAlign w:val="center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19.864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91" w:type="pct"/>
            <w:vAlign w:val="center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262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54" w:type="pct"/>
            <w:vAlign w:val="center"/>
          </w:tcPr>
          <w:p w:rsidR="005447C8" w:rsidRPr="00170853" w:rsidRDefault="005447C8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20.126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9" w:type="pct"/>
            <w:vAlign w:val="center"/>
          </w:tcPr>
          <w:p w:rsidR="005447C8" w:rsidRPr="00134DEC" w:rsidRDefault="005447C8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6.525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65" w:type="pct"/>
            <w:vAlign w:val="center"/>
          </w:tcPr>
          <w:p w:rsidR="005447C8" w:rsidRPr="00134DEC" w:rsidRDefault="005447C8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9.777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31" w:type="pct"/>
            <w:vAlign w:val="center"/>
          </w:tcPr>
          <w:p w:rsidR="005447C8" w:rsidRDefault="005447C8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16.302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6" w:type="pct"/>
            <w:vAlign w:val="center"/>
          </w:tcPr>
          <w:p w:rsidR="005447C8" w:rsidRPr="00AD15CD" w:rsidRDefault="008879F2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415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</w:tr>
    </w:tbl>
    <w:p w:rsidR="00477D14" w:rsidRDefault="00477D14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</w:p>
    <w:p w:rsidR="0018773E" w:rsidRDefault="0018773E" w:rsidP="0018773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hr-BA"/>
        </w:rPr>
      </w:pPr>
      <w:r w:rsidRPr="00170853">
        <w:rPr>
          <w:rFonts w:ascii="Arial" w:hAnsi="Arial" w:cs="Arial"/>
          <w:sz w:val="24"/>
          <w:szCs w:val="24"/>
          <w:lang w:val="hr-BA"/>
        </w:rPr>
        <w:t xml:space="preserve">Revizorski timovi za kontrolu su do </w:t>
      </w:r>
      <w:r w:rsidR="003F2A89">
        <w:rPr>
          <w:rFonts w:ascii="Arial" w:hAnsi="Arial" w:cs="Arial"/>
          <w:sz w:val="24"/>
          <w:szCs w:val="24"/>
          <w:lang w:val="hr-BA"/>
        </w:rPr>
        <w:t xml:space="preserve">30.09.2015. godine 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izvršili pregled </w:t>
      </w:r>
      <w:r w:rsidR="005447C8">
        <w:rPr>
          <w:rFonts w:ascii="Arial" w:hAnsi="Arial" w:cs="Arial"/>
          <w:sz w:val="24"/>
          <w:szCs w:val="24"/>
          <w:lang w:val="hr-BA"/>
        </w:rPr>
        <w:t>20.126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predmeta, od toga </w:t>
      </w:r>
      <w:r w:rsidR="00562872">
        <w:rPr>
          <w:rFonts w:ascii="Arial" w:hAnsi="Arial" w:cs="Arial"/>
          <w:sz w:val="24"/>
          <w:szCs w:val="24"/>
          <w:lang w:val="hr-BA"/>
        </w:rPr>
        <w:t>19.</w:t>
      </w:r>
      <w:r w:rsidR="005447C8">
        <w:rPr>
          <w:rFonts w:ascii="Arial" w:hAnsi="Arial" w:cs="Arial"/>
          <w:sz w:val="24"/>
          <w:szCs w:val="24"/>
          <w:lang w:val="hr-BA"/>
        </w:rPr>
        <w:t>864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naloga FMB1 i 2</w:t>
      </w:r>
      <w:r>
        <w:rPr>
          <w:rFonts w:ascii="Arial" w:hAnsi="Arial" w:cs="Arial"/>
          <w:sz w:val="24"/>
          <w:szCs w:val="24"/>
          <w:lang w:val="hr-BA"/>
        </w:rPr>
        <w:t>6</w:t>
      </w:r>
      <w:r w:rsidR="00562872">
        <w:rPr>
          <w:rFonts w:ascii="Arial" w:hAnsi="Arial" w:cs="Arial"/>
          <w:sz w:val="24"/>
          <w:szCs w:val="24"/>
          <w:lang w:val="hr-BA"/>
        </w:rPr>
        <w:t>2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nalog</w:t>
      </w:r>
      <w:r>
        <w:rPr>
          <w:rFonts w:ascii="Arial" w:hAnsi="Arial" w:cs="Arial"/>
          <w:sz w:val="24"/>
          <w:szCs w:val="24"/>
          <w:lang w:val="hr-BA"/>
        </w:rPr>
        <w:t>a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FMB2</w:t>
      </w:r>
      <w:r w:rsidRPr="000569B6">
        <w:rPr>
          <w:rFonts w:ascii="Arial" w:hAnsi="Arial" w:cs="Arial"/>
          <w:sz w:val="24"/>
          <w:szCs w:val="24"/>
          <w:lang w:val="hr-BA"/>
        </w:rPr>
        <w:t>. U izvještajnom periodu na području Tuzlanskog  kantona  su radili revizorski timovi:</w:t>
      </w:r>
      <w:r w:rsidR="000569B6" w:rsidRPr="000569B6">
        <w:rPr>
          <w:rFonts w:ascii="Arial" w:hAnsi="Arial" w:cs="Arial"/>
          <w:sz w:val="24"/>
          <w:szCs w:val="24"/>
          <w:lang w:val="hr-BA"/>
        </w:rPr>
        <w:t xml:space="preserve"> 2,3,4</w:t>
      </w:r>
      <w:r w:rsidR="00587E83" w:rsidRPr="000569B6">
        <w:rPr>
          <w:rFonts w:ascii="Arial" w:hAnsi="Arial" w:cs="Arial"/>
          <w:sz w:val="24"/>
          <w:szCs w:val="24"/>
          <w:lang w:val="hr-BA"/>
        </w:rPr>
        <w:t>.</w:t>
      </w:r>
      <w:r w:rsidRPr="005447C8">
        <w:rPr>
          <w:rFonts w:ascii="Arial" w:hAnsi="Arial" w:cs="Arial"/>
          <w:color w:val="FF0000"/>
          <w:sz w:val="24"/>
          <w:szCs w:val="24"/>
          <w:lang w:val="hr-BA"/>
        </w:rPr>
        <w:t xml:space="preserve"> </w:t>
      </w:r>
      <w:r w:rsidRPr="00A97391">
        <w:rPr>
          <w:rFonts w:ascii="Arial" w:hAnsi="Arial" w:cs="Arial"/>
          <w:color w:val="000000" w:themeColor="text1"/>
          <w:sz w:val="24"/>
          <w:szCs w:val="24"/>
          <w:lang w:val="hr-BA"/>
        </w:rPr>
        <w:t>Gornja tabela pokazuje da je od početka provođenja revizije na području ovog kantona 1.</w:t>
      </w:r>
      <w:r w:rsidR="005447C8">
        <w:rPr>
          <w:rFonts w:ascii="Arial" w:hAnsi="Arial" w:cs="Arial"/>
          <w:color w:val="000000" w:themeColor="text1"/>
          <w:sz w:val="24"/>
          <w:szCs w:val="24"/>
          <w:lang w:val="hr-BA"/>
        </w:rPr>
        <w:t>841</w:t>
      </w:r>
      <w:r w:rsidRPr="00A97391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korisnika manje i to: </w:t>
      </w:r>
      <w:r w:rsidR="002A3120">
        <w:rPr>
          <w:rFonts w:ascii="Arial" w:hAnsi="Arial" w:cs="Arial"/>
          <w:color w:val="000000" w:themeColor="text1"/>
          <w:sz w:val="24"/>
          <w:szCs w:val="24"/>
          <w:lang w:val="hr-BA"/>
        </w:rPr>
        <w:t>5</w:t>
      </w:r>
      <w:r w:rsidR="005447C8">
        <w:rPr>
          <w:rFonts w:ascii="Arial" w:hAnsi="Arial" w:cs="Arial"/>
          <w:color w:val="000000" w:themeColor="text1"/>
          <w:sz w:val="24"/>
          <w:szCs w:val="24"/>
          <w:lang w:val="hr-BA"/>
        </w:rPr>
        <w:t>65</w:t>
      </w:r>
      <w:r w:rsidRPr="00A97391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korisnika lične invalidnine i </w:t>
      </w:r>
      <w:r>
        <w:rPr>
          <w:rFonts w:ascii="Arial" w:hAnsi="Arial" w:cs="Arial"/>
          <w:color w:val="000000" w:themeColor="text1"/>
          <w:sz w:val="24"/>
          <w:szCs w:val="24"/>
          <w:lang w:val="hr-BA"/>
        </w:rPr>
        <w:t>1.</w:t>
      </w:r>
      <w:r w:rsidR="005447C8">
        <w:rPr>
          <w:rFonts w:ascii="Arial" w:hAnsi="Arial" w:cs="Arial"/>
          <w:color w:val="000000" w:themeColor="text1"/>
          <w:sz w:val="24"/>
          <w:szCs w:val="24"/>
          <w:lang w:val="hr-BA"/>
        </w:rPr>
        <w:t>276</w:t>
      </w:r>
      <w:r w:rsidR="00562872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</w:t>
      </w:r>
      <w:r w:rsidRPr="00A97391">
        <w:rPr>
          <w:rFonts w:ascii="Arial" w:hAnsi="Arial" w:cs="Arial"/>
          <w:color w:val="000000" w:themeColor="text1"/>
          <w:sz w:val="24"/>
          <w:szCs w:val="24"/>
          <w:lang w:val="hr-BA"/>
        </w:rPr>
        <w:t>korisnika porodične invalidnine</w:t>
      </w:r>
      <w:r>
        <w:rPr>
          <w:rFonts w:ascii="Arial" w:hAnsi="Arial" w:cs="Arial"/>
          <w:color w:val="000000" w:themeColor="text1"/>
          <w:sz w:val="24"/>
          <w:szCs w:val="24"/>
          <w:lang w:val="hr-BA"/>
        </w:rPr>
        <w:t>.</w:t>
      </w:r>
    </w:p>
    <w:p w:rsidR="0018773E" w:rsidRPr="00D129F5" w:rsidRDefault="0018773E" w:rsidP="0018773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hr-BA"/>
        </w:rPr>
      </w:pPr>
    </w:p>
    <w:p w:rsidR="0018773E" w:rsidRDefault="0018773E" w:rsidP="0018773E">
      <w:pPr>
        <w:pStyle w:val="Heading1"/>
        <w:spacing w:before="0"/>
        <w:rPr>
          <w:rFonts w:ascii="Arial" w:hAnsi="Arial" w:cs="Arial"/>
          <w:color w:val="auto"/>
          <w:sz w:val="24"/>
          <w:szCs w:val="24"/>
          <w:lang w:val="hr-BA"/>
        </w:rPr>
      </w:pPr>
      <w:bookmarkStart w:id="20" w:name="_Toc397074674"/>
      <w:bookmarkStart w:id="21" w:name="_Toc433791463"/>
      <w:r w:rsidRPr="00170853">
        <w:rPr>
          <w:rFonts w:ascii="Arial" w:hAnsi="Arial" w:cs="Arial"/>
          <w:color w:val="auto"/>
          <w:sz w:val="24"/>
          <w:szCs w:val="24"/>
          <w:lang w:val="hr-BA"/>
        </w:rPr>
        <w:t>2.1.04.  Zeničko-dobojski  kanton</w:t>
      </w:r>
      <w:bookmarkEnd w:id="20"/>
      <w:bookmarkEnd w:id="21"/>
      <w:r w:rsidRPr="00170853">
        <w:rPr>
          <w:rFonts w:ascii="Arial" w:hAnsi="Arial" w:cs="Arial"/>
          <w:color w:val="auto"/>
          <w:sz w:val="24"/>
          <w:szCs w:val="24"/>
          <w:lang w:val="hr-BA"/>
        </w:rPr>
        <w:t xml:space="preserve"> </w:t>
      </w:r>
    </w:p>
    <w:p w:rsidR="0018773E" w:rsidRPr="00170853" w:rsidRDefault="0018773E" w:rsidP="0018773E">
      <w:pPr>
        <w:spacing w:after="0" w:line="240" w:lineRule="auto"/>
        <w:rPr>
          <w:rFonts w:ascii="Arial" w:hAnsi="Arial" w:cs="Arial"/>
          <w:sz w:val="24"/>
          <w:szCs w:val="24"/>
          <w:lang w:val="hr-BA"/>
        </w:rPr>
      </w:pPr>
      <w:r w:rsidRPr="00170853">
        <w:rPr>
          <w:rFonts w:ascii="Arial" w:hAnsi="Arial" w:cs="Arial"/>
          <w:sz w:val="24"/>
          <w:szCs w:val="24"/>
          <w:lang w:val="hr-BA"/>
        </w:rPr>
        <w:t xml:space="preserve">Podaci  o broju korisnika koji su ciljna grupa  RT odnose se na stanje </w:t>
      </w:r>
      <w:r w:rsidR="003F2A89">
        <w:rPr>
          <w:rFonts w:ascii="Arial" w:hAnsi="Arial" w:cs="Arial"/>
          <w:sz w:val="24"/>
          <w:szCs w:val="24"/>
          <w:lang w:val="hr-BA"/>
        </w:rPr>
        <w:t xml:space="preserve">30.09.2015. godine </w:t>
      </w:r>
      <w:r w:rsidRPr="00170853">
        <w:rPr>
          <w:rFonts w:ascii="Arial" w:hAnsi="Arial" w:cs="Arial"/>
          <w:sz w:val="24"/>
          <w:szCs w:val="24"/>
          <w:lang w:val="hr-BA"/>
        </w:rPr>
        <w:t>i 30.06.2010. godine (početak provođenja Zakona o reviziji na terenu)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7"/>
        <w:gridCol w:w="1278"/>
        <w:gridCol w:w="2262"/>
        <w:gridCol w:w="845"/>
        <w:gridCol w:w="1966"/>
      </w:tblGrid>
      <w:tr w:rsidR="0018773E" w:rsidRPr="00170853" w:rsidTr="000770B2">
        <w:trPr>
          <w:jc w:val="center"/>
        </w:trPr>
        <w:tc>
          <w:tcPr>
            <w:tcW w:w="4213" w:type="dxa"/>
          </w:tcPr>
          <w:p w:rsidR="0018773E" w:rsidRPr="00170853" w:rsidRDefault="0018773E" w:rsidP="00587E83">
            <w:pPr>
              <w:ind w:left="-108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Broj korisnika lične invalidnine...........</w:t>
            </w:r>
          </w:p>
        </w:tc>
        <w:tc>
          <w:tcPr>
            <w:tcW w:w="1282" w:type="dxa"/>
          </w:tcPr>
          <w:p w:rsidR="0018773E" w:rsidRPr="00170853" w:rsidRDefault="007D18AA" w:rsidP="00471AEC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5.8</w:t>
            </w:r>
            <w:r w:rsidR="00471AEC">
              <w:rPr>
                <w:rFonts w:ascii="Arial" w:hAnsi="Arial" w:cs="Arial"/>
                <w:sz w:val="24"/>
                <w:szCs w:val="24"/>
                <w:lang w:val="hr-BA"/>
              </w:rPr>
              <w:t>77</w:t>
            </w:r>
            <w:r w:rsidR="0018773E" w:rsidRPr="00170853">
              <w:rPr>
                <w:rFonts w:ascii="Arial" w:hAnsi="Arial" w:cs="Arial"/>
                <w:sz w:val="24"/>
                <w:szCs w:val="24"/>
                <w:lang w:val="hr-BA"/>
              </w:rPr>
              <w:t>,   a</w:t>
            </w:r>
          </w:p>
        </w:tc>
        <w:tc>
          <w:tcPr>
            <w:tcW w:w="2275" w:type="dxa"/>
          </w:tcPr>
          <w:p w:rsidR="0018773E" w:rsidRPr="00170853" w:rsidRDefault="0018773E" w:rsidP="00EA09A7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30.06.2010. </w:t>
            </w:r>
            <w:r w:rsidR="00EA09A7">
              <w:rPr>
                <w:rFonts w:ascii="Arial" w:hAnsi="Arial" w:cs="Arial"/>
                <w:sz w:val="24"/>
                <w:szCs w:val="24"/>
                <w:lang w:val="hr-BA"/>
              </w:rPr>
              <w:t>g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od</w:t>
            </w:r>
            <w:r w:rsidR="00EA09A7">
              <w:rPr>
                <w:rFonts w:ascii="Arial" w:hAnsi="Arial" w:cs="Arial"/>
                <w:sz w:val="24"/>
                <w:szCs w:val="24"/>
                <w:lang w:val="hr-BA"/>
              </w:rPr>
              <w:t>.</w:t>
            </w:r>
          </w:p>
        </w:tc>
        <w:tc>
          <w:tcPr>
            <w:tcW w:w="849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je bilo</w:t>
            </w:r>
          </w:p>
        </w:tc>
        <w:tc>
          <w:tcPr>
            <w:tcW w:w="1979" w:type="dxa"/>
          </w:tcPr>
          <w:p w:rsidR="0018773E" w:rsidRPr="00170853" w:rsidRDefault="0018773E" w:rsidP="000770B2">
            <w:pPr>
              <w:ind w:right="-171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6.691   korisnika.</w:t>
            </w:r>
          </w:p>
        </w:tc>
      </w:tr>
      <w:tr w:rsidR="0018773E" w:rsidRPr="00170853" w:rsidTr="000770B2">
        <w:trPr>
          <w:jc w:val="center"/>
        </w:trPr>
        <w:tc>
          <w:tcPr>
            <w:tcW w:w="4213" w:type="dxa"/>
          </w:tcPr>
          <w:p w:rsidR="0018773E" w:rsidRPr="00170853" w:rsidRDefault="0018773E" w:rsidP="00587E83">
            <w:pPr>
              <w:ind w:left="-108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Broj korisnika porodične invalidnine...</w:t>
            </w:r>
          </w:p>
        </w:tc>
        <w:tc>
          <w:tcPr>
            <w:tcW w:w="1282" w:type="dxa"/>
          </w:tcPr>
          <w:p w:rsidR="0018773E" w:rsidRPr="00170853" w:rsidRDefault="0018773E" w:rsidP="00471AEC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5.</w:t>
            </w:r>
            <w:r w:rsidR="007D18AA">
              <w:rPr>
                <w:rFonts w:ascii="Arial" w:hAnsi="Arial" w:cs="Arial"/>
                <w:sz w:val="24"/>
                <w:szCs w:val="24"/>
                <w:lang w:val="hr-BA"/>
              </w:rPr>
              <w:t>1</w:t>
            </w:r>
            <w:r w:rsidR="00471AEC">
              <w:rPr>
                <w:rFonts w:ascii="Arial" w:hAnsi="Arial" w:cs="Arial"/>
                <w:sz w:val="24"/>
                <w:szCs w:val="24"/>
                <w:lang w:val="hr-BA"/>
              </w:rPr>
              <w:t>14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,   a</w:t>
            </w:r>
          </w:p>
        </w:tc>
        <w:tc>
          <w:tcPr>
            <w:tcW w:w="2275" w:type="dxa"/>
          </w:tcPr>
          <w:p w:rsidR="0018773E" w:rsidRPr="00170853" w:rsidRDefault="0018773E" w:rsidP="00EA09A7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30.06.2010. god</w:t>
            </w:r>
            <w:r w:rsidR="00EA09A7">
              <w:rPr>
                <w:rFonts w:ascii="Arial" w:hAnsi="Arial" w:cs="Arial"/>
                <w:sz w:val="24"/>
                <w:szCs w:val="24"/>
                <w:lang w:val="hr-BA"/>
              </w:rPr>
              <w:t>.</w:t>
            </w:r>
          </w:p>
        </w:tc>
        <w:tc>
          <w:tcPr>
            <w:tcW w:w="849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je bilo</w:t>
            </w:r>
          </w:p>
        </w:tc>
        <w:tc>
          <w:tcPr>
            <w:tcW w:w="1979" w:type="dxa"/>
          </w:tcPr>
          <w:p w:rsidR="0018773E" w:rsidRPr="00170853" w:rsidRDefault="0018773E" w:rsidP="000770B2">
            <w:pPr>
              <w:ind w:right="-171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5.875   korisnika.</w:t>
            </w:r>
          </w:p>
        </w:tc>
      </w:tr>
      <w:tr w:rsidR="0018773E" w:rsidRPr="00170853" w:rsidTr="000770B2">
        <w:trPr>
          <w:jc w:val="center"/>
        </w:trPr>
        <w:tc>
          <w:tcPr>
            <w:tcW w:w="4213" w:type="dxa"/>
          </w:tcPr>
          <w:p w:rsidR="0018773E" w:rsidRPr="00170853" w:rsidRDefault="0018773E" w:rsidP="000770B2">
            <w:pPr>
              <w:ind w:left="-108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Ukupan broj korisnika.........................</w:t>
            </w:r>
          </w:p>
        </w:tc>
        <w:tc>
          <w:tcPr>
            <w:tcW w:w="1282" w:type="dxa"/>
          </w:tcPr>
          <w:p w:rsidR="0018773E" w:rsidRPr="00170853" w:rsidRDefault="00471AEC" w:rsidP="007D18AA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10.991</w:t>
            </w:r>
            <w:r w:rsidR="0018773E" w:rsidRPr="00170853">
              <w:rPr>
                <w:rFonts w:ascii="Arial" w:hAnsi="Arial" w:cs="Arial"/>
                <w:sz w:val="24"/>
                <w:szCs w:val="24"/>
                <w:lang w:val="hr-BA"/>
              </w:rPr>
              <w:t>, a</w:t>
            </w:r>
          </w:p>
        </w:tc>
        <w:tc>
          <w:tcPr>
            <w:tcW w:w="2275" w:type="dxa"/>
          </w:tcPr>
          <w:p w:rsidR="0018773E" w:rsidRPr="00170853" w:rsidRDefault="0018773E" w:rsidP="00EA09A7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30.06.2010. god</w:t>
            </w:r>
            <w:r w:rsidR="00EA09A7">
              <w:rPr>
                <w:rFonts w:ascii="Arial" w:hAnsi="Arial" w:cs="Arial"/>
                <w:sz w:val="24"/>
                <w:szCs w:val="24"/>
                <w:lang w:val="hr-BA"/>
              </w:rPr>
              <w:t>.</w:t>
            </w:r>
          </w:p>
        </w:tc>
        <w:tc>
          <w:tcPr>
            <w:tcW w:w="849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je bilo</w:t>
            </w:r>
          </w:p>
        </w:tc>
        <w:tc>
          <w:tcPr>
            <w:tcW w:w="1979" w:type="dxa"/>
          </w:tcPr>
          <w:p w:rsidR="0018773E" w:rsidRPr="00170853" w:rsidRDefault="0018773E" w:rsidP="000770B2">
            <w:pPr>
              <w:pStyle w:val="Heading5"/>
              <w:ind w:right="-171"/>
              <w:outlineLvl w:val="4"/>
              <w:rPr>
                <w:rFonts w:ascii="Arial" w:hAnsi="Arial" w:cs="Arial"/>
                <w:b w:val="0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b w:val="0"/>
                <w:sz w:val="24"/>
                <w:szCs w:val="24"/>
                <w:lang w:val="hr-BA"/>
              </w:rPr>
              <w:t>12.566 korisnika.</w:t>
            </w:r>
          </w:p>
        </w:tc>
      </w:tr>
      <w:tr w:rsidR="0018773E" w:rsidRPr="00170853" w:rsidTr="000770B2">
        <w:trPr>
          <w:jc w:val="center"/>
        </w:trPr>
        <w:tc>
          <w:tcPr>
            <w:tcW w:w="4213" w:type="dxa"/>
          </w:tcPr>
          <w:p w:rsidR="0018773E" w:rsidRPr="00170853" w:rsidRDefault="0018773E" w:rsidP="00BE4F7A">
            <w:pPr>
              <w:ind w:left="-108"/>
              <w:rPr>
                <w:rFonts w:ascii="Arial" w:hAnsi="Arial" w:cs="Arial"/>
                <w:sz w:val="24"/>
                <w:szCs w:val="24"/>
                <w:lang w:val="hr-BA"/>
              </w:rPr>
            </w:pPr>
          </w:p>
        </w:tc>
        <w:tc>
          <w:tcPr>
            <w:tcW w:w="1282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</w:p>
        </w:tc>
        <w:tc>
          <w:tcPr>
            <w:tcW w:w="2275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</w:p>
        </w:tc>
        <w:tc>
          <w:tcPr>
            <w:tcW w:w="849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</w:p>
        </w:tc>
        <w:tc>
          <w:tcPr>
            <w:tcW w:w="1979" w:type="dxa"/>
          </w:tcPr>
          <w:p w:rsidR="0018773E" w:rsidRPr="00170853" w:rsidRDefault="0018773E" w:rsidP="000770B2">
            <w:pPr>
              <w:pStyle w:val="Heading5"/>
              <w:ind w:right="-171"/>
              <w:outlineLvl w:val="4"/>
              <w:rPr>
                <w:rFonts w:ascii="Arial" w:hAnsi="Arial" w:cs="Arial"/>
                <w:b w:val="0"/>
                <w:sz w:val="24"/>
                <w:szCs w:val="24"/>
                <w:lang w:val="hr-BA"/>
              </w:rPr>
            </w:pPr>
          </w:p>
        </w:tc>
      </w:tr>
    </w:tbl>
    <w:p w:rsidR="0018773E" w:rsidRDefault="0018773E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  <w:r w:rsidRPr="00170853">
        <w:rPr>
          <w:rFonts w:ascii="Arial" w:hAnsi="Arial" w:cs="Arial"/>
          <w:sz w:val="24"/>
          <w:szCs w:val="24"/>
          <w:lang w:val="hr-BA"/>
        </w:rPr>
        <w:t xml:space="preserve">Za ovaj kanton u toku trajanja revizije do </w:t>
      </w:r>
      <w:r w:rsidR="003F2A89">
        <w:rPr>
          <w:rFonts w:ascii="Arial" w:hAnsi="Arial" w:cs="Arial"/>
          <w:sz w:val="24"/>
          <w:szCs w:val="24"/>
          <w:lang w:val="hr-BA"/>
        </w:rPr>
        <w:t xml:space="preserve">30.09.2015. godine </w:t>
      </w:r>
      <w:r>
        <w:rPr>
          <w:rFonts w:ascii="Arial" w:hAnsi="Arial" w:cs="Arial"/>
          <w:sz w:val="24"/>
          <w:szCs w:val="24"/>
          <w:lang w:val="hr-BA"/>
        </w:rPr>
        <w:t>(</w:t>
      </w:r>
      <w:r w:rsidR="003F2A89">
        <w:rPr>
          <w:rFonts w:ascii="Arial" w:hAnsi="Arial" w:cs="Arial"/>
          <w:color w:val="000000" w:themeColor="text1"/>
          <w:sz w:val="24"/>
          <w:szCs w:val="24"/>
          <w:lang w:val="hr-BA"/>
        </w:rPr>
        <w:t>za 63 mjeseca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) izdato je </w:t>
      </w:r>
      <w:r w:rsidR="007D18AA">
        <w:rPr>
          <w:rFonts w:ascii="Arial" w:hAnsi="Arial" w:cs="Arial"/>
          <w:sz w:val="24"/>
          <w:szCs w:val="24"/>
          <w:lang w:val="hr-BA"/>
        </w:rPr>
        <w:t>12.</w:t>
      </w:r>
      <w:r w:rsidR="00471AEC">
        <w:rPr>
          <w:rFonts w:ascii="Arial" w:hAnsi="Arial" w:cs="Arial"/>
          <w:sz w:val="24"/>
          <w:szCs w:val="24"/>
          <w:lang w:val="hr-BA"/>
        </w:rPr>
        <w:t>830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naloga revizorskih timova za kontrolu  i to po općinama kako slijedi: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51"/>
        <w:gridCol w:w="1284"/>
        <w:gridCol w:w="1484"/>
        <w:gridCol w:w="1371"/>
        <w:gridCol w:w="1371"/>
        <w:gridCol w:w="1072"/>
        <w:gridCol w:w="1217"/>
        <w:gridCol w:w="1119"/>
        <w:gridCol w:w="1059"/>
      </w:tblGrid>
      <w:tr w:rsidR="0018773E" w:rsidRPr="00170853" w:rsidTr="00BE4F7A">
        <w:trPr>
          <w:jc w:val="center"/>
        </w:trPr>
        <w:tc>
          <w:tcPr>
            <w:tcW w:w="261" w:type="pct"/>
            <w:vAlign w:val="center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R.br</w:t>
            </w:r>
          </w:p>
        </w:tc>
        <w:tc>
          <w:tcPr>
            <w:tcW w:w="609" w:type="pct"/>
          </w:tcPr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OPĆINA</w:t>
            </w:r>
          </w:p>
        </w:tc>
        <w:tc>
          <w:tcPr>
            <w:tcW w:w="705" w:type="pct"/>
          </w:tcPr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IZDATI OBRASCI  FMB-1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i/>
                <w:sz w:val="14"/>
                <w:szCs w:val="14"/>
                <w:lang w:val="hr-BA"/>
              </w:rPr>
              <w:t>(U GRUPAMA ZA PITANJA V.E.)</w:t>
            </w:r>
          </w:p>
        </w:tc>
        <w:tc>
          <w:tcPr>
            <w:tcW w:w="651" w:type="pct"/>
          </w:tcPr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 xml:space="preserve">IZDATI  OBRASCI FMB-2 </w:t>
            </w:r>
            <w:r w:rsidRPr="00835599">
              <w:rPr>
                <w:rFonts w:ascii="Arial" w:hAnsi="Arial" w:cs="Arial"/>
                <w:b/>
                <w:i/>
                <w:sz w:val="14"/>
                <w:szCs w:val="14"/>
                <w:lang w:val="hr-BA"/>
              </w:rPr>
              <w:t>(U GRUPAMA ZA PITANJA V.E.)</w:t>
            </w:r>
          </w:p>
        </w:tc>
        <w:tc>
          <w:tcPr>
            <w:tcW w:w="651" w:type="pct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UKUPNO IZDATIH NALOGA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(U GRUPAMA ZA PITANJA V.E.)</w:t>
            </w:r>
          </w:p>
        </w:tc>
        <w:tc>
          <w:tcPr>
            <w:tcW w:w="509" w:type="pct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UKUPAN BROJ LI.INV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(PODACI OPĆINSKOG BIZ-a)</w:t>
            </w:r>
          </w:p>
        </w:tc>
        <w:tc>
          <w:tcPr>
            <w:tcW w:w="578" w:type="pct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UKUPAN BROJ POR.INV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(PODACI OPĆINSKOG BIZ-a)</w:t>
            </w:r>
          </w:p>
        </w:tc>
        <w:tc>
          <w:tcPr>
            <w:tcW w:w="531" w:type="pct"/>
          </w:tcPr>
          <w:p w:rsidR="0018773E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UKUPNO INVALIDNINA (PODACI OPĆINSKOG BIZ-a)</w:t>
            </w:r>
          </w:p>
        </w:tc>
        <w:tc>
          <w:tcPr>
            <w:tcW w:w="503" w:type="pct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UKUPNO DOBITNIKA RATNIH PR.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(PODACI IZ FMB)</w:t>
            </w:r>
          </w:p>
        </w:tc>
      </w:tr>
      <w:tr w:rsidR="00471AEC" w:rsidRPr="00170853" w:rsidTr="00BE4F7A">
        <w:trPr>
          <w:jc w:val="center"/>
        </w:trPr>
        <w:tc>
          <w:tcPr>
            <w:tcW w:w="261" w:type="pct"/>
          </w:tcPr>
          <w:p w:rsidR="00471AEC" w:rsidRPr="00170853" w:rsidRDefault="00471AE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1.</w:t>
            </w:r>
          </w:p>
        </w:tc>
        <w:tc>
          <w:tcPr>
            <w:tcW w:w="609" w:type="pct"/>
          </w:tcPr>
          <w:p w:rsidR="00471AEC" w:rsidRPr="00170853" w:rsidRDefault="00471AE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Breza</w:t>
            </w:r>
          </w:p>
        </w:tc>
        <w:tc>
          <w:tcPr>
            <w:tcW w:w="705" w:type="pct"/>
            <w:vAlign w:val="center"/>
          </w:tcPr>
          <w:p w:rsidR="00471AEC" w:rsidRPr="00471AEC" w:rsidRDefault="00471AEC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439</w:t>
            </w:r>
          </w:p>
        </w:tc>
        <w:tc>
          <w:tcPr>
            <w:tcW w:w="651" w:type="pct"/>
            <w:vAlign w:val="center"/>
          </w:tcPr>
          <w:p w:rsidR="00471AEC" w:rsidRPr="00471AEC" w:rsidRDefault="00471AEC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10</w:t>
            </w:r>
          </w:p>
        </w:tc>
        <w:tc>
          <w:tcPr>
            <w:tcW w:w="651" w:type="pct"/>
          </w:tcPr>
          <w:p w:rsidR="00471AEC" w:rsidRPr="00471AEC" w:rsidRDefault="00471AE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449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9" w:type="pct"/>
          </w:tcPr>
          <w:p w:rsidR="00471AEC" w:rsidRPr="00471AEC" w:rsidRDefault="00471AEC" w:rsidP="00471AE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196</w:t>
            </w:r>
          </w:p>
        </w:tc>
        <w:tc>
          <w:tcPr>
            <w:tcW w:w="578" w:type="pct"/>
          </w:tcPr>
          <w:p w:rsidR="00471AEC" w:rsidRPr="00471AEC" w:rsidRDefault="00471AEC" w:rsidP="00471AE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159</w:t>
            </w:r>
          </w:p>
        </w:tc>
        <w:tc>
          <w:tcPr>
            <w:tcW w:w="531" w:type="pct"/>
          </w:tcPr>
          <w:p w:rsidR="00471AEC" w:rsidRDefault="00471AE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355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3" w:type="pct"/>
          </w:tcPr>
          <w:p w:rsidR="00471AEC" w:rsidRPr="00A97391" w:rsidRDefault="00471AE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19</w:t>
            </w:r>
          </w:p>
        </w:tc>
      </w:tr>
      <w:tr w:rsidR="00471AEC" w:rsidRPr="00170853" w:rsidTr="00BE4F7A">
        <w:trPr>
          <w:jc w:val="center"/>
        </w:trPr>
        <w:tc>
          <w:tcPr>
            <w:tcW w:w="261" w:type="pct"/>
          </w:tcPr>
          <w:p w:rsidR="00471AEC" w:rsidRPr="00170853" w:rsidRDefault="00471AE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2.</w:t>
            </w:r>
          </w:p>
        </w:tc>
        <w:tc>
          <w:tcPr>
            <w:tcW w:w="609" w:type="pct"/>
          </w:tcPr>
          <w:p w:rsidR="00471AEC" w:rsidRPr="00170853" w:rsidRDefault="00471AE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Kakanj</w:t>
            </w:r>
          </w:p>
        </w:tc>
        <w:tc>
          <w:tcPr>
            <w:tcW w:w="705" w:type="pct"/>
            <w:vAlign w:val="center"/>
          </w:tcPr>
          <w:p w:rsidR="00471AEC" w:rsidRPr="00471AEC" w:rsidRDefault="00471AEC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.</w:t>
            </w: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004</w:t>
            </w:r>
          </w:p>
        </w:tc>
        <w:tc>
          <w:tcPr>
            <w:tcW w:w="651" w:type="pct"/>
            <w:vAlign w:val="center"/>
          </w:tcPr>
          <w:p w:rsidR="00471AEC" w:rsidRPr="00471AEC" w:rsidRDefault="00471AEC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60</w:t>
            </w:r>
          </w:p>
        </w:tc>
        <w:tc>
          <w:tcPr>
            <w:tcW w:w="651" w:type="pct"/>
          </w:tcPr>
          <w:p w:rsidR="00471AEC" w:rsidRPr="00471AEC" w:rsidRDefault="00471AE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1.064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9" w:type="pct"/>
          </w:tcPr>
          <w:p w:rsidR="00471AEC" w:rsidRPr="00471AEC" w:rsidRDefault="00471AEC" w:rsidP="00471AE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350</w:t>
            </w:r>
          </w:p>
        </w:tc>
        <w:tc>
          <w:tcPr>
            <w:tcW w:w="578" w:type="pct"/>
          </w:tcPr>
          <w:p w:rsidR="00471AEC" w:rsidRPr="00471AEC" w:rsidRDefault="00471AEC" w:rsidP="00471AE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358</w:t>
            </w:r>
          </w:p>
        </w:tc>
        <w:tc>
          <w:tcPr>
            <w:tcW w:w="531" w:type="pct"/>
          </w:tcPr>
          <w:p w:rsidR="00471AEC" w:rsidRDefault="00471AE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708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3" w:type="pct"/>
          </w:tcPr>
          <w:p w:rsidR="00471AEC" w:rsidRPr="00A97391" w:rsidRDefault="00471AE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31</w:t>
            </w:r>
          </w:p>
        </w:tc>
      </w:tr>
      <w:tr w:rsidR="00471AEC" w:rsidRPr="00170853" w:rsidTr="00BE4F7A">
        <w:trPr>
          <w:jc w:val="center"/>
        </w:trPr>
        <w:tc>
          <w:tcPr>
            <w:tcW w:w="261" w:type="pct"/>
          </w:tcPr>
          <w:p w:rsidR="00471AEC" w:rsidRPr="00170853" w:rsidRDefault="00471AE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3.</w:t>
            </w:r>
          </w:p>
        </w:tc>
        <w:tc>
          <w:tcPr>
            <w:tcW w:w="609" w:type="pct"/>
          </w:tcPr>
          <w:p w:rsidR="00471AEC" w:rsidRPr="00170853" w:rsidRDefault="00471AE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Maglaj</w:t>
            </w:r>
          </w:p>
        </w:tc>
        <w:tc>
          <w:tcPr>
            <w:tcW w:w="705" w:type="pct"/>
            <w:vAlign w:val="center"/>
          </w:tcPr>
          <w:p w:rsidR="00471AEC" w:rsidRPr="00471AEC" w:rsidRDefault="00471AEC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984</w:t>
            </w:r>
          </w:p>
        </w:tc>
        <w:tc>
          <w:tcPr>
            <w:tcW w:w="651" w:type="pct"/>
            <w:vAlign w:val="center"/>
          </w:tcPr>
          <w:p w:rsidR="00471AEC" w:rsidRPr="00471AEC" w:rsidRDefault="00471AEC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23</w:t>
            </w:r>
          </w:p>
        </w:tc>
        <w:tc>
          <w:tcPr>
            <w:tcW w:w="651" w:type="pct"/>
          </w:tcPr>
          <w:p w:rsidR="00471AEC" w:rsidRPr="00471AEC" w:rsidRDefault="00471AE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1.007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9" w:type="pct"/>
          </w:tcPr>
          <w:p w:rsidR="00471AEC" w:rsidRPr="00471AEC" w:rsidRDefault="00471AEC" w:rsidP="00471AE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488</w:t>
            </w:r>
          </w:p>
        </w:tc>
        <w:tc>
          <w:tcPr>
            <w:tcW w:w="578" w:type="pct"/>
          </w:tcPr>
          <w:p w:rsidR="00471AEC" w:rsidRPr="00471AEC" w:rsidRDefault="00471AEC" w:rsidP="00471AE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480</w:t>
            </w:r>
          </w:p>
        </w:tc>
        <w:tc>
          <w:tcPr>
            <w:tcW w:w="531" w:type="pct"/>
          </w:tcPr>
          <w:p w:rsidR="00471AEC" w:rsidRDefault="00471AE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968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3" w:type="pct"/>
          </w:tcPr>
          <w:p w:rsidR="00471AEC" w:rsidRPr="00A97391" w:rsidRDefault="00471AEC" w:rsidP="00FC2A2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</w:t>
            </w:r>
            <w:r w:rsidR="00FC2A2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5</w:t>
            </w:r>
          </w:p>
        </w:tc>
      </w:tr>
      <w:tr w:rsidR="00471AEC" w:rsidRPr="00170853" w:rsidTr="00BE4F7A">
        <w:trPr>
          <w:jc w:val="center"/>
        </w:trPr>
        <w:tc>
          <w:tcPr>
            <w:tcW w:w="261" w:type="pct"/>
          </w:tcPr>
          <w:p w:rsidR="00471AEC" w:rsidRPr="00170853" w:rsidRDefault="00471AE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4.</w:t>
            </w:r>
          </w:p>
        </w:tc>
        <w:tc>
          <w:tcPr>
            <w:tcW w:w="609" w:type="pct"/>
          </w:tcPr>
          <w:p w:rsidR="00471AEC" w:rsidRPr="00170853" w:rsidRDefault="00471AE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Olovo</w:t>
            </w:r>
          </w:p>
        </w:tc>
        <w:tc>
          <w:tcPr>
            <w:tcW w:w="705" w:type="pct"/>
            <w:vAlign w:val="center"/>
          </w:tcPr>
          <w:p w:rsidR="00471AEC" w:rsidRPr="00471AEC" w:rsidRDefault="00471AEC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527</w:t>
            </w:r>
          </w:p>
        </w:tc>
        <w:tc>
          <w:tcPr>
            <w:tcW w:w="651" w:type="pct"/>
            <w:vAlign w:val="center"/>
          </w:tcPr>
          <w:p w:rsidR="00471AEC" w:rsidRPr="00471AEC" w:rsidRDefault="00471AEC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18</w:t>
            </w:r>
          </w:p>
        </w:tc>
        <w:tc>
          <w:tcPr>
            <w:tcW w:w="651" w:type="pct"/>
          </w:tcPr>
          <w:p w:rsidR="00471AEC" w:rsidRPr="00471AEC" w:rsidRDefault="00471AE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545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9" w:type="pct"/>
          </w:tcPr>
          <w:p w:rsidR="00471AEC" w:rsidRPr="00471AEC" w:rsidRDefault="00471AEC" w:rsidP="00471AE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212</w:t>
            </w:r>
          </w:p>
        </w:tc>
        <w:tc>
          <w:tcPr>
            <w:tcW w:w="578" w:type="pct"/>
          </w:tcPr>
          <w:p w:rsidR="00471AEC" w:rsidRPr="00471AEC" w:rsidRDefault="00471AEC" w:rsidP="00471AE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165</w:t>
            </w:r>
          </w:p>
        </w:tc>
        <w:tc>
          <w:tcPr>
            <w:tcW w:w="531" w:type="pct"/>
          </w:tcPr>
          <w:p w:rsidR="00471AEC" w:rsidRDefault="00471AE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377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3" w:type="pct"/>
          </w:tcPr>
          <w:p w:rsidR="00471AEC" w:rsidRPr="00A97391" w:rsidRDefault="00471AE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15</w:t>
            </w:r>
          </w:p>
        </w:tc>
      </w:tr>
      <w:tr w:rsidR="00471AEC" w:rsidRPr="00170853" w:rsidTr="00BE4F7A">
        <w:trPr>
          <w:jc w:val="center"/>
        </w:trPr>
        <w:tc>
          <w:tcPr>
            <w:tcW w:w="261" w:type="pct"/>
          </w:tcPr>
          <w:p w:rsidR="00471AEC" w:rsidRPr="00170853" w:rsidRDefault="00471AE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5.</w:t>
            </w:r>
          </w:p>
        </w:tc>
        <w:tc>
          <w:tcPr>
            <w:tcW w:w="609" w:type="pct"/>
          </w:tcPr>
          <w:p w:rsidR="00471AEC" w:rsidRPr="00170853" w:rsidRDefault="00471AE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Tešanj</w:t>
            </w:r>
          </w:p>
        </w:tc>
        <w:tc>
          <w:tcPr>
            <w:tcW w:w="705" w:type="pct"/>
            <w:vAlign w:val="center"/>
          </w:tcPr>
          <w:p w:rsidR="00471AEC" w:rsidRPr="00471AEC" w:rsidRDefault="00471AEC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.</w:t>
            </w: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384</w:t>
            </w:r>
          </w:p>
        </w:tc>
        <w:tc>
          <w:tcPr>
            <w:tcW w:w="651" w:type="pct"/>
            <w:vAlign w:val="center"/>
          </w:tcPr>
          <w:p w:rsidR="00471AEC" w:rsidRPr="00471AEC" w:rsidRDefault="00471AEC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46</w:t>
            </w:r>
          </w:p>
        </w:tc>
        <w:tc>
          <w:tcPr>
            <w:tcW w:w="651" w:type="pct"/>
          </w:tcPr>
          <w:p w:rsidR="00471AEC" w:rsidRPr="00471AEC" w:rsidRDefault="00471AE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1.430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9" w:type="pct"/>
          </w:tcPr>
          <w:p w:rsidR="00471AEC" w:rsidRPr="00471AEC" w:rsidRDefault="00471AEC" w:rsidP="00471AE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606</w:t>
            </w:r>
          </w:p>
        </w:tc>
        <w:tc>
          <w:tcPr>
            <w:tcW w:w="578" w:type="pct"/>
          </w:tcPr>
          <w:p w:rsidR="00471AEC" w:rsidRPr="00471AEC" w:rsidRDefault="00471AEC" w:rsidP="00471AE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609</w:t>
            </w:r>
          </w:p>
        </w:tc>
        <w:tc>
          <w:tcPr>
            <w:tcW w:w="531" w:type="pct"/>
          </w:tcPr>
          <w:p w:rsidR="00471AEC" w:rsidRDefault="00471AE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1.215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3" w:type="pct"/>
          </w:tcPr>
          <w:p w:rsidR="00471AEC" w:rsidRPr="00A97391" w:rsidRDefault="00471AEC" w:rsidP="00FC2A2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5</w:t>
            </w:r>
            <w:r w:rsidR="00FC2A2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8</w:t>
            </w:r>
          </w:p>
        </w:tc>
      </w:tr>
      <w:tr w:rsidR="00471AEC" w:rsidRPr="00170853" w:rsidTr="00BE4F7A">
        <w:trPr>
          <w:jc w:val="center"/>
        </w:trPr>
        <w:tc>
          <w:tcPr>
            <w:tcW w:w="261" w:type="pct"/>
          </w:tcPr>
          <w:p w:rsidR="00471AEC" w:rsidRPr="00170853" w:rsidRDefault="00471AE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6.</w:t>
            </w:r>
          </w:p>
        </w:tc>
        <w:tc>
          <w:tcPr>
            <w:tcW w:w="609" w:type="pct"/>
          </w:tcPr>
          <w:p w:rsidR="00471AEC" w:rsidRPr="00170853" w:rsidRDefault="00471AE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Usora</w:t>
            </w:r>
          </w:p>
        </w:tc>
        <w:tc>
          <w:tcPr>
            <w:tcW w:w="705" w:type="pct"/>
            <w:vAlign w:val="center"/>
          </w:tcPr>
          <w:p w:rsidR="00471AEC" w:rsidRPr="00471AEC" w:rsidRDefault="00471AEC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361</w:t>
            </w:r>
          </w:p>
        </w:tc>
        <w:tc>
          <w:tcPr>
            <w:tcW w:w="651" w:type="pct"/>
            <w:vAlign w:val="center"/>
          </w:tcPr>
          <w:p w:rsidR="00471AEC" w:rsidRPr="00471AEC" w:rsidRDefault="00471AEC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5</w:t>
            </w:r>
          </w:p>
        </w:tc>
        <w:tc>
          <w:tcPr>
            <w:tcW w:w="651" w:type="pct"/>
          </w:tcPr>
          <w:p w:rsidR="00471AEC" w:rsidRPr="00471AEC" w:rsidRDefault="00471AE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366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9" w:type="pct"/>
          </w:tcPr>
          <w:p w:rsidR="00471AEC" w:rsidRPr="00471AEC" w:rsidRDefault="00471AEC" w:rsidP="00471AE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159</w:t>
            </w:r>
          </w:p>
        </w:tc>
        <w:tc>
          <w:tcPr>
            <w:tcW w:w="578" w:type="pct"/>
          </w:tcPr>
          <w:p w:rsidR="00471AEC" w:rsidRPr="00471AEC" w:rsidRDefault="00471AEC" w:rsidP="00471AE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74</w:t>
            </w:r>
          </w:p>
        </w:tc>
        <w:tc>
          <w:tcPr>
            <w:tcW w:w="531" w:type="pct"/>
          </w:tcPr>
          <w:p w:rsidR="00471AEC" w:rsidRDefault="00471AE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233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3" w:type="pct"/>
          </w:tcPr>
          <w:p w:rsidR="00471AEC" w:rsidRPr="00A97391" w:rsidRDefault="00471AE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34</w:t>
            </w:r>
          </w:p>
        </w:tc>
      </w:tr>
      <w:tr w:rsidR="00471AEC" w:rsidRPr="00170853" w:rsidTr="00BE4F7A">
        <w:trPr>
          <w:jc w:val="center"/>
        </w:trPr>
        <w:tc>
          <w:tcPr>
            <w:tcW w:w="261" w:type="pct"/>
          </w:tcPr>
          <w:p w:rsidR="00471AEC" w:rsidRPr="00170853" w:rsidRDefault="00471AE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7.</w:t>
            </w:r>
          </w:p>
        </w:tc>
        <w:tc>
          <w:tcPr>
            <w:tcW w:w="609" w:type="pct"/>
          </w:tcPr>
          <w:p w:rsidR="00471AEC" w:rsidRPr="00170853" w:rsidRDefault="00471AE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Vareš</w:t>
            </w:r>
          </w:p>
        </w:tc>
        <w:tc>
          <w:tcPr>
            <w:tcW w:w="705" w:type="pct"/>
            <w:vAlign w:val="center"/>
          </w:tcPr>
          <w:p w:rsidR="00471AEC" w:rsidRPr="00471AEC" w:rsidRDefault="00471AEC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563</w:t>
            </w:r>
          </w:p>
        </w:tc>
        <w:tc>
          <w:tcPr>
            <w:tcW w:w="651" w:type="pct"/>
            <w:vAlign w:val="center"/>
          </w:tcPr>
          <w:p w:rsidR="00471AEC" w:rsidRPr="00471AEC" w:rsidRDefault="00471AEC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7</w:t>
            </w:r>
          </w:p>
        </w:tc>
        <w:tc>
          <w:tcPr>
            <w:tcW w:w="651" w:type="pct"/>
          </w:tcPr>
          <w:p w:rsidR="00471AEC" w:rsidRPr="00471AEC" w:rsidRDefault="00471AE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570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9" w:type="pct"/>
          </w:tcPr>
          <w:p w:rsidR="00471AEC" w:rsidRPr="00471AEC" w:rsidRDefault="00471AEC" w:rsidP="00471AE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178</w:t>
            </w:r>
          </w:p>
        </w:tc>
        <w:tc>
          <w:tcPr>
            <w:tcW w:w="578" w:type="pct"/>
          </w:tcPr>
          <w:p w:rsidR="00471AEC" w:rsidRPr="00471AEC" w:rsidRDefault="00471AEC" w:rsidP="00471AE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134</w:t>
            </w:r>
          </w:p>
        </w:tc>
        <w:tc>
          <w:tcPr>
            <w:tcW w:w="531" w:type="pct"/>
          </w:tcPr>
          <w:p w:rsidR="00471AEC" w:rsidRDefault="00471AE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312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3" w:type="pct"/>
          </w:tcPr>
          <w:p w:rsidR="00471AEC" w:rsidRPr="00A97391" w:rsidRDefault="00471AE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28</w:t>
            </w:r>
          </w:p>
        </w:tc>
      </w:tr>
      <w:tr w:rsidR="00471AEC" w:rsidRPr="00170853" w:rsidTr="00BE4F7A">
        <w:trPr>
          <w:jc w:val="center"/>
        </w:trPr>
        <w:tc>
          <w:tcPr>
            <w:tcW w:w="261" w:type="pct"/>
          </w:tcPr>
          <w:p w:rsidR="00471AEC" w:rsidRPr="00170853" w:rsidRDefault="00471AE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8.</w:t>
            </w:r>
          </w:p>
        </w:tc>
        <w:tc>
          <w:tcPr>
            <w:tcW w:w="609" w:type="pct"/>
          </w:tcPr>
          <w:p w:rsidR="00471AEC" w:rsidRPr="00170853" w:rsidRDefault="00471AE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Visoko</w:t>
            </w:r>
          </w:p>
        </w:tc>
        <w:tc>
          <w:tcPr>
            <w:tcW w:w="705" w:type="pct"/>
            <w:vAlign w:val="center"/>
          </w:tcPr>
          <w:p w:rsidR="00471AEC" w:rsidRPr="00471AEC" w:rsidRDefault="00471AEC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.</w:t>
            </w: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056</w:t>
            </w:r>
          </w:p>
        </w:tc>
        <w:tc>
          <w:tcPr>
            <w:tcW w:w="651" w:type="pct"/>
            <w:vAlign w:val="center"/>
          </w:tcPr>
          <w:p w:rsidR="00471AEC" w:rsidRPr="00471AEC" w:rsidRDefault="00471AEC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47</w:t>
            </w:r>
          </w:p>
        </w:tc>
        <w:tc>
          <w:tcPr>
            <w:tcW w:w="651" w:type="pct"/>
          </w:tcPr>
          <w:p w:rsidR="00471AEC" w:rsidRPr="00471AEC" w:rsidRDefault="00471AE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1.103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9" w:type="pct"/>
          </w:tcPr>
          <w:p w:rsidR="00471AEC" w:rsidRPr="00471AEC" w:rsidRDefault="00471AEC" w:rsidP="00471AE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509</w:t>
            </w:r>
          </w:p>
        </w:tc>
        <w:tc>
          <w:tcPr>
            <w:tcW w:w="578" w:type="pct"/>
          </w:tcPr>
          <w:p w:rsidR="00471AEC" w:rsidRPr="00471AEC" w:rsidRDefault="00471AEC" w:rsidP="00471AE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457</w:t>
            </w:r>
          </w:p>
        </w:tc>
        <w:tc>
          <w:tcPr>
            <w:tcW w:w="531" w:type="pct"/>
          </w:tcPr>
          <w:p w:rsidR="00471AEC" w:rsidRDefault="00471AEC" w:rsidP="0044182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966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3" w:type="pct"/>
          </w:tcPr>
          <w:p w:rsidR="00471AEC" w:rsidRPr="00A97391" w:rsidRDefault="00471AE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46</w:t>
            </w:r>
          </w:p>
        </w:tc>
      </w:tr>
      <w:tr w:rsidR="00471AEC" w:rsidRPr="00170853" w:rsidTr="00BE4F7A">
        <w:trPr>
          <w:jc w:val="center"/>
        </w:trPr>
        <w:tc>
          <w:tcPr>
            <w:tcW w:w="261" w:type="pct"/>
          </w:tcPr>
          <w:p w:rsidR="00471AEC" w:rsidRPr="00170853" w:rsidRDefault="00471AE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9.</w:t>
            </w:r>
          </w:p>
        </w:tc>
        <w:tc>
          <w:tcPr>
            <w:tcW w:w="609" w:type="pct"/>
          </w:tcPr>
          <w:p w:rsidR="00471AEC" w:rsidRPr="00170853" w:rsidRDefault="00471AE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Zavidovići</w:t>
            </w:r>
          </w:p>
        </w:tc>
        <w:tc>
          <w:tcPr>
            <w:tcW w:w="705" w:type="pct"/>
            <w:vAlign w:val="center"/>
          </w:tcPr>
          <w:p w:rsidR="00471AEC" w:rsidRPr="00471AEC" w:rsidRDefault="00471AEC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.</w:t>
            </w: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462</w:t>
            </w:r>
          </w:p>
        </w:tc>
        <w:tc>
          <w:tcPr>
            <w:tcW w:w="651" w:type="pct"/>
            <w:vAlign w:val="center"/>
          </w:tcPr>
          <w:p w:rsidR="00471AEC" w:rsidRPr="00471AEC" w:rsidRDefault="00471AEC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12</w:t>
            </w:r>
          </w:p>
        </w:tc>
        <w:tc>
          <w:tcPr>
            <w:tcW w:w="651" w:type="pct"/>
          </w:tcPr>
          <w:p w:rsidR="00471AEC" w:rsidRPr="00471AEC" w:rsidRDefault="00471AE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1.474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9" w:type="pct"/>
          </w:tcPr>
          <w:p w:rsidR="00471AEC" w:rsidRPr="00471AEC" w:rsidRDefault="00471AEC" w:rsidP="00471AE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694</w:t>
            </w:r>
          </w:p>
        </w:tc>
        <w:tc>
          <w:tcPr>
            <w:tcW w:w="578" w:type="pct"/>
          </w:tcPr>
          <w:p w:rsidR="00471AEC" w:rsidRPr="00471AEC" w:rsidRDefault="00471AEC" w:rsidP="00471AE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663</w:t>
            </w:r>
          </w:p>
        </w:tc>
        <w:tc>
          <w:tcPr>
            <w:tcW w:w="531" w:type="pct"/>
          </w:tcPr>
          <w:p w:rsidR="00471AEC" w:rsidRDefault="00471AE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1357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3" w:type="pct"/>
          </w:tcPr>
          <w:p w:rsidR="00471AEC" w:rsidRPr="00A97391" w:rsidRDefault="00471AE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45</w:t>
            </w:r>
          </w:p>
        </w:tc>
      </w:tr>
      <w:tr w:rsidR="00471AEC" w:rsidRPr="00170853" w:rsidTr="00BE4F7A">
        <w:trPr>
          <w:jc w:val="center"/>
        </w:trPr>
        <w:tc>
          <w:tcPr>
            <w:tcW w:w="261" w:type="pct"/>
          </w:tcPr>
          <w:p w:rsidR="00471AEC" w:rsidRPr="00170853" w:rsidRDefault="00471AE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10.</w:t>
            </w:r>
          </w:p>
        </w:tc>
        <w:tc>
          <w:tcPr>
            <w:tcW w:w="609" w:type="pct"/>
          </w:tcPr>
          <w:p w:rsidR="00471AEC" w:rsidRPr="00170853" w:rsidRDefault="00471AE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Zenica</w:t>
            </w:r>
          </w:p>
        </w:tc>
        <w:tc>
          <w:tcPr>
            <w:tcW w:w="705" w:type="pct"/>
            <w:vAlign w:val="center"/>
          </w:tcPr>
          <w:p w:rsidR="00471AEC" w:rsidRPr="00471AEC" w:rsidRDefault="00471AEC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.</w:t>
            </w: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350</w:t>
            </w:r>
          </w:p>
        </w:tc>
        <w:tc>
          <w:tcPr>
            <w:tcW w:w="651" w:type="pct"/>
            <w:vAlign w:val="center"/>
          </w:tcPr>
          <w:p w:rsidR="00471AEC" w:rsidRPr="00471AEC" w:rsidRDefault="00471AEC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63</w:t>
            </w:r>
          </w:p>
        </w:tc>
        <w:tc>
          <w:tcPr>
            <w:tcW w:w="651" w:type="pct"/>
          </w:tcPr>
          <w:p w:rsidR="00471AEC" w:rsidRPr="00471AEC" w:rsidRDefault="00471AE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2.413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9" w:type="pct"/>
          </w:tcPr>
          <w:p w:rsidR="00471AEC" w:rsidRPr="00471AEC" w:rsidRDefault="00471AEC" w:rsidP="00471AE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1.419</w:t>
            </w:r>
          </w:p>
        </w:tc>
        <w:tc>
          <w:tcPr>
            <w:tcW w:w="578" w:type="pct"/>
          </w:tcPr>
          <w:p w:rsidR="00471AEC" w:rsidRPr="00471AEC" w:rsidRDefault="00471AEC" w:rsidP="00471AE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1.210</w:t>
            </w:r>
          </w:p>
        </w:tc>
        <w:tc>
          <w:tcPr>
            <w:tcW w:w="531" w:type="pct"/>
          </w:tcPr>
          <w:p w:rsidR="00471AEC" w:rsidRDefault="00471AE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2.629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3" w:type="pct"/>
          </w:tcPr>
          <w:p w:rsidR="00471AEC" w:rsidRPr="00A97391" w:rsidRDefault="00471AEC" w:rsidP="008879F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12</w:t>
            </w:r>
            <w:r w:rsidR="008879F2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</w:t>
            </w:r>
          </w:p>
        </w:tc>
      </w:tr>
      <w:tr w:rsidR="00471AEC" w:rsidRPr="00170853" w:rsidTr="00BE4F7A">
        <w:trPr>
          <w:jc w:val="center"/>
        </w:trPr>
        <w:tc>
          <w:tcPr>
            <w:tcW w:w="261" w:type="pct"/>
          </w:tcPr>
          <w:p w:rsidR="00471AEC" w:rsidRPr="00170853" w:rsidRDefault="00471AE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11.</w:t>
            </w:r>
          </w:p>
        </w:tc>
        <w:tc>
          <w:tcPr>
            <w:tcW w:w="609" w:type="pct"/>
          </w:tcPr>
          <w:p w:rsidR="00471AEC" w:rsidRPr="00170853" w:rsidRDefault="00471AE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Žepče</w:t>
            </w:r>
          </w:p>
        </w:tc>
        <w:tc>
          <w:tcPr>
            <w:tcW w:w="705" w:type="pct"/>
            <w:vAlign w:val="center"/>
          </w:tcPr>
          <w:p w:rsidR="00471AEC" w:rsidRPr="00471AEC" w:rsidRDefault="00471AEC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.</w:t>
            </w: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775</w:t>
            </w:r>
          </w:p>
        </w:tc>
        <w:tc>
          <w:tcPr>
            <w:tcW w:w="651" w:type="pct"/>
            <w:vAlign w:val="center"/>
          </w:tcPr>
          <w:p w:rsidR="00471AEC" w:rsidRPr="00471AEC" w:rsidRDefault="00471AEC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47</w:t>
            </w:r>
          </w:p>
        </w:tc>
        <w:tc>
          <w:tcPr>
            <w:tcW w:w="651" w:type="pct"/>
          </w:tcPr>
          <w:p w:rsidR="00471AEC" w:rsidRPr="00471AEC" w:rsidRDefault="00471AE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1.822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9" w:type="pct"/>
          </w:tcPr>
          <w:p w:rsidR="00471AEC" w:rsidRPr="00471AEC" w:rsidRDefault="00471AEC" w:rsidP="00471AE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910</w:t>
            </w:r>
          </w:p>
        </w:tc>
        <w:tc>
          <w:tcPr>
            <w:tcW w:w="578" w:type="pct"/>
          </w:tcPr>
          <w:p w:rsidR="00471AEC" w:rsidRPr="00471AEC" w:rsidRDefault="00471AEC" w:rsidP="00471AE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593</w:t>
            </w:r>
          </w:p>
        </w:tc>
        <w:tc>
          <w:tcPr>
            <w:tcW w:w="531" w:type="pct"/>
          </w:tcPr>
          <w:p w:rsidR="00471AEC" w:rsidRDefault="00471AE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1.503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3" w:type="pct"/>
          </w:tcPr>
          <w:p w:rsidR="00471AEC" w:rsidRPr="00A97391" w:rsidRDefault="00471AE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87</w:t>
            </w:r>
          </w:p>
        </w:tc>
      </w:tr>
      <w:tr w:rsidR="00471AEC" w:rsidRPr="00170853" w:rsidTr="00BE4F7A">
        <w:trPr>
          <w:jc w:val="center"/>
        </w:trPr>
        <w:tc>
          <w:tcPr>
            <w:tcW w:w="261" w:type="pct"/>
          </w:tcPr>
          <w:p w:rsidR="00471AEC" w:rsidRPr="00170853" w:rsidRDefault="00471AE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12.</w:t>
            </w:r>
          </w:p>
        </w:tc>
        <w:tc>
          <w:tcPr>
            <w:tcW w:w="609" w:type="pct"/>
          </w:tcPr>
          <w:p w:rsidR="00471AEC" w:rsidRPr="00170853" w:rsidRDefault="00471AE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D.Jug</w:t>
            </w:r>
          </w:p>
        </w:tc>
        <w:tc>
          <w:tcPr>
            <w:tcW w:w="705" w:type="pct"/>
            <w:vAlign w:val="center"/>
          </w:tcPr>
          <w:p w:rsidR="00471AEC" w:rsidRPr="00471AEC" w:rsidRDefault="00471AEC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579</w:t>
            </w:r>
          </w:p>
        </w:tc>
        <w:tc>
          <w:tcPr>
            <w:tcW w:w="651" w:type="pct"/>
            <w:vAlign w:val="center"/>
          </w:tcPr>
          <w:p w:rsidR="00471AEC" w:rsidRPr="00471AEC" w:rsidRDefault="00471AEC" w:rsidP="007745D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8</w:t>
            </w:r>
          </w:p>
        </w:tc>
        <w:tc>
          <w:tcPr>
            <w:tcW w:w="651" w:type="pct"/>
          </w:tcPr>
          <w:p w:rsidR="00471AEC" w:rsidRPr="00471AEC" w:rsidRDefault="00471AE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587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9" w:type="pct"/>
          </w:tcPr>
          <w:p w:rsidR="00471AEC" w:rsidRPr="00471AEC" w:rsidRDefault="00471AEC" w:rsidP="00471AE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156</w:t>
            </w:r>
          </w:p>
        </w:tc>
        <w:tc>
          <w:tcPr>
            <w:tcW w:w="578" w:type="pct"/>
          </w:tcPr>
          <w:p w:rsidR="00471AEC" w:rsidRPr="00471AEC" w:rsidRDefault="00471AEC" w:rsidP="00471AE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471AEC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212</w:t>
            </w:r>
          </w:p>
        </w:tc>
        <w:tc>
          <w:tcPr>
            <w:tcW w:w="531" w:type="pct"/>
          </w:tcPr>
          <w:p w:rsidR="00471AEC" w:rsidRDefault="00471AE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368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3" w:type="pct"/>
          </w:tcPr>
          <w:p w:rsidR="00471AEC" w:rsidRPr="00A97391" w:rsidRDefault="00471AEC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8</w:t>
            </w:r>
          </w:p>
        </w:tc>
      </w:tr>
      <w:tr w:rsidR="00471AEC" w:rsidRPr="00170853" w:rsidTr="00BE4F7A">
        <w:trPr>
          <w:jc w:val="center"/>
        </w:trPr>
        <w:tc>
          <w:tcPr>
            <w:tcW w:w="261" w:type="pct"/>
          </w:tcPr>
          <w:p w:rsidR="00471AEC" w:rsidRPr="00170853" w:rsidRDefault="00471AEC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</w:p>
        </w:tc>
        <w:tc>
          <w:tcPr>
            <w:tcW w:w="609" w:type="pct"/>
          </w:tcPr>
          <w:p w:rsidR="00471AEC" w:rsidRPr="00170853" w:rsidRDefault="00471AEC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b/>
                <w:sz w:val="24"/>
                <w:szCs w:val="24"/>
                <w:lang w:val="hr-BA"/>
              </w:rPr>
              <w:t>KANTON UKUPNO</w:t>
            </w:r>
          </w:p>
        </w:tc>
        <w:tc>
          <w:tcPr>
            <w:tcW w:w="705" w:type="pct"/>
            <w:vAlign w:val="center"/>
          </w:tcPr>
          <w:p w:rsidR="00471AEC" w:rsidRPr="00170853" w:rsidRDefault="00471AEC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12.484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51" w:type="pct"/>
            <w:vAlign w:val="center"/>
          </w:tcPr>
          <w:p w:rsidR="00471AEC" w:rsidRPr="00170853" w:rsidRDefault="00471AEC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346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51" w:type="pct"/>
            <w:vAlign w:val="center"/>
          </w:tcPr>
          <w:p w:rsidR="00471AEC" w:rsidRPr="00170853" w:rsidRDefault="00471AEC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12.830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9" w:type="pct"/>
            <w:vAlign w:val="center"/>
          </w:tcPr>
          <w:p w:rsidR="00471AEC" w:rsidRPr="00A97391" w:rsidRDefault="00471AEC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5.877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78" w:type="pct"/>
            <w:vAlign w:val="center"/>
          </w:tcPr>
          <w:p w:rsidR="00471AEC" w:rsidRPr="00A97391" w:rsidRDefault="00471AEC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5.114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31" w:type="pct"/>
            <w:vAlign w:val="center"/>
          </w:tcPr>
          <w:p w:rsidR="00471AEC" w:rsidRDefault="00471AEC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10.991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3" w:type="pct"/>
            <w:vAlign w:val="center"/>
          </w:tcPr>
          <w:p w:rsidR="00471AEC" w:rsidRPr="00A97391" w:rsidRDefault="008879F2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519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</w:tr>
    </w:tbl>
    <w:p w:rsidR="0018773E" w:rsidRPr="00170853" w:rsidRDefault="0018773E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  <w:r w:rsidRPr="00170853">
        <w:rPr>
          <w:rFonts w:ascii="Arial" w:hAnsi="Arial" w:cs="Arial"/>
          <w:sz w:val="24"/>
          <w:szCs w:val="24"/>
          <w:lang w:val="hr-BA"/>
        </w:rPr>
        <w:t xml:space="preserve">Revizorski timovi za kontrolu su do </w:t>
      </w:r>
      <w:r w:rsidR="003F2A89">
        <w:rPr>
          <w:rFonts w:ascii="Arial" w:hAnsi="Arial" w:cs="Arial"/>
          <w:sz w:val="24"/>
          <w:szCs w:val="24"/>
          <w:lang w:val="hr-BA"/>
        </w:rPr>
        <w:t xml:space="preserve">30.09.2015. godine 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izvršili pregled </w:t>
      </w:r>
      <w:r>
        <w:rPr>
          <w:rFonts w:ascii="Arial" w:hAnsi="Arial" w:cs="Arial"/>
          <w:sz w:val="24"/>
          <w:szCs w:val="24"/>
          <w:lang w:val="hr-BA"/>
        </w:rPr>
        <w:t>12.</w:t>
      </w:r>
      <w:r w:rsidR="00471AEC">
        <w:rPr>
          <w:rFonts w:ascii="Arial" w:hAnsi="Arial" w:cs="Arial"/>
          <w:sz w:val="24"/>
          <w:szCs w:val="24"/>
          <w:lang w:val="hr-BA"/>
        </w:rPr>
        <w:t>830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predmeta, od toga </w:t>
      </w:r>
      <w:r>
        <w:rPr>
          <w:rFonts w:ascii="Arial" w:hAnsi="Arial" w:cs="Arial"/>
          <w:color w:val="000000" w:themeColor="text1"/>
          <w:sz w:val="24"/>
          <w:szCs w:val="24"/>
          <w:lang w:val="hr-BA"/>
        </w:rPr>
        <w:t>1</w:t>
      </w:r>
      <w:r w:rsidR="0044182A">
        <w:rPr>
          <w:rFonts w:ascii="Arial" w:hAnsi="Arial" w:cs="Arial"/>
          <w:color w:val="000000" w:themeColor="text1"/>
          <w:sz w:val="24"/>
          <w:szCs w:val="24"/>
          <w:lang w:val="hr-BA"/>
        </w:rPr>
        <w:t>2</w:t>
      </w:r>
      <w:r>
        <w:rPr>
          <w:rFonts w:ascii="Arial" w:hAnsi="Arial" w:cs="Arial"/>
          <w:color w:val="000000" w:themeColor="text1"/>
          <w:sz w:val="24"/>
          <w:szCs w:val="24"/>
          <w:lang w:val="hr-BA"/>
        </w:rPr>
        <w:t>.</w:t>
      </w:r>
      <w:r w:rsidR="00471AEC">
        <w:rPr>
          <w:rFonts w:ascii="Arial" w:hAnsi="Arial" w:cs="Arial"/>
          <w:color w:val="000000" w:themeColor="text1"/>
          <w:sz w:val="24"/>
          <w:szCs w:val="24"/>
          <w:lang w:val="hr-BA"/>
        </w:rPr>
        <w:t>484</w:t>
      </w:r>
      <w:r w:rsidRPr="00EF4C7D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naloga FMB1 i </w:t>
      </w:r>
      <w:r w:rsidR="0044182A">
        <w:rPr>
          <w:rFonts w:ascii="Arial" w:hAnsi="Arial" w:cs="Arial"/>
          <w:color w:val="000000" w:themeColor="text1"/>
          <w:sz w:val="24"/>
          <w:szCs w:val="24"/>
          <w:lang w:val="hr-BA"/>
        </w:rPr>
        <w:t>3</w:t>
      </w:r>
      <w:r w:rsidR="00833CEA">
        <w:rPr>
          <w:rFonts w:ascii="Arial" w:hAnsi="Arial" w:cs="Arial"/>
          <w:color w:val="000000" w:themeColor="text1"/>
          <w:sz w:val="24"/>
          <w:szCs w:val="24"/>
          <w:lang w:val="hr-BA"/>
        </w:rPr>
        <w:t>46</w:t>
      </w:r>
      <w:r w:rsidRPr="00EF4C7D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naloga FMB2</w:t>
      </w:r>
      <w:r w:rsidRPr="00B9543B">
        <w:rPr>
          <w:rFonts w:ascii="Arial" w:hAnsi="Arial" w:cs="Arial"/>
          <w:color w:val="FF0000"/>
          <w:sz w:val="24"/>
          <w:szCs w:val="24"/>
          <w:lang w:val="hr-BA"/>
        </w:rPr>
        <w:t>.</w:t>
      </w:r>
      <w:r w:rsidRPr="00D550BF">
        <w:rPr>
          <w:rFonts w:ascii="Arial" w:hAnsi="Arial" w:cs="Arial"/>
          <w:sz w:val="24"/>
          <w:szCs w:val="24"/>
          <w:lang w:val="hr-BA"/>
        </w:rPr>
        <w:t xml:space="preserve"> U izvještajnom periodu na području Zeničko-dobojskog  kantona  su radili revizorski timovi:</w:t>
      </w:r>
      <w:r w:rsidR="00D550BF" w:rsidRPr="00D550BF">
        <w:rPr>
          <w:rFonts w:ascii="Arial" w:hAnsi="Arial" w:cs="Arial"/>
          <w:sz w:val="24"/>
          <w:szCs w:val="24"/>
          <w:lang w:val="hr-BA"/>
        </w:rPr>
        <w:t xml:space="preserve"> 2 i 5.</w:t>
      </w:r>
      <w:r>
        <w:rPr>
          <w:rFonts w:ascii="Arial" w:hAnsi="Arial" w:cs="Arial"/>
          <w:color w:val="FF0000"/>
          <w:sz w:val="24"/>
          <w:szCs w:val="24"/>
          <w:lang w:val="hr-BA"/>
        </w:rPr>
        <w:t xml:space="preserve"> </w:t>
      </w:r>
      <w:r w:rsidRPr="00EF4C7D">
        <w:rPr>
          <w:rFonts w:ascii="Arial" w:hAnsi="Arial" w:cs="Arial"/>
          <w:color w:val="000000" w:themeColor="text1"/>
          <w:sz w:val="24"/>
          <w:szCs w:val="24"/>
          <w:lang w:val="hr-BA"/>
        </w:rPr>
        <w:t>Gornja tabela pokazuje da je od početka provođenja revizije na području ovog kantona 1.</w:t>
      </w:r>
      <w:r w:rsidR="00833CEA">
        <w:rPr>
          <w:rFonts w:ascii="Arial" w:hAnsi="Arial" w:cs="Arial"/>
          <w:color w:val="000000" w:themeColor="text1"/>
          <w:sz w:val="24"/>
          <w:szCs w:val="24"/>
          <w:lang w:val="hr-BA"/>
        </w:rPr>
        <w:t>5</w:t>
      </w:r>
      <w:r w:rsidR="00471AEC">
        <w:rPr>
          <w:rFonts w:ascii="Arial" w:hAnsi="Arial" w:cs="Arial"/>
          <w:color w:val="000000" w:themeColor="text1"/>
          <w:sz w:val="24"/>
          <w:szCs w:val="24"/>
          <w:lang w:val="hr-BA"/>
        </w:rPr>
        <w:t>75</w:t>
      </w:r>
      <w:r w:rsidR="0044182A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</w:t>
      </w:r>
      <w:r w:rsidRPr="00EF4C7D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korisnika manje i to: </w:t>
      </w:r>
      <w:r w:rsidR="00471AEC">
        <w:rPr>
          <w:rFonts w:ascii="Arial" w:hAnsi="Arial" w:cs="Arial"/>
          <w:color w:val="000000" w:themeColor="text1"/>
          <w:sz w:val="24"/>
          <w:szCs w:val="24"/>
          <w:lang w:val="hr-BA"/>
        </w:rPr>
        <w:t>814</w:t>
      </w:r>
      <w:r w:rsidRPr="00EF4C7D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korisnika lične invalidnine i </w:t>
      </w:r>
      <w:r w:rsidR="00833CEA">
        <w:rPr>
          <w:rFonts w:ascii="Arial" w:hAnsi="Arial" w:cs="Arial"/>
          <w:color w:val="000000" w:themeColor="text1"/>
          <w:sz w:val="24"/>
          <w:szCs w:val="24"/>
          <w:lang w:val="hr-BA"/>
        </w:rPr>
        <w:t>7</w:t>
      </w:r>
      <w:r w:rsidR="00471AEC">
        <w:rPr>
          <w:rFonts w:ascii="Arial" w:hAnsi="Arial" w:cs="Arial"/>
          <w:color w:val="000000" w:themeColor="text1"/>
          <w:sz w:val="24"/>
          <w:szCs w:val="24"/>
          <w:lang w:val="hr-BA"/>
        </w:rPr>
        <w:t>61</w:t>
      </w:r>
      <w:r w:rsidRPr="00EF4C7D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korisnika porodične invalidnine</w:t>
      </w:r>
      <w:r>
        <w:rPr>
          <w:rFonts w:ascii="Arial" w:hAnsi="Arial" w:cs="Arial"/>
          <w:color w:val="000000" w:themeColor="text1"/>
          <w:sz w:val="24"/>
          <w:szCs w:val="24"/>
          <w:lang w:val="hr-BA"/>
        </w:rPr>
        <w:t>.</w:t>
      </w:r>
    </w:p>
    <w:p w:rsidR="00BE4F7A" w:rsidRDefault="00BE4F7A" w:rsidP="00187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6226" w:rsidRDefault="00146226" w:rsidP="00187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6226" w:rsidRDefault="00146226" w:rsidP="00187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6226" w:rsidRDefault="00146226" w:rsidP="00187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6226" w:rsidRDefault="00146226" w:rsidP="00187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773E" w:rsidRPr="00170853" w:rsidRDefault="0018773E" w:rsidP="0018773E">
      <w:pPr>
        <w:pStyle w:val="Heading1"/>
        <w:spacing w:before="0"/>
        <w:rPr>
          <w:rFonts w:ascii="Arial" w:hAnsi="Arial" w:cs="Arial"/>
          <w:color w:val="auto"/>
          <w:sz w:val="24"/>
          <w:szCs w:val="24"/>
          <w:lang w:val="hr-BA"/>
        </w:rPr>
      </w:pPr>
      <w:bookmarkStart w:id="22" w:name="_Toc397074675"/>
      <w:bookmarkStart w:id="23" w:name="_Toc433791464"/>
      <w:r w:rsidRPr="00170853">
        <w:rPr>
          <w:rFonts w:ascii="Arial" w:hAnsi="Arial" w:cs="Arial"/>
          <w:color w:val="auto"/>
          <w:sz w:val="24"/>
          <w:szCs w:val="24"/>
          <w:lang w:val="hr-BA"/>
        </w:rPr>
        <w:t>2.1.05. Bosansko-podrinjski kanton</w:t>
      </w:r>
      <w:bookmarkEnd w:id="22"/>
      <w:bookmarkEnd w:id="23"/>
    </w:p>
    <w:p w:rsidR="0018773E" w:rsidRPr="00170853" w:rsidRDefault="0018773E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  <w:r w:rsidRPr="00170853">
        <w:rPr>
          <w:rFonts w:ascii="Arial" w:hAnsi="Arial" w:cs="Arial"/>
          <w:sz w:val="24"/>
          <w:szCs w:val="24"/>
          <w:lang w:val="hr-BA"/>
        </w:rPr>
        <w:t xml:space="preserve">Podaci o broju korisnika koji su ciljna grupa  RT odnose se na stanje </w:t>
      </w:r>
      <w:r w:rsidR="003F2A89">
        <w:rPr>
          <w:rFonts w:ascii="Arial" w:hAnsi="Arial" w:cs="Arial"/>
          <w:sz w:val="24"/>
          <w:szCs w:val="24"/>
          <w:lang w:val="hr-BA"/>
        </w:rPr>
        <w:t xml:space="preserve">30.09.2015. godine </w:t>
      </w:r>
      <w:r w:rsidRPr="00170853">
        <w:rPr>
          <w:rFonts w:ascii="Arial" w:hAnsi="Arial" w:cs="Arial"/>
          <w:sz w:val="24"/>
          <w:szCs w:val="24"/>
          <w:lang w:val="hr-BA"/>
        </w:rPr>
        <w:t>i 30.06.2010. godine (početak provođenja Zakona o reviziji na terenu)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3"/>
        <w:gridCol w:w="1282"/>
        <w:gridCol w:w="2275"/>
        <w:gridCol w:w="849"/>
        <w:gridCol w:w="1837"/>
      </w:tblGrid>
      <w:tr w:rsidR="0018773E" w:rsidRPr="00170853" w:rsidTr="000770B2">
        <w:trPr>
          <w:jc w:val="center"/>
        </w:trPr>
        <w:tc>
          <w:tcPr>
            <w:tcW w:w="4213" w:type="dxa"/>
          </w:tcPr>
          <w:p w:rsidR="0018773E" w:rsidRPr="00170853" w:rsidRDefault="0018773E" w:rsidP="00587E83">
            <w:pPr>
              <w:ind w:left="-108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Broj korisnika lične invalidnine...........</w:t>
            </w:r>
          </w:p>
        </w:tc>
        <w:tc>
          <w:tcPr>
            <w:tcW w:w="1282" w:type="dxa"/>
          </w:tcPr>
          <w:p w:rsidR="0018773E" w:rsidRPr="00170853" w:rsidRDefault="00F40AA9" w:rsidP="00B9543B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59</w:t>
            </w:r>
            <w:r w:rsidR="00B9543B">
              <w:rPr>
                <w:rFonts w:ascii="Arial" w:hAnsi="Arial" w:cs="Arial"/>
                <w:sz w:val="24"/>
                <w:szCs w:val="24"/>
                <w:lang w:val="hr-BA"/>
              </w:rPr>
              <w:t>7</w:t>
            </w:r>
            <w:r w:rsidR="0018773E"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,    a  </w:t>
            </w:r>
          </w:p>
        </w:tc>
        <w:tc>
          <w:tcPr>
            <w:tcW w:w="2275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30.06.2010. godine</w:t>
            </w:r>
          </w:p>
        </w:tc>
        <w:tc>
          <w:tcPr>
            <w:tcW w:w="849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je bilo</w:t>
            </w:r>
          </w:p>
        </w:tc>
        <w:tc>
          <w:tcPr>
            <w:tcW w:w="1837" w:type="dxa"/>
          </w:tcPr>
          <w:p w:rsidR="0018773E" w:rsidRPr="00170853" w:rsidRDefault="0018773E" w:rsidP="000770B2">
            <w:pPr>
              <w:ind w:right="-1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718    korisnika.</w:t>
            </w:r>
          </w:p>
        </w:tc>
      </w:tr>
      <w:tr w:rsidR="0018773E" w:rsidRPr="00170853" w:rsidTr="000770B2">
        <w:trPr>
          <w:jc w:val="center"/>
        </w:trPr>
        <w:tc>
          <w:tcPr>
            <w:tcW w:w="4213" w:type="dxa"/>
          </w:tcPr>
          <w:p w:rsidR="0018773E" w:rsidRPr="00170853" w:rsidRDefault="0018773E" w:rsidP="00587E83">
            <w:pPr>
              <w:ind w:left="-108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Broj korisnika porodične invalidnine...</w:t>
            </w:r>
          </w:p>
        </w:tc>
        <w:tc>
          <w:tcPr>
            <w:tcW w:w="1282" w:type="dxa"/>
          </w:tcPr>
          <w:p w:rsidR="0018773E" w:rsidRPr="00170853" w:rsidRDefault="00FF4897" w:rsidP="00B9543B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8</w:t>
            </w:r>
            <w:r w:rsidR="00B9543B">
              <w:rPr>
                <w:rFonts w:ascii="Arial" w:hAnsi="Arial" w:cs="Arial"/>
                <w:sz w:val="24"/>
                <w:szCs w:val="24"/>
                <w:lang w:val="hr-BA"/>
              </w:rPr>
              <w:t>63</w:t>
            </w:r>
            <w:r w:rsidR="0018773E"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,    a  </w:t>
            </w:r>
          </w:p>
        </w:tc>
        <w:tc>
          <w:tcPr>
            <w:tcW w:w="2275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30.06.2010. godine</w:t>
            </w:r>
          </w:p>
        </w:tc>
        <w:tc>
          <w:tcPr>
            <w:tcW w:w="849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je bilo</w:t>
            </w:r>
          </w:p>
        </w:tc>
        <w:tc>
          <w:tcPr>
            <w:tcW w:w="1837" w:type="dxa"/>
          </w:tcPr>
          <w:p w:rsidR="0018773E" w:rsidRPr="00170853" w:rsidRDefault="0018773E" w:rsidP="000770B2">
            <w:pPr>
              <w:ind w:right="-10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1.060 korisnika.</w:t>
            </w:r>
          </w:p>
        </w:tc>
      </w:tr>
      <w:tr w:rsidR="0018773E" w:rsidRPr="00170853" w:rsidTr="000770B2">
        <w:trPr>
          <w:jc w:val="center"/>
        </w:trPr>
        <w:tc>
          <w:tcPr>
            <w:tcW w:w="4213" w:type="dxa"/>
          </w:tcPr>
          <w:p w:rsidR="0018773E" w:rsidRPr="00170853" w:rsidRDefault="0018773E" w:rsidP="00587E83">
            <w:pPr>
              <w:ind w:left="-108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Ukupan broj korisnika.........................</w:t>
            </w:r>
          </w:p>
        </w:tc>
        <w:tc>
          <w:tcPr>
            <w:tcW w:w="1282" w:type="dxa"/>
          </w:tcPr>
          <w:p w:rsidR="0018773E" w:rsidRPr="00170853" w:rsidRDefault="0018773E" w:rsidP="00B9543B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1.</w:t>
            </w:r>
            <w:r w:rsidR="00F40AA9">
              <w:rPr>
                <w:rFonts w:ascii="Arial" w:hAnsi="Arial" w:cs="Arial"/>
                <w:sz w:val="24"/>
                <w:szCs w:val="24"/>
                <w:lang w:val="hr-BA"/>
              </w:rPr>
              <w:t>4</w:t>
            </w:r>
            <w:r w:rsidR="00B9543B">
              <w:rPr>
                <w:rFonts w:ascii="Arial" w:hAnsi="Arial" w:cs="Arial"/>
                <w:sz w:val="24"/>
                <w:szCs w:val="24"/>
                <w:lang w:val="hr-BA"/>
              </w:rPr>
              <w:t>60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, a  </w:t>
            </w:r>
          </w:p>
        </w:tc>
        <w:tc>
          <w:tcPr>
            <w:tcW w:w="2275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30.06.2010. godine</w:t>
            </w:r>
          </w:p>
        </w:tc>
        <w:tc>
          <w:tcPr>
            <w:tcW w:w="849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je bilo</w:t>
            </w:r>
          </w:p>
        </w:tc>
        <w:tc>
          <w:tcPr>
            <w:tcW w:w="1837" w:type="dxa"/>
          </w:tcPr>
          <w:p w:rsidR="0018773E" w:rsidRPr="00170853" w:rsidRDefault="0018773E" w:rsidP="000770B2">
            <w:pPr>
              <w:pStyle w:val="Heading5"/>
              <w:ind w:right="-100"/>
              <w:outlineLvl w:val="4"/>
              <w:rPr>
                <w:rFonts w:ascii="Arial" w:hAnsi="Arial" w:cs="Arial"/>
                <w:b w:val="0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b w:val="0"/>
                <w:sz w:val="24"/>
                <w:szCs w:val="24"/>
                <w:lang w:val="hr-BA"/>
              </w:rPr>
              <w:t>1.778 korisnika.</w:t>
            </w:r>
          </w:p>
        </w:tc>
      </w:tr>
    </w:tbl>
    <w:p w:rsidR="0018773E" w:rsidRDefault="0018773E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  <w:r w:rsidRPr="00170853">
        <w:rPr>
          <w:rFonts w:ascii="Arial" w:hAnsi="Arial" w:cs="Arial"/>
          <w:sz w:val="24"/>
          <w:szCs w:val="24"/>
          <w:lang w:val="hr-BA"/>
        </w:rPr>
        <w:t xml:space="preserve">Za ovaj kanton u toku trajanja revizije do </w:t>
      </w:r>
      <w:r w:rsidR="003F2A89">
        <w:rPr>
          <w:rFonts w:ascii="Arial" w:hAnsi="Arial" w:cs="Arial"/>
          <w:sz w:val="24"/>
          <w:szCs w:val="24"/>
          <w:lang w:val="hr-BA"/>
        </w:rPr>
        <w:t xml:space="preserve">30.09.2015. godine </w:t>
      </w:r>
      <w:r>
        <w:rPr>
          <w:rFonts w:ascii="Arial" w:hAnsi="Arial" w:cs="Arial"/>
          <w:sz w:val="24"/>
          <w:szCs w:val="24"/>
          <w:lang w:val="hr-BA"/>
        </w:rPr>
        <w:t>(</w:t>
      </w:r>
      <w:r w:rsidR="003F2A89">
        <w:rPr>
          <w:rFonts w:ascii="Arial" w:hAnsi="Arial" w:cs="Arial"/>
          <w:color w:val="000000" w:themeColor="text1"/>
          <w:sz w:val="24"/>
          <w:szCs w:val="24"/>
          <w:lang w:val="hr-BA"/>
        </w:rPr>
        <w:t>za 63 mjeseca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) izdato je  </w:t>
      </w:r>
      <w:r w:rsidR="00F40AA9">
        <w:rPr>
          <w:rFonts w:ascii="Arial" w:hAnsi="Arial" w:cs="Arial"/>
          <w:sz w:val="24"/>
          <w:szCs w:val="24"/>
          <w:lang w:val="hr-BA"/>
        </w:rPr>
        <w:t>3.</w:t>
      </w:r>
      <w:r w:rsidR="00B9543B">
        <w:rPr>
          <w:rFonts w:ascii="Arial" w:hAnsi="Arial" w:cs="Arial"/>
          <w:sz w:val="24"/>
          <w:szCs w:val="24"/>
          <w:lang w:val="hr-BA"/>
        </w:rPr>
        <w:t>425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naloga revizorskih </w:t>
      </w:r>
      <w:r w:rsidRPr="00EF4C7D">
        <w:rPr>
          <w:rFonts w:ascii="Arial" w:hAnsi="Arial" w:cs="Arial"/>
          <w:color w:val="000000" w:themeColor="text1"/>
          <w:sz w:val="24"/>
          <w:szCs w:val="24"/>
          <w:lang w:val="hr-BA"/>
        </w:rPr>
        <w:t>timova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za kontrolu i to po općinama kako slijedi: 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14"/>
        <w:gridCol w:w="1434"/>
        <w:gridCol w:w="1385"/>
        <w:gridCol w:w="1390"/>
        <w:gridCol w:w="1388"/>
        <w:gridCol w:w="1110"/>
        <w:gridCol w:w="1112"/>
        <w:gridCol w:w="1249"/>
        <w:gridCol w:w="846"/>
      </w:tblGrid>
      <w:tr w:rsidR="0018773E" w:rsidRPr="00170853" w:rsidTr="000770B2">
        <w:trPr>
          <w:jc w:val="center"/>
        </w:trPr>
        <w:tc>
          <w:tcPr>
            <w:tcW w:w="292" w:type="pct"/>
            <w:vAlign w:val="center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R.br</w:t>
            </w:r>
          </w:p>
        </w:tc>
        <w:tc>
          <w:tcPr>
            <w:tcW w:w="681" w:type="pct"/>
          </w:tcPr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OPĆINA</w:t>
            </w:r>
          </w:p>
        </w:tc>
        <w:tc>
          <w:tcPr>
            <w:tcW w:w="658" w:type="pct"/>
          </w:tcPr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IZDATI OBRASCI  FMB-1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i/>
                <w:sz w:val="14"/>
                <w:szCs w:val="14"/>
                <w:lang w:val="hr-BA"/>
              </w:rPr>
              <w:t>(U GRUPAMA ZA PITANJA V.E.)</w:t>
            </w:r>
          </w:p>
        </w:tc>
        <w:tc>
          <w:tcPr>
            <w:tcW w:w="660" w:type="pct"/>
          </w:tcPr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 xml:space="preserve">IZDATI  OBRASCI FMB-2 </w:t>
            </w:r>
            <w:r w:rsidRPr="00835599">
              <w:rPr>
                <w:rFonts w:ascii="Arial" w:hAnsi="Arial" w:cs="Arial"/>
                <w:b/>
                <w:i/>
                <w:sz w:val="14"/>
                <w:szCs w:val="14"/>
                <w:lang w:val="hr-BA"/>
              </w:rPr>
              <w:t>(U GRUPAMA ZA PITANJA V.E.)</w:t>
            </w:r>
          </w:p>
        </w:tc>
        <w:tc>
          <w:tcPr>
            <w:tcW w:w="659" w:type="pct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UKUPNO IZDATIH NALOGA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(U GRUPAMA ZA PITANJA V.E.)</w:t>
            </w:r>
          </w:p>
        </w:tc>
        <w:tc>
          <w:tcPr>
            <w:tcW w:w="527" w:type="pct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UKUPAN BROJ LI.INV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(PODACI OPĆINSKOG BIZ-a)</w:t>
            </w:r>
          </w:p>
        </w:tc>
        <w:tc>
          <w:tcPr>
            <w:tcW w:w="528" w:type="pct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UKUPAN BROJ POR.INV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(PODACI OPĆINSKOG BIZ-a)</w:t>
            </w:r>
          </w:p>
        </w:tc>
        <w:tc>
          <w:tcPr>
            <w:tcW w:w="593" w:type="pct"/>
          </w:tcPr>
          <w:p w:rsidR="0018773E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UKUPNO INVALIDNINA (PODACI OPĆINSKOG BIZ-a)</w:t>
            </w:r>
          </w:p>
        </w:tc>
        <w:tc>
          <w:tcPr>
            <w:tcW w:w="402" w:type="pct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UKUPNO DOBITNIKA RATNIH PR.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(PODACI IZ FMB)</w:t>
            </w:r>
          </w:p>
        </w:tc>
      </w:tr>
      <w:tr w:rsidR="00B9543B" w:rsidRPr="00170853" w:rsidTr="000770B2">
        <w:trPr>
          <w:jc w:val="center"/>
        </w:trPr>
        <w:tc>
          <w:tcPr>
            <w:tcW w:w="292" w:type="pct"/>
          </w:tcPr>
          <w:p w:rsidR="00B9543B" w:rsidRPr="00170853" w:rsidRDefault="00B9543B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1.</w:t>
            </w:r>
          </w:p>
        </w:tc>
        <w:tc>
          <w:tcPr>
            <w:tcW w:w="681" w:type="pct"/>
          </w:tcPr>
          <w:p w:rsidR="00B9543B" w:rsidRPr="00914DC5" w:rsidRDefault="00B9543B" w:rsidP="000770B2">
            <w:pPr>
              <w:jc w:val="center"/>
              <w:rPr>
                <w:rFonts w:ascii="Arial" w:hAnsi="Arial" w:cs="Arial"/>
                <w:lang w:val="hr-BA"/>
              </w:rPr>
            </w:pPr>
            <w:r w:rsidRPr="00914DC5">
              <w:rPr>
                <w:rFonts w:ascii="Arial" w:hAnsi="Arial" w:cs="Arial"/>
                <w:lang w:val="hr-BA"/>
              </w:rPr>
              <w:t>Goražde</w:t>
            </w:r>
          </w:p>
        </w:tc>
        <w:tc>
          <w:tcPr>
            <w:tcW w:w="658" w:type="pct"/>
            <w:vAlign w:val="center"/>
          </w:tcPr>
          <w:p w:rsidR="00B9543B" w:rsidRPr="00B9543B" w:rsidRDefault="00B9543B" w:rsidP="00B9543B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hr-BA"/>
              </w:rPr>
            </w:pPr>
            <w:r w:rsidRPr="00B9543B"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2.613</w:t>
            </w:r>
          </w:p>
        </w:tc>
        <w:tc>
          <w:tcPr>
            <w:tcW w:w="660" w:type="pct"/>
            <w:vAlign w:val="center"/>
          </w:tcPr>
          <w:p w:rsidR="00B9543B" w:rsidRPr="00B9543B" w:rsidRDefault="00B9543B" w:rsidP="00E96458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hr-BA"/>
              </w:rPr>
            </w:pPr>
            <w:r w:rsidRPr="00B9543B"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21</w:t>
            </w:r>
          </w:p>
        </w:tc>
        <w:tc>
          <w:tcPr>
            <w:tcW w:w="659" w:type="pct"/>
          </w:tcPr>
          <w:p w:rsidR="00B9543B" w:rsidRPr="00170853" w:rsidRDefault="00B9543B" w:rsidP="000770B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2.634</w:t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27" w:type="pct"/>
          </w:tcPr>
          <w:p w:rsidR="00B9543B" w:rsidRPr="00B9543B" w:rsidRDefault="00B9543B" w:rsidP="00B9543B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hr-BA"/>
              </w:rPr>
            </w:pPr>
            <w:r w:rsidRPr="00B9543B"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549</w:t>
            </w:r>
          </w:p>
        </w:tc>
        <w:tc>
          <w:tcPr>
            <w:tcW w:w="528" w:type="pct"/>
          </w:tcPr>
          <w:p w:rsidR="00B9543B" w:rsidRPr="00B9543B" w:rsidRDefault="00B9543B" w:rsidP="00B9543B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hr-BA"/>
              </w:rPr>
            </w:pPr>
            <w:r w:rsidRPr="00B9543B"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773</w:t>
            </w:r>
          </w:p>
        </w:tc>
        <w:tc>
          <w:tcPr>
            <w:tcW w:w="593" w:type="pct"/>
          </w:tcPr>
          <w:p w:rsidR="00B9543B" w:rsidRPr="00B9543B" w:rsidRDefault="00B9543B" w:rsidP="000770B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hr-BA"/>
              </w:rPr>
            </w:pPr>
            <w:r w:rsidRPr="00B9543B">
              <w:rPr>
                <w:rFonts w:ascii="Arial" w:hAnsi="Arial" w:cs="Arial"/>
                <w:noProof/>
                <w:sz w:val="24"/>
                <w:szCs w:val="24"/>
                <w:lang w:val="hr-BA"/>
              </w:rPr>
              <w:fldChar w:fldCharType="begin"/>
            </w:r>
            <w:r w:rsidRPr="00B9543B">
              <w:rPr>
                <w:rFonts w:ascii="Arial" w:hAnsi="Arial" w:cs="Arial"/>
                <w:noProof/>
                <w:sz w:val="24"/>
                <w:szCs w:val="24"/>
                <w:lang w:val="hr-BA"/>
              </w:rPr>
              <w:instrText xml:space="preserve"> =SUM(LEFT) </w:instrText>
            </w:r>
            <w:r w:rsidRPr="00B9543B">
              <w:rPr>
                <w:rFonts w:ascii="Arial" w:hAnsi="Arial" w:cs="Arial"/>
                <w:noProof/>
                <w:sz w:val="24"/>
                <w:szCs w:val="24"/>
                <w:lang w:val="hr-BA"/>
              </w:rPr>
              <w:fldChar w:fldCharType="separate"/>
            </w:r>
            <w:r w:rsidRPr="00B9543B"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1.322</w:t>
            </w:r>
            <w:r w:rsidRPr="00B9543B">
              <w:rPr>
                <w:rFonts w:ascii="Arial" w:hAnsi="Arial" w:cs="Arial"/>
                <w:noProof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402" w:type="pct"/>
          </w:tcPr>
          <w:p w:rsidR="00B9543B" w:rsidRPr="00EF4C7D" w:rsidRDefault="00B9543B" w:rsidP="000167F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6</w:t>
            </w:r>
            <w:r w:rsidR="000167FA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0</w:t>
            </w:r>
          </w:p>
        </w:tc>
      </w:tr>
      <w:tr w:rsidR="00B9543B" w:rsidRPr="00170853" w:rsidTr="000770B2">
        <w:trPr>
          <w:jc w:val="center"/>
        </w:trPr>
        <w:tc>
          <w:tcPr>
            <w:tcW w:w="292" w:type="pct"/>
          </w:tcPr>
          <w:p w:rsidR="00B9543B" w:rsidRPr="00170853" w:rsidRDefault="00B9543B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2.</w:t>
            </w:r>
          </w:p>
        </w:tc>
        <w:tc>
          <w:tcPr>
            <w:tcW w:w="681" w:type="pct"/>
          </w:tcPr>
          <w:p w:rsidR="00B9543B" w:rsidRPr="00914DC5" w:rsidRDefault="00B9543B" w:rsidP="000770B2">
            <w:pPr>
              <w:jc w:val="center"/>
              <w:rPr>
                <w:rFonts w:ascii="Arial" w:hAnsi="Arial" w:cs="Arial"/>
                <w:lang w:val="hr-BA"/>
              </w:rPr>
            </w:pPr>
            <w:r w:rsidRPr="00914DC5">
              <w:rPr>
                <w:rFonts w:ascii="Arial" w:hAnsi="Arial" w:cs="Arial"/>
                <w:lang w:val="hr-BA"/>
              </w:rPr>
              <w:t>F.Ustikolina</w:t>
            </w:r>
          </w:p>
        </w:tc>
        <w:tc>
          <w:tcPr>
            <w:tcW w:w="658" w:type="pct"/>
            <w:vAlign w:val="center"/>
          </w:tcPr>
          <w:p w:rsidR="00B9543B" w:rsidRPr="00B9543B" w:rsidRDefault="00B9543B" w:rsidP="00E96458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hr-BA"/>
              </w:rPr>
            </w:pPr>
            <w:r w:rsidRPr="00B9543B"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574</w:t>
            </w:r>
          </w:p>
        </w:tc>
        <w:tc>
          <w:tcPr>
            <w:tcW w:w="660" w:type="pct"/>
            <w:vAlign w:val="center"/>
          </w:tcPr>
          <w:p w:rsidR="00B9543B" w:rsidRPr="00B9543B" w:rsidRDefault="00B9543B" w:rsidP="00E96458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hr-BA"/>
              </w:rPr>
            </w:pPr>
            <w:r w:rsidRPr="00B9543B"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14</w:t>
            </w:r>
          </w:p>
        </w:tc>
        <w:tc>
          <w:tcPr>
            <w:tcW w:w="659" w:type="pct"/>
          </w:tcPr>
          <w:p w:rsidR="00B9543B" w:rsidRPr="00170853" w:rsidRDefault="00B9543B" w:rsidP="000770B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588</w:t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27" w:type="pct"/>
          </w:tcPr>
          <w:p w:rsidR="00B9543B" w:rsidRPr="00B9543B" w:rsidRDefault="00B9543B" w:rsidP="00B9543B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hr-BA"/>
              </w:rPr>
            </w:pPr>
            <w:r w:rsidRPr="00B9543B"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37</w:t>
            </w:r>
          </w:p>
        </w:tc>
        <w:tc>
          <w:tcPr>
            <w:tcW w:w="528" w:type="pct"/>
          </w:tcPr>
          <w:p w:rsidR="00B9543B" w:rsidRPr="00B9543B" w:rsidRDefault="00B9543B" w:rsidP="00B9543B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hr-BA"/>
              </w:rPr>
            </w:pPr>
            <w:r w:rsidRPr="00B9543B"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76</w:t>
            </w:r>
          </w:p>
        </w:tc>
        <w:tc>
          <w:tcPr>
            <w:tcW w:w="593" w:type="pct"/>
          </w:tcPr>
          <w:p w:rsidR="00B9543B" w:rsidRPr="00B9543B" w:rsidRDefault="00B9543B" w:rsidP="000770B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hr-BA"/>
              </w:rPr>
            </w:pPr>
            <w:r w:rsidRPr="00B9543B">
              <w:rPr>
                <w:rFonts w:ascii="Arial" w:hAnsi="Arial" w:cs="Arial"/>
                <w:noProof/>
                <w:sz w:val="24"/>
                <w:szCs w:val="24"/>
                <w:lang w:val="hr-BA"/>
              </w:rPr>
              <w:fldChar w:fldCharType="begin"/>
            </w:r>
            <w:r w:rsidRPr="00B9543B">
              <w:rPr>
                <w:rFonts w:ascii="Arial" w:hAnsi="Arial" w:cs="Arial"/>
                <w:noProof/>
                <w:sz w:val="24"/>
                <w:szCs w:val="24"/>
                <w:lang w:val="hr-BA"/>
              </w:rPr>
              <w:instrText xml:space="preserve"> =SUM(LEFT) </w:instrText>
            </w:r>
            <w:r w:rsidRPr="00B9543B">
              <w:rPr>
                <w:rFonts w:ascii="Arial" w:hAnsi="Arial" w:cs="Arial"/>
                <w:noProof/>
                <w:sz w:val="24"/>
                <w:szCs w:val="24"/>
                <w:lang w:val="hr-BA"/>
              </w:rPr>
              <w:fldChar w:fldCharType="separate"/>
            </w:r>
            <w:r w:rsidRPr="00B9543B"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113</w:t>
            </w:r>
            <w:r w:rsidRPr="00B9543B">
              <w:rPr>
                <w:rFonts w:ascii="Arial" w:hAnsi="Arial" w:cs="Arial"/>
                <w:noProof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402" w:type="pct"/>
          </w:tcPr>
          <w:p w:rsidR="00B9543B" w:rsidRPr="00EF4C7D" w:rsidRDefault="00B9543B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</w:t>
            </w:r>
          </w:p>
        </w:tc>
      </w:tr>
      <w:tr w:rsidR="00B9543B" w:rsidRPr="00170853" w:rsidTr="000770B2">
        <w:trPr>
          <w:jc w:val="center"/>
        </w:trPr>
        <w:tc>
          <w:tcPr>
            <w:tcW w:w="292" w:type="pct"/>
          </w:tcPr>
          <w:p w:rsidR="00B9543B" w:rsidRPr="00170853" w:rsidRDefault="00B9543B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3.</w:t>
            </w:r>
          </w:p>
        </w:tc>
        <w:tc>
          <w:tcPr>
            <w:tcW w:w="681" w:type="pct"/>
          </w:tcPr>
          <w:p w:rsidR="00B9543B" w:rsidRPr="00914DC5" w:rsidRDefault="00B9543B" w:rsidP="000770B2">
            <w:pPr>
              <w:jc w:val="center"/>
              <w:rPr>
                <w:rFonts w:ascii="Arial" w:hAnsi="Arial" w:cs="Arial"/>
                <w:lang w:val="hr-BA"/>
              </w:rPr>
            </w:pPr>
            <w:r w:rsidRPr="00914DC5">
              <w:rPr>
                <w:rFonts w:ascii="Arial" w:hAnsi="Arial" w:cs="Arial"/>
                <w:lang w:val="hr-BA"/>
              </w:rPr>
              <w:t>Pale-Prača</w:t>
            </w:r>
          </w:p>
        </w:tc>
        <w:tc>
          <w:tcPr>
            <w:tcW w:w="658" w:type="pct"/>
            <w:vAlign w:val="center"/>
          </w:tcPr>
          <w:p w:rsidR="00B9543B" w:rsidRPr="00B9543B" w:rsidRDefault="00B9543B" w:rsidP="00E96458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hr-BA"/>
              </w:rPr>
            </w:pPr>
            <w:r w:rsidRPr="00B9543B"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203</w:t>
            </w:r>
          </w:p>
        </w:tc>
        <w:tc>
          <w:tcPr>
            <w:tcW w:w="660" w:type="pct"/>
            <w:vAlign w:val="center"/>
          </w:tcPr>
          <w:p w:rsidR="00B9543B" w:rsidRPr="00B9543B" w:rsidRDefault="00B9543B" w:rsidP="00E96458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hr-BA"/>
              </w:rPr>
            </w:pPr>
            <w:r w:rsidRPr="00B9543B"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0 </w:t>
            </w:r>
          </w:p>
        </w:tc>
        <w:tc>
          <w:tcPr>
            <w:tcW w:w="659" w:type="pct"/>
          </w:tcPr>
          <w:p w:rsidR="00B9543B" w:rsidRPr="00170853" w:rsidRDefault="00B9543B" w:rsidP="000770B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203</w:t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27" w:type="pct"/>
          </w:tcPr>
          <w:p w:rsidR="00B9543B" w:rsidRPr="00B9543B" w:rsidRDefault="00B9543B" w:rsidP="00B9543B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hr-BA"/>
              </w:rPr>
            </w:pPr>
            <w:r w:rsidRPr="00B9543B"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11</w:t>
            </w:r>
          </w:p>
        </w:tc>
        <w:tc>
          <w:tcPr>
            <w:tcW w:w="528" w:type="pct"/>
          </w:tcPr>
          <w:p w:rsidR="00B9543B" w:rsidRPr="00B9543B" w:rsidRDefault="00B9543B" w:rsidP="00B9543B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hr-BA"/>
              </w:rPr>
            </w:pPr>
            <w:r w:rsidRPr="00B9543B"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14</w:t>
            </w:r>
          </w:p>
        </w:tc>
        <w:tc>
          <w:tcPr>
            <w:tcW w:w="593" w:type="pct"/>
          </w:tcPr>
          <w:p w:rsidR="00B9543B" w:rsidRPr="00B9543B" w:rsidRDefault="00B9543B" w:rsidP="000770B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hr-BA"/>
              </w:rPr>
            </w:pPr>
            <w:r w:rsidRPr="00B9543B">
              <w:rPr>
                <w:rFonts w:ascii="Arial" w:hAnsi="Arial" w:cs="Arial"/>
                <w:noProof/>
                <w:sz w:val="24"/>
                <w:szCs w:val="24"/>
                <w:lang w:val="hr-BA"/>
              </w:rPr>
              <w:fldChar w:fldCharType="begin"/>
            </w:r>
            <w:r w:rsidRPr="00B9543B">
              <w:rPr>
                <w:rFonts w:ascii="Arial" w:hAnsi="Arial" w:cs="Arial"/>
                <w:noProof/>
                <w:sz w:val="24"/>
                <w:szCs w:val="24"/>
                <w:lang w:val="hr-BA"/>
              </w:rPr>
              <w:instrText xml:space="preserve"> =SUM(LEFT) </w:instrText>
            </w:r>
            <w:r w:rsidRPr="00B9543B">
              <w:rPr>
                <w:rFonts w:ascii="Arial" w:hAnsi="Arial" w:cs="Arial"/>
                <w:noProof/>
                <w:sz w:val="24"/>
                <w:szCs w:val="24"/>
                <w:lang w:val="hr-BA"/>
              </w:rPr>
              <w:fldChar w:fldCharType="separate"/>
            </w:r>
            <w:r w:rsidRPr="00B9543B"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25</w:t>
            </w:r>
            <w:r w:rsidRPr="00B9543B">
              <w:rPr>
                <w:rFonts w:ascii="Arial" w:hAnsi="Arial" w:cs="Arial"/>
                <w:noProof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402" w:type="pct"/>
          </w:tcPr>
          <w:p w:rsidR="00B9543B" w:rsidRPr="00EF4C7D" w:rsidRDefault="008879F2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</w:t>
            </w:r>
          </w:p>
        </w:tc>
      </w:tr>
      <w:tr w:rsidR="00B9543B" w:rsidRPr="00170853" w:rsidTr="000770B2">
        <w:trPr>
          <w:jc w:val="center"/>
        </w:trPr>
        <w:tc>
          <w:tcPr>
            <w:tcW w:w="292" w:type="pct"/>
          </w:tcPr>
          <w:p w:rsidR="00B9543B" w:rsidRPr="00170853" w:rsidRDefault="00B9543B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  <w:tc>
          <w:tcPr>
            <w:tcW w:w="681" w:type="pct"/>
          </w:tcPr>
          <w:p w:rsidR="00B9543B" w:rsidRPr="00170853" w:rsidRDefault="00B9543B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b/>
                <w:sz w:val="24"/>
                <w:szCs w:val="24"/>
                <w:lang w:val="hr-BA"/>
              </w:rPr>
              <w:t>KANTON UKUPNO</w:t>
            </w:r>
          </w:p>
        </w:tc>
        <w:tc>
          <w:tcPr>
            <w:tcW w:w="658" w:type="pct"/>
            <w:vAlign w:val="center"/>
          </w:tcPr>
          <w:p w:rsidR="00B9543B" w:rsidRPr="00170853" w:rsidRDefault="00B9543B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3.390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60" w:type="pct"/>
            <w:vAlign w:val="center"/>
          </w:tcPr>
          <w:p w:rsidR="00B9543B" w:rsidRPr="00170853" w:rsidRDefault="00B9543B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35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59" w:type="pct"/>
            <w:vAlign w:val="center"/>
          </w:tcPr>
          <w:p w:rsidR="00B9543B" w:rsidRPr="00170853" w:rsidRDefault="00B9543B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3.425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27" w:type="pct"/>
            <w:vAlign w:val="center"/>
          </w:tcPr>
          <w:p w:rsidR="00B9543B" w:rsidRPr="00EF4C7D" w:rsidRDefault="00B9543B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597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28" w:type="pct"/>
            <w:vAlign w:val="center"/>
          </w:tcPr>
          <w:p w:rsidR="00B9543B" w:rsidRPr="00EF4C7D" w:rsidRDefault="00B9543B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863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93" w:type="pct"/>
            <w:vAlign w:val="center"/>
          </w:tcPr>
          <w:p w:rsidR="00B9543B" w:rsidRDefault="00B9543B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1.460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402" w:type="pct"/>
            <w:vAlign w:val="center"/>
          </w:tcPr>
          <w:p w:rsidR="00B9543B" w:rsidRPr="00EF4C7D" w:rsidRDefault="008879F2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65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</w:tr>
    </w:tbl>
    <w:p w:rsidR="0018773E" w:rsidRPr="00170853" w:rsidRDefault="0018773E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  <w:r w:rsidRPr="00170853">
        <w:rPr>
          <w:rFonts w:ascii="Arial" w:hAnsi="Arial" w:cs="Arial"/>
          <w:sz w:val="24"/>
          <w:szCs w:val="24"/>
          <w:lang w:val="hr-BA"/>
        </w:rPr>
        <w:t xml:space="preserve">Revizorski timovi za kontrolu su do </w:t>
      </w:r>
      <w:r w:rsidR="003F2A89">
        <w:rPr>
          <w:rFonts w:ascii="Arial" w:hAnsi="Arial" w:cs="Arial"/>
          <w:sz w:val="24"/>
          <w:szCs w:val="24"/>
          <w:lang w:val="hr-BA"/>
        </w:rPr>
        <w:t xml:space="preserve">30.09.2015. godine 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izvršili pregled </w:t>
      </w:r>
      <w:r w:rsidR="00F40AA9" w:rsidRPr="00C24194">
        <w:rPr>
          <w:rFonts w:ascii="Arial" w:hAnsi="Arial" w:cs="Arial"/>
          <w:sz w:val="24"/>
          <w:szCs w:val="24"/>
          <w:lang w:val="hr-BA"/>
        </w:rPr>
        <w:t>3.</w:t>
      </w:r>
      <w:r w:rsidR="00B9543B">
        <w:rPr>
          <w:rFonts w:ascii="Arial" w:hAnsi="Arial" w:cs="Arial"/>
          <w:sz w:val="24"/>
          <w:szCs w:val="24"/>
          <w:lang w:val="hr-BA"/>
        </w:rPr>
        <w:t>425</w:t>
      </w:r>
      <w:r w:rsidRPr="00C24194">
        <w:rPr>
          <w:rFonts w:ascii="Arial" w:hAnsi="Arial" w:cs="Arial"/>
          <w:sz w:val="24"/>
          <w:szCs w:val="24"/>
          <w:lang w:val="hr-BA"/>
        </w:rPr>
        <w:t xml:space="preserve"> predmeta</w:t>
      </w:r>
      <w:r w:rsidRPr="007B4473">
        <w:rPr>
          <w:rFonts w:ascii="Arial" w:hAnsi="Arial" w:cs="Arial"/>
          <w:sz w:val="24"/>
          <w:szCs w:val="24"/>
          <w:lang w:val="hr-BA"/>
        </w:rPr>
        <w:t xml:space="preserve">, od toga </w:t>
      </w:r>
      <w:r w:rsidR="00F40AA9" w:rsidRPr="00C24194">
        <w:rPr>
          <w:rFonts w:ascii="Arial" w:hAnsi="Arial" w:cs="Arial"/>
          <w:sz w:val="24"/>
          <w:szCs w:val="24"/>
          <w:lang w:val="hr-BA"/>
        </w:rPr>
        <w:t>3.</w:t>
      </w:r>
      <w:r w:rsidR="00B9543B">
        <w:rPr>
          <w:rFonts w:ascii="Arial" w:hAnsi="Arial" w:cs="Arial"/>
          <w:sz w:val="24"/>
          <w:szCs w:val="24"/>
          <w:lang w:val="hr-BA"/>
        </w:rPr>
        <w:t>390</w:t>
      </w:r>
      <w:r w:rsidRPr="007B4473">
        <w:rPr>
          <w:rFonts w:ascii="Arial" w:hAnsi="Arial" w:cs="Arial"/>
          <w:sz w:val="24"/>
          <w:szCs w:val="24"/>
          <w:lang w:val="hr-BA"/>
        </w:rPr>
        <w:t xml:space="preserve"> </w:t>
      </w:r>
      <w:r w:rsidRPr="00170853">
        <w:rPr>
          <w:rFonts w:ascii="Arial" w:hAnsi="Arial" w:cs="Arial"/>
          <w:sz w:val="24"/>
          <w:szCs w:val="24"/>
          <w:lang w:val="hr-BA"/>
        </w:rPr>
        <w:t>naloga FMB1 i 3</w:t>
      </w:r>
      <w:r w:rsidR="00F40AA9">
        <w:rPr>
          <w:rFonts w:ascii="Arial" w:hAnsi="Arial" w:cs="Arial"/>
          <w:sz w:val="24"/>
          <w:szCs w:val="24"/>
          <w:lang w:val="hr-BA"/>
        </w:rPr>
        <w:t>5</w:t>
      </w:r>
      <w:r>
        <w:rPr>
          <w:rFonts w:ascii="Arial" w:hAnsi="Arial" w:cs="Arial"/>
          <w:sz w:val="24"/>
          <w:szCs w:val="24"/>
          <w:lang w:val="hr-BA"/>
        </w:rPr>
        <w:t xml:space="preserve"> nal</w:t>
      </w:r>
      <w:r w:rsidRPr="00CF2B90">
        <w:rPr>
          <w:rFonts w:ascii="Arial" w:hAnsi="Arial" w:cs="Arial"/>
          <w:color w:val="000000" w:themeColor="text1"/>
          <w:sz w:val="24"/>
          <w:szCs w:val="24"/>
          <w:lang w:val="hr-BA"/>
        </w:rPr>
        <w:t>og</w:t>
      </w:r>
      <w:r w:rsidR="006639B2">
        <w:rPr>
          <w:rFonts w:ascii="Arial" w:hAnsi="Arial" w:cs="Arial"/>
          <w:color w:val="000000" w:themeColor="text1"/>
          <w:sz w:val="24"/>
          <w:szCs w:val="24"/>
          <w:lang w:val="hr-BA"/>
        </w:rPr>
        <w:t>a</w:t>
      </w:r>
      <w:r w:rsidRPr="00D550BF">
        <w:rPr>
          <w:rFonts w:ascii="Arial" w:hAnsi="Arial" w:cs="Arial"/>
          <w:sz w:val="24"/>
          <w:szCs w:val="24"/>
          <w:lang w:val="hr-BA"/>
        </w:rPr>
        <w:t xml:space="preserve"> FMB2. U izvještajnom periodu na području Bosansko-podrinjskog  kantona  je radio revizorski tim</w:t>
      </w:r>
      <w:r w:rsidR="00D37700" w:rsidRPr="00D550BF">
        <w:rPr>
          <w:rFonts w:ascii="Arial" w:hAnsi="Arial" w:cs="Arial"/>
          <w:sz w:val="24"/>
          <w:szCs w:val="24"/>
          <w:lang w:val="hr-BA"/>
        </w:rPr>
        <w:t xml:space="preserve"> </w:t>
      </w:r>
      <w:r w:rsidR="00D550BF" w:rsidRPr="00D550BF">
        <w:rPr>
          <w:rFonts w:ascii="Arial" w:hAnsi="Arial" w:cs="Arial"/>
          <w:sz w:val="24"/>
          <w:szCs w:val="24"/>
          <w:lang w:val="hr-BA"/>
        </w:rPr>
        <w:t>2.</w:t>
      </w:r>
      <w:r w:rsidRPr="007B4473">
        <w:rPr>
          <w:rFonts w:ascii="Arial" w:hAnsi="Arial" w:cs="Arial"/>
          <w:sz w:val="24"/>
          <w:szCs w:val="24"/>
          <w:lang w:val="hr-BA"/>
        </w:rPr>
        <w:t xml:space="preserve"> </w:t>
      </w:r>
      <w:r w:rsidRPr="00CF2B90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Gornja tabela pokazuje da je od početka provođenja revizije na području ovog kantona </w:t>
      </w:r>
      <w:r w:rsidR="00F40AA9">
        <w:rPr>
          <w:rFonts w:ascii="Arial" w:hAnsi="Arial" w:cs="Arial"/>
          <w:color w:val="000000" w:themeColor="text1"/>
          <w:sz w:val="24"/>
          <w:szCs w:val="24"/>
          <w:lang w:val="hr-BA"/>
        </w:rPr>
        <w:t>3</w:t>
      </w:r>
      <w:r w:rsidR="00B9543B">
        <w:rPr>
          <w:rFonts w:ascii="Arial" w:hAnsi="Arial" w:cs="Arial"/>
          <w:color w:val="000000" w:themeColor="text1"/>
          <w:sz w:val="24"/>
          <w:szCs w:val="24"/>
          <w:lang w:val="hr-BA"/>
        </w:rPr>
        <w:t>18</w:t>
      </w:r>
      <w:r w:rsidR="00F40AA9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korisnika manje i to: 12</w:t>
      </w:r>
      <w:r w:rsidR="00B9543B">
        <w:rPr>
          <w:rFonts w:ascii="Arial" w:hAnsi="Arial" w:cs="Arial"/>
          <w:color w:val="000000" w:themeColor="text1"/>
          <w:sz w:val="24"/>
          <w:szCs w:val="24"/>
          <w:lang w:val="hr-BA"/>
        </w:rPr>
        <w:t>1</w:t>
      </w:r>
      <w:r w:rsidRPr="00CF2B90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korisnika lične invalidnine i 1</w:t>
      </w:r>
      <w:r w:rsidR="00B9543B">
        <w:rPr>
          <w:rFonts w:ascii="Arial" w:hAnsi="Arial" w:cs="Arial"/>
          <w:color w:val="000000" w:themeColor="text1"/>
          <w:sz w:val="24"/>
          <w:szCs w:val="24"/>
          <w:lang w:val="hr-BA"/>
        </w:rPr>
        <w:t>97</w:t>
      </w:r>
      <w:r w:rsidRPr="00CF2B90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korisnika porodične invalidnine.</w:t>
      </w:r>
    </w:p>
    <w:p w:rsidR="0018773E" w:rsidRPr="00170853" w:rsidRDefault="0018773E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</w:p>
    <w:p w:rsidR="0018773E" w:rsidRPr="00170853" w:rsidRDefault="0018773E" w:rsidP="0018773E">
      <w:pPr>
        <w:pStyle w:val="Heading1"/>
        <w:spacing w:before="0"/>
        <w:rPr>
          <w:rFonts w:ascii="Arial" w:hAnsi="Arial" w:cs="Arial"/>
          <w:color w:val="auto"/>
          <w:sz w:val="24"/>
          <w:szCs w:val="24"/>
          <w:lang w:val="hr-BA"/>
        </w:rPr>
      </w:pPr>
      <w:bookmarkStart w:id="24" w:name="_Toc397074676"/>
      <w:bookmarkStart w:id="25" w:name="_Toc433791465"/>
      <w:r w:rsidRPr="00170853">
        <w:rPr>
          <w:rFonts w:ascii="Arial" w:hAnsi="Arial" w:cs="Arial"/>
          <w:color w:val="auto"/>
          <w:sz w:val="24"/>
          <w:szCs w:val="24"/>
          <w:lang w:val="hr-BA"/>
        </w:rPr>
        <w:t>2.1.06.  Srednjobosanski kanton</w:t>
      </w:r>
      <w:bookmarkEnd w:id="24"/>
      <w:bookmarkEnd w:id="25"/>
    </w:p>
    <w:p w:rsidR="0018773E" w:rsidRDefault="0018773E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  <w:r w:rsidRPr="00170853">
        <w:rPr>
          <w:rFonts w:ascii="Arial" w:hAnsi="Arial" w:cs="Arial"/>
          <w:sz w:val="24"/>
          <w:szCs w:val="24"/>
          <w:lang w:val="hr-BA"/>
        </w:rPr>
        <w:t>Podaci o broju korisnika koji su ciljna grupa</w:t>
      </w:r>
      <w:r w:rsidR="00B27A72">
        <w:rPr>
          <w:rFonts w:ascii="Arial" w:hAnsi="Arial" w:cs="Arial"/>
          <w:sz w:val="24"/>
          <w:szCs w:val="24"/>
          <w:lang w:val="hr-BA"/>
        </w:rPr>
        <w:t xml:space="preserve"> 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RT odnose se na stanje </w:t>
      </w:r>
      <w:r w:rsidR="003F2A89">
        <w:rPr>
          <w:rFonts w:ascii="Arial" w:hAnsi="Arial" w:cs="Arial"/>
          <w:sz w:val="24"/>
          <w:szCs w:val="24"/>
          <w:lang w:val="hr-BA"/>
        </w:rPr>
        <w:t xml:space="preserve">30.09.2015. godine </w:t>
      </w:r>
      <w:r w:rsidRPr="00170853">
        <w:rPr>
          <w:rFonts w:ascii="Arial" w:hAnsi="Arial" w:cs="Arial"/>
          <w:sz w:val="24"/>
          <w:szCs w:val="24"/>
          <w:lang w:val="hr-BA"/>
        </w:rPr>
        <w:t>i 30.06.2010. godine (početak provođenja Zakona o reviziji na terenu)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7"/>
        <w:gridCol w:w="1278"/>
        <w:gridCol w:w="2270"/>
        <w:gridCol w:w="845"/>
        <w:gridCol w:w="1968"/>
      </w:tblGrid>
      <w:tr w:rsidR="0018773E" w:rsidRPr="00170853" w:rsidTr="000770B2">
        <w:trPr>
          <w:jc w:val="center"/>
        </w:trPr>
        <w:tc>
          <w:tcPr>
            <w:tcW w:w="4213" w:type="dxa"/>
          </w:tcPr>
          <w:p w:rsidR="0018773E" w:rsidRPr="00170853" w:rsidRDefault="0018773E" w:rsidP="00D37700">
            <w:pPr>
              <w:ind w:left="-108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Broj korisnika lične invalidnine......</w:t>
            </w:r>
          </w:p>
        </w:tc>
        <w:tc>
          <w:tcPr>
            <w:tcW w:w="1282" w:type="dxa"/>
          </w:tcPr>
          <w:p w:rsidR="0018773E" w:rsidRPr="00170853" w:rsidRDefault="0018773E" w:rsidP="00E75A86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6.</w:t>
            </w:r>
            <w:r w:rsidR="00E75A86">
              <w:rPr>
                <w:rFonts w:ascii="Arial" w:hAnsi="Arial" w:cs="Arial"/>
                <w:sz w:val="24"/>
                <w:szCs w:val="24"/>
                <w:lang w:val="hr-BA"/>
              </w:rPr>
              <w:t>293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,   a</w:t>
            </w:r>
          </w:p>
        </w:tc>
        <w:tc>
          <w:tcPr>
            <w:tcW w:w="2275" w:type="dxa"/>
          </w:tcPr>
          <w:p w:rsidR="0018773E" w:rsidRPr="00170853" w:rsidRDefault="0018773E" w:rsidP="00390FC0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30.06.2010.</w:t>
            </w:r>
            <w:r w:rsidR="00390FC0">
              <w:rPr>
                <w:rFonts w:ascii="Arial" w:hAnsi="Arial" w:cs="Arial"/>
                <w:sz w:val="24"/>
                <w:szCs w:val="24"/>
                <w:lang w:val="hr-BA"/>
              </w:rPr>
              <w:t>god.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 </w:t>
            </w:r>
          </w:p>
        </w:tc>
        <w:tc>
          <w:tcPr>
            <w:tcW w:w="849" w:type="dxa"/>
          </w:tcPr>
          <w:p w:rsidR="0018773E" w:rsidRPr="00170853" w:rsidRDefault="00390FC0" w:rsidP="00390FC0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j</w:t>
            </w:r>
            <w:r w:rsidR="0018773E" w:rsidRPr="00170853">
              <w:rPr>
                <w:rFonts w:ascii="Arial" w:hAnsi="Arial" w:cs="Arial"/>
                <w:sz w:val="24"/>
                <w:szCs w:val="24"/>
                <w:lang w:val="hr-BA"/>
              </w:rPr>
              <w:t>e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 bilo</w:t>
            </w:r>
          </w:p>
        </w:tc>
        <w:tc>
          <w:tcPr>
            <w:tcW w:w="1979" w:type="dxa"/>
          </w:tcPr>
          <w:p w:rsidR="0018773E" w:rsidRPr="00170853" w:rsidRDefault="0018773E" w:rsidP="000770B2">
            <w:pPr>
              <w:ind w:right="-171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7.156   korisnika.</w:t>
            </w:r>
          </w:p>
        </w:tc>
      </w:tr>
      <w:tr w:rsidR="0018773E" w:rsidRPr="00170853" w:rsidTr="000770B2">
        <w:trPr>
          <w:jc w:val="center"/>
        </w:trPr>
        <w:tc>
          <w:tcPr>
            <w:tcW w:w="4213" w:type="dxa"/>
          </w:tcPr>
          <w:p w:rsidR="0018773E" w:rsidRPr="00170853" w:rsidRDefault="0018773E" w:rsidP="00D37700">
            <w:pPr>
              <w:ind w:left="-108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Broj korisnika porodične invalidnine..</w:t>
            </w:r>
          </w:p>
        </w:tc>
        <w:tc>
          <w:tcPr>
            <w:tcW w:w="1282" w:type="dxa"/>
          </w:tcPr>
          <w:p w:rsidR="0018773E" w:rsidRPr="00170853" w:rsidRDefault="00E75A86" w:rsidP="00E306A0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4.992</w:t>
            </w:r>
            <w:r w:rsidR="0018773E" w:rsidRPr="00170853">
              <w:rPr>
                <w:rFonts w:ascii="Arial" w:hAnsi="Arial" w:cs="Arial"/>
                <w:sz w:val="24"/>
                <w:szCs w:val="24"/>
                <w:lang w:val="hr-BA"/>
              </w:rPr>
              <w:t>,   a</w:t>
            </w:r>
          </w:p>
        </w:tc>
        <w:tc>
          <w:tcPr>
            <w:tcW w:w="2275" w:type="dxa"/>
          </w:tcPr>
          <w:p w:rsidR="0018773E" w:rsidRPr="00170853" w:rsidRDefault="0018773E" w:rsidP="00390FC0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30.06.2010.</w:t>
            </w:r>
            <w:r w:rsidR="00390FC0">
              <w:rPr>
                <w:rFonts w:ascii="Arial" w:hAnsi="Arial" w:cs="Arial"/>
                <w:sz w:val="24"/>
                <w:szCs w:val="24"/>
                <w:lang w:val="hr-BA"/>
              </w:rPr>
              <w:t>god.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 </w:t>
            </w:r>
          </w:p>
        </w:tc>
        <w:tc>
          <w:tcPr>
            <w:tcW w:w="849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je bilo</w:t>
            </w:r>
          </w:p>
        </w:tc>
        <w:tc>
          <w:tcPr>
            <w:tcW w:w="1979" w:type="dxa"/>
          </w:tcPr>
          <w:p w:rsidR="0018773E" w:rsidRPr="00170853" w:rsidRDefault="0018773E" w:rsidP="000770B2">
            <w:pPr>
              <w:ind w:right="-171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5.524   korisnika.</w:t>
            </w:r>
          </w:p>
        </w:tc>
      </w:tr>
      <w:tr w:rsidR="0018773E" w:rsidRPr="00170853" w:rsidTr="000770B2">
        <w:trPr>
          <w:jc w:val="center"/>
        </w:trPr>
        <w:tc>
          <w:tcPr>
            <w:tcW w:w="4213" w:type="dxa"/>
          </w:tcPr>
          <w:p w:rsidR="0018773E" w:rsidRPr="00170853" w:rsidRDefault="0018773E" w:rsidP="00D37700">
            <w:pPr>
              <w:ind w:left="-108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Ukupan broj </w:t>
            </w:r>
            <w:r w:rsidR="00390FC0">
              <w:rPr>
                <w:rFonts w:ascii="Arial" w:hAnsi="Arial" w:cs="Arial"/>
                <w:sz w:val="24"/>
                <w:szCs w:val="24"/>
                <w:lang w:val="hr-BA"/>
              </w:rPr>
              <w:t>korisnika</w:t>
            </w:r>
          </w:p>
        </w:tc>
        <w:tc>
          <w:tcPr>
            <w:tcW w:w="1282" w:type="dxa"/>
          </w:tcPr>
          <w:p w:rsidR="0018773E" w:rsidRPr="00170853" w:rsidRDefault="0018773E" w:rsidP="00E75A86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11.</w:t>
            </w:r>
            <w:r w:rsidR="00E75A86">
              <w:rPr>
                <w:rFonts w:ascii="Arial" w:hAnsi="Arial" w:cs="Arial"/>
                <w:sz w:val="24"/>
                <w:szCs w:val="24"/>
                <w:lang w:val="hr-BA"/>
              </w:rPr>
              <w:t>285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, a</w:t>
            </w:r>
          </w:p>
        </w:tc>
        <w:tc>
          <w:tcPr>
            <w:tcW w:w="2275" w:type="dxa"/>
          </w:tcPr>
          <w:p w:rsidR="0018773E" w:rsidRPr="00170853" w:rsidRDefault="0018773E" w:rsidP="00390FC0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30.06.2010.</w:t>
            </w:r>
            <w:r w:rsidR="00390FC0">
              <w:rPr>
                <w:rFonts w:ascii="Arial" w:hAnsi="Arial" w:cs="Arial"/>
                <w:sz w:val="24"/>
                <w:szCs w:val="24"/>
                <w:lang w:val="hr-BA"/>
              </w:rPr>
              <w:t>god.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 </w:t>
            </w:r>
          </w:p>
        </w:tc>
        <w:tc>
          <w:tcPr>
            <w:tcW w:w="849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je bilo</w:t>
            </w:r>
          </w:p>
        </w:tc>
        <w:tc>
          <w:tcPr>
            <w:tcW w:w="1979" w:type="dxa"/>
          </w:tcPr>
          <w:p w:rsidR="0018773E" w:rsidRPr="00170853" w:rsidRDefault="0018773E" w:rsidP="000770B2">
            <w:pPr>
              <w:pStyle w:val="Heading5"/>
              <w:ind w:right="-171"/>
              <w:outlineLvl w:val="4"/>
              <w:rPr>
                <w:rFonts w:ascii="Arial" w:hAnsi="Arial" w:cs="Arial"/>
                <w:b w:val="0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b w:val="0"/>
                <w:sz w:val="24"/>
                <w:szCs w:val="24"/>
                <w:lang w:val="hr-BA"/>
              </w:rPr>
              <w:t>12.680 korisnika.</w:t>
            </w:r>
          </w:p>
        </w:tc>
      </w:tr>
    </w:tbl>
    <w:p w:rsidR="0018773E" w:rsidRDefault="0018773E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  <w:r w:rsidRPr="00170853">
        <w:rPr>
          <w:rFonts w:ascii="Arial" w:hAnsi="Arial" w:cs="Arial"/>
          <w:sz w:val="24"/>
          <w:szCs w:val="24"/>
          <w:lang w:val="hr-BA"/>
        </w:rPr>
        <w:t xml:space="preserve">Za ovaj kanton u toku trajanja revizije do </w:t>
      </w:r>
      <w:r w:rsidR="003F2A89">
        <w:rPr>
          <w:rFonts w:ascii="Arial" w:hAnsi="Arial" w:cs="Arial"/>
          <w:sz w:val="24"/>
          <w:szCs w:val="24"/>
          <w:lang w:val="hr-BA"/>
        </w:rPr>
        <w:t xml:space="preserve">30.09.2015. godine </w:t>
      </w:r>
      <w:r>
        <w:rPr>
          <w:rFonts w:ascii="Arial" w:hAnsi="Arial" w:cs="Arial"/>
          <w:sz w:val="24"/>
          <w:szCs w:val="24"/>
          <w:lang w:val="hr-BA"/>
        </w:rPr>
        <w:t>(</w:t>
      </w:r>
      <w:r w:rsidR="003F2A89">
        <w:rPr>
          <w:rFonts w:ascii="Arial" w:hAnsi="Arial" w:cs="Arial"/>
          <w:color w:val="000000" w:themeColor="text1"/>
          <w:sz w:val="24"/>
          <w:szCs w:val="24"/>
          <w:lang w:val="hr-BA"/>
        </w:rPr>
        <w:t>za 63 mjeseca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) izdato je  </w:t>
      </w:r>
      <w:r w:rsidR="00E306A0">
        <w:rPr>
          <w:rFonts w:ascii="Arial" w:hAnsi="Arial" w:cs="Arial"/>
          <w:sz w:val="24"/>
          <w:szCs w:val="24"/>
          <w:lang w:val="hr-BA"/>
        </w:rPr>
        <w:t>13.</w:t>
      </w:r>
      <w:r w:rsidR="00E75A86">
        <w:rPr>
          <w:rFonts w:ascii="Arial" w:hAnsi="Arial" w:cs="Arial"/>
          <w:sz w:val="24"/>
          <w:szCs w:val="24"/>
          <w:lang w:val="hr-BA"/>
        </w:rPr>
        <w:t>628</w:t>
      </w:r>
      <w:r w:rsidR="00D37700">
        <w:rPr>
          <w:rFonts w:ascii="Arial" w:hAnsi="Arial" w:cs="Arial"/>
          <w:sz w:val="24"/>
          <w:szCs w:val="24"/>
          <w:lang w:val="hr-BA"/>
        </w:rPr>
        <w:t xml:space="preserve"> 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naloga revizorskih timova za kontrolu  i to po općinama kako slijedi: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95"/>
        <w:gridCol w:w="1373"/>
        <w:gridCol w:w="1270"/>
        <w:gridCol w:w="1284"/>
        <w:gridCol w:w="1407"/>
        <w:gridCol w:w="1158"/>
        <w:gridCol w:w="1158"/>
        <w:gridCol w:w="1209"/>
        <w:gridCol w:w="1074"/>
      </w:tblGrid>
      <w:tr w:rsidR="00E306A0" w:rsidRPr="00170853" w:rsidTr="00575395">
        <w:trPr>
          <w:jc w:val="center"/>
        </w:trPr>
        <w:tc>
          <w:tcPr>
            <w:tcW w:w="283" w:type="pct"/>
            <w:vAlign w:val="center"/>
          </w:tcPr>
          <w:p w:rsidR="00E306A0" w:rsidRPr="00835599" w:rsidRDefault="00E306A0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R.br</w:t>
            </w:r>
          </w:p>
        </w:tc>
        <w:tc>
          <w:tcPr>
            <w:tcW w:w="652" w:type="pct"/>
          </w:tcPr>
          <w:p w:rsidR="00E306A0" w:rsidRPr="00835599" w:rsidRDefault="00E306A0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E306A0" w:rsidRPr="00835599" w:rsidRDefault="00E306A0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E306A0" w:rsidRPr="00835599" w:rsidRDefault="00E306A0" w:rsidP="000770B2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OPĆINA</w:t>
            </w:r>
          </w:p>
        </w:tc>
        <w:tc>
          <w:tcPr>
            <w:tcW w:w="603" w:type="pct"/>
          </w:tcPr>
          <w:p w:rsidR="00E306A0" w:rsidRPr="00835599" w:rsidRDefault="00E306A0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E306A0" w:rsidRPr="00835599" w:rsidRDefault="00E306A0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IZDATI OBRASCI  FMB-1</w:t>
            </w:r>
          </w:p>
          <w:p w:rsidR="00E306A0" w:rsidRPr="00835599" w:rsidRDefault="00E306A0" w:rsidP="000770B2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i/>
                <w:sz w:val="14"/>
                <w:szCs w:val="14"/>
                <w:lang w:val="hr-BA"/>
              </w:rPr>
              <w:t>(U GRUPAMA ZA PITANJA V.E.)</w:t>
            </w:r>
          </w:p>
        </w:tc>
        <w:tc>
          <w:tcPr>
            <w:tcW w:w="610" w:type="pct"/>
          </w:tcPr>
          <w:p w:rsidR="00E306A0" w:rsidRPr="00835599" w:rsidRDefault="00E306A0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E306A0" w:rsidRPr="00835599" w:rsidRDefault="00E306A0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 xml:space="preserve">IZDATI  OBRASCI FMB-2 </w:t>
            </w:r>
            <w:r w:rsidRPr="00835599">
              <w:rPr>
                <w:rFonts w:ascii="Arial" w:hAnsi="Arial" w:cs="Arial"/>
                <w:b/>
                <w:i/>
                <w:sz w:val="14"/>
                <w:szCs w:val="14"/>
                <w:lang w:val="hr-BA"/>
              </w:rPr>
              <w:t>(U GRUPAMA ZA PITANJA V.E.)</w:t>
            </w:r>
          </w:p>
        </w:tc>
        <w:tc>
          <w:tcPr>
            <w:tcW w:w="668" w:type="pct"/>
          </w:tcPr>
          <w:p w:rsidR="00E306A0" w:rsidRPr="00835599" w:rsidRDefault="00E306A0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E306A0" w:rsidRPr="00835599" w:rsidRDefault="00E306A0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UKUPNO IZDATIH NALOGA</w:t>
            </w:r>
          </w:p>
          <w:p w:rsidR="00E306A0" w:rsidRPr="00835599" w:rsidRDefault="00E306A0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(U GRUPAMA ZA PITANJA V.E.)</w:t>
            </w:r>
          </w:p>
        </w:tc>
        <w:tc>
          <w:tcPr>
            <w:tcW w:w="550" w:type="pct"/>
          </w:tcPr>
          <w:p w:rsidR="00E306A0" w:rsidRPr="00835599" w:rsidRDefault="00E306A0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E306A0" w:rsidRPr="00835599" w:rsidRDefault="00E306A0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UKUPAN BROJ LI.INV</w:t>
            </w:r>
          </w:p>
          <w:p w:rsidR="00E306A0" w:rsidRPr="00835599" w:rsidRDefault="00E306A0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(PODACI OPĆINSKOG BIZ-a)</w:t>
            </w:r>
          </w:p>
        </w:tc>
        <w:tc>
          <w:tcPr>
            <w:tcW w:w="550" w:type="pct"/>
          </w:tcPr>
          <w:p w:rsidR="00E306A0" w:rsidRPr="00835599" w:rsidRDefault="00E306A0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E306A0" w:rsidRPr="00835599" w:rsidRDefault="00E306A0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UKUPAN BROJ POR.INV</w:t>
            </w:r>
          </w:p>
          <w:p w:rsidR="00E306A0" w:rsidRPr="00835599" w:rsidRDefault="00E306A0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(PODACI OPĆINSKOG BIZ-a)</w:t>
            </w:r>
          </w:p>
        </w:tc>
        <w:tc>
          <w:tcPr>
            <w:tcW w:w="574" w:type="pct"/>
          </w:tcPr>
          <w:p w:rsidR="00E306A0" w:rsidRDefault="00E306A0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E306A0" w:rsidRPr="00835599" w:rsidRDefault="00E306A0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UKUPNO INVALIDNINA (PODACI OPĆINSKOG BIZ-a)</w:t>
            </w:r>
          </w:p>
        </w:tc>
        <w:tc>
          <w:tcPr>
            <w:tcW w:w="510" w:type="pct"/>
          </w:tcPr>
          <w:p w:rsidR="00E306A0" w:rsidRPr="00835599" w:rsidRDefault="00E306A0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E306A0" w:rsidRPr="00835599" w:rsidRDefault="00E306A0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UKUPNO DOBITNIKA RATNIH PR.</w:t>
            </w:r>
          </w:p>
          <w:p w:rsidR="00E306A0" w:rsidRPr="00835599" w:rsidRDefault="00E306A0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(PODACI IZ FMB)</w:t>
            </w:r>
          </w:p>
        </w:tc>
      </w:tr>
      <w:tr w:rsidR="00E75A86" w:rsidRPr="00170853" w:rsidTr="00575395">
        <w:trPr>
          <w:jc w:val="center"/>
        </w:trPr>
        <w:tc>
          <w:tcPr>
            <w:tcW w:w="283" w:type="pct"/>
          </w:tcPr>
          <w:p w:rsidR="00E75A86" w:rsidRPr="00170853" w:rsidRDefault="00E75A86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1.</w:t>
            </w:r>
          </w:p>
        </w:tc>
        <w:tc>
          <w:tcPr>
            <w:tcW w:w="652" w:type="pct"/>
          </w:tcPr>
          <w:p w:rsidR="00E75A86" w:rsidRPr="00170853" w:rsidRDefault="00E75A86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Bugojno</w:t>
            </w:r>
          </w:p>
        </w:tc>
        <w:tc>
          <w:tcPr>
            <w:tcW w:w="603" w:type="pct"/>
            <w:vAlign w:val="center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1.426</w:t>
            </w:r>
          </w:p>
        </w:tc>
        <w:tc>
          <w:tcPr>
            <w:tcW w:w="610" w:type="pct"/>
            <w:vAlign w:val="center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87</w:t>
            </w:r>
          </w:p>
        </w:tc>
        <w:tc>
          <w:tcPr>
            <w:tcW w:w="668" w:type="pct"/>
          </w:tcPr>
          <w:p w:rsidR="00E75A86" w:rsidRPr="00170853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1.513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50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759</w:t>
            </w:r>
          </w:p>
        </w:tc>
        <w:tc>
          <w:tcPr>
            <w:tcW w:w="550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531</w:t>
            </w:r>
          </w:p>
        </w:tc>
        <w:tc>
          <w:tcPr>
            <w:tcW w:w="574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1.290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10" w:type="pct"/>
          </w:tcPr>
          <w:p w:rsidR="00E75A86" w:rsidRPr="00CF2B90" w:rsidRDefault="00E75A86" w:rsidP="0071351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4</w:t>
            </w:r>
            <w:r w:rsidR="00713510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8</w:t>
            </w:r>
          </w:p>
        </w:tc>
      </w:tr>
      <w:tr w:rsidR="00E75A86" w:rsidRPr="00170853" w:rsidTr="00575395">
        <w:trPr>
          <w:jc w:val="center"/>
        </w:trPr>
        <w:tc>
          <w:tcPr>
            <w:tcW w:w="283" w:type="pct"/>
          </w:tcPr>
          <w:p w:rsidR="00E75A86" w:rsidRPr="00170853" w:rsidRDefault="00E75A86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2.</w:t>
            </w:r>
          </w:p>
        </w:tc>
        <w:tc>
          <w:tcPr>
            <w:tcW w:w="652" w:type="pct"/>
          </w:tcPr>
          <w:p w:rsidR="00E75A86" w:rsidRPr="00170853" w:rsidRDefault="00E75A86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Busovača</w:t>
            </w:r>
          </w:p>
        </w:tc>
        <w:tc>
          <w:tcPr>
            <w:tcW w:w="603" w:type="pct"/>
            <w:vAlign w:val="center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834</w:t>
            </w:r>
          </w:p>
        </w:tc>
        <w:tc>
          <w:tcPr>
            <w:tcW w:w="610" w:type="pct"/>
            <w:vAlign w:val="center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29</w:t>
            </w:r>
          </w:p>
        </w:tc>
        <w:tc>
          <w:tcPr>
            <w:tcW w:w="668" w:type="pct"/>
          </w:tcPr>
          <w:p w:rsidR="00E75A86" w:rsidRPr="00170853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863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50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366</w:t>
            </w:r>
          </w:p>
        </w:tc>
        <w:tc>
          <w:tcPr>
            <w:tcW w:w="550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317</w:t>
            </w:r>
          </w:p>
        </w:tc>
        <w:tc>
          <w:tcPr>
            <w:tcW w:w="574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683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10" w:type="pct"/>
          </w:tcPr>
          <w:p w:rsidR="00E75A86" w:rsidRPr="00CF2B90" w:rsidRDefault="00E75A86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60</w:t>
            </w:r>
          </w:p>
        </w:tc>
      </w:tr>
      <w:tr w:rsidR="00E75A86" w:rsidRPr="00170853" w:rsidTr="00575395">
        <w:trPr>
          <w:jc w:val="center"/>
        </w:trPr>
        <w:tc>
          <w:tcPr>
            <w:tcW w:w="283" w:type="pct"/>
          </w:tcPr>
          <w:p w:rsidR="00E75A86" w:rsidRPr="00170853" w:rsidRDefault="00E75A86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3.</w:t>
            </w:r>
          </w:p>
        </w:tc>
        <w:tc>
          <w:tcPr>
            <w:tcW w:w="652" w:type="pct"/>
          </w:tcPr>
          <w:p w:rsidR="00E75A86" w:rsidRPr="00170853" w:rsidRDefault="00E75A86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Dobretići</w:t>
            </w:r>
          </w:p>
        </w:tc>
        <w:tc>
          <w:tcPr>
            <w:tcW w:w="603" w:type="pct"/>
          </w:tcPr>
          <w:p w:rsidR="00E75A86" w:rsidRPr="00170853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0</w:t>
            </w:r>
          </w:p>
        </w:tc>
        <w:tc>
          <w:tcPr>
            <w:tcW w:w="610" w:type="pct"/>
          </w:tcPr>
          <w:p w:rsidR="00E75A86" w:rsidRPr="00170853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0</w:t>
            </w:r>
          </w:p>
        </w:tc>
        <w:tc>
          <w:tcPr>
            <w:tcW w:w="668" w:type="pct"/>
          </w:tcPr>
          <w:p w:rsidR="00E75A86" w:rsidRPr="00170853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50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19</w:t>
            </w:r>
          </w:p>
        </w:tc>
        <w:tc>
          <w:tcPr>
            <w:tcW w:w="550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12</w:t>
            </w:r>
          </w:p>
        </w:tc>
        <w:tc>
          <w:tcPr>
            <w:tcW w:w="574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31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10" w:type="pct"/>
          </w:tcPr>
          <w:p w:rsidR="00E75A86" w:rsidRPr="00CF2B90" w:rsidRDefault="00E75A86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0</w:t>
            </w:r>
          </w:p>
        </w:tc>
      </w:tr>
      <w:tr w:rsidR="00E75A86" w:rsidRPr="00170853" w:rsidTr="00575395">
        <w:trPr>
          <w:jc w:val="center"/>
        </w:trPr>
        <w:tc>
          <w:tcPr>
            <w:tcW w:w="283" w:type="pct"/>
          </w:tcPr>
          <w:p w:rsidR="00E75A86" w:rsidRPr="00170853" w:rsidRDefault="00E75A86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3.</w:t>
            </w:r>
          </w:p>
        </w:tc>
        <w:tc>
          <w:tcPr>
            <w:tcW w:w="652" w:type="pct"/>
          </w:tcPr>
          <w:p w:rsidR="00E75A86" w:rsidRPr="00170853" w:rsidRDefault="00E75A86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D.Vakuf</w:t>
            </w:r>
          </w:p>
        </w:tc>
        <w:tc>
          <w:tcPr>
            <w:tcW w:w="603" w:type="pct"/>
            <w:vAlign w:val="center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492</w:t>
            </w:r>
          </w:p>
        </w:tc>
        <w:tc>
          <w:tcPr>
            <w:tcW w:w="610" w:type="pct"/>
            <w:vAlign w:val="center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1</w:t>
            </w:r>
          </w:p>
        </w:tc>
        <w:tc>
          <w:tcPr>
            <w:tcW w:w="668" w:type="pct"/>
          </w:tcPr>
          <w:p w:rsidR="00E75A86" w:rsidRPr="00170853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493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50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267</w:t>
            </w:r>
          </w:p>
        </w:tc>
        <w:tc>
          <w:tcPr>
            <w:tcW w:w="550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255</w:t>
            </w:r>
          </w:p>
        </w:tc>
        <w:tc>
          <w:tcPr>
            <w:tcW w:w="574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522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10" w:type="pct"/>
          </w:tcPr>
          <w:p w:rsidR="00E75A86" w:rsidRPr="00CF2B90" w:rsidRDefault="00E75A86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20</w:t>
            </w:r>
          </w:p>
        </w:tc>
      </w:tr>
      <w:tr w:rsidR="00E75A86" w:rsidRPr="00170853" w:rsidTr="00575395">
        <w:trPr>
          <w:jc w:val="center"/>
        </w:trPr>
        <w:tc>
          <w:tcPr>
            <w:tcW w:w="283" w:type="pct"/>
          </w:tcPr>
          <w:p w:rsidR="00E75A86" w:rsidRPr="00170853" w:rsidRDefault="00E75A86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4.</w:t>
            </w:r>
          </w:p>
        </w:tc>
        <w:tc>
          <w:tcPr>
            <w:tcW w:w="652" w:type="pct"/>
          </w:tcPr>
          <w:p w:rsidR="00E75A86" w:rsidRPr="00170853" w:rsidRDefault="00E75A86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Travnik</w:t>
            </w:r>
          </w:p>
        </w:tc>
        <w:tc>
          <w:tcPr>
            <w:tcW w:w="603" w:type="pct"/>
            <w:vAlign w:val="center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2.469</w:t>
            </w:r>
          </w:p>
        </w:tc>
        <w:tc>
          <w:tcPr>
            <w:tcW w:w="610" w:type="pct"/>
            <w:vAlign w:val="center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63</w:t>
            </w:r>
          </w:p>
        </w:tc>
        <w:tc>
          <w:tcPr>
            <w:tcW w:w="668" w:type="pct"/>
          </w:tcPr>
          <w:p w:rsidR="00E75A86" w:rsidRPr="00170853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2.532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50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1.095</w:t>
            </w:r>
          </w:p>
        </w:tc>
        <w:tc>
          <w:tcPr>
            <w:tcW w:w="550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1.021</w:t>
            </w:r>
          </w:p>
        </w:tc>
        <w:tc>
          <w:tcPr>
            <w:tcW w:w="574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2.116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10" w:type="pct"/>
          </w:tcPr>
          <w:p w:rsidR="00E75A86" w:rsidRPr="00CF2B90" w:rsidRDefault="00E75A86" w:rsidP="00FC2A2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10</w:t>
            </w:r>
            <w:r w:rsidR="00FC2A2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</w:t>
            </w:r>
          </w:p>
        </w:tc>
      </w:tr>
      <w:tr w:rsidR="00E75A86" w:rsidRPr="00170853" w:rsidTr="00575395">
        <w:trPr>
          <w:jc w:val="center"/>
        </w:trPr>
        <w:tc>
          <w:tcPr>
            <w:tcW w:w="283" w:type="pct"/>
          </w:tcPr>
          <w:p w:rsidR="00E75A86" w:rsidRPr="00170853" w:rsidRDefault="00E75A86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5.</w:t>
            </w:r>
          </w:p>
        </w:tc>
        <w:tc>
          <w:tcPr>
            <w:tcW w:w="652" w:type="pct"/>
          </w:tcPr>
          <w:p w:rsidR="00E75A86" w:rsidRPr="00170853" w:rsidRDefault="00E75A86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Kreševo</w:t>
            </w:r>
          </w:p>
        </w:tc>
        <w:tc>
          <w:tcPr>
            <w:tcW w:w="603" w:type="pct"/>
            <w:vAlign w:val="center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269</w:t>
            </w:r>
          </w:p>
        </w:tc>
        <w:tc>
          <w:tcPr>
            <w:tcW w:w="610" w:type="pct"/>
            <w:vAlign w:val="center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16</w:t>
            </w:r>
          </w:p>
        </w:tc>
        <w:tc>
          <w:tcPr>
            <w:tcW w:w="668" w:type="pct"/>
          </w:tcPr>
          <w:p w:rsidR="00E75A86" w:rsidRPr="00170853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285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50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95</w:t>
            </w:r>
          </w:p>
        </w:tc>
        <w:tc>
          <w:tcPr>
            <w:tcW w:w="550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94</w:t>
            </w:r>
          </w:p>
        </w:tc>
        <w:tc>
          <w:tcPr>
            <w:tcW w:w="574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189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10" w:type="pct"/>
          </w:tcPr>
          <w:p w:rsidR="00E75A86" w:rsidRPr="00CF2B90" w:rsidRDefault="00E75A86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17</w:t>
            </w:r>
          </w:p>
        </w:tc>
      </w:tr>
      <w:tr w:rsidR="00E75A86" w:rsidRPr="00170853" w:rsidTr="00575395">
        <w:trPr>
          <w:jc w:val="center"/>
        </w:trPr>
        <w:tc>
          <w:tcPr>
            <w:tcW w:w="283" w:type="pct"/>
          </w:tcPr>
          <w:p w:rsidR="00E75A86" w:rsidRPr="00170853" w:rsidRDefault="00E75A86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6.</w:t>
            </w:r>
          </w:p>
        </w:tc>
        <w:tc>
          <w:tcPr>
            <w:tcW w:w="652" w:type="pct"/>
          </w:tcPr>
          <w:p w:rsidR="00E75A86" w:rsidRPr="00170853" w:rsidRDefault="00E75A86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G.Vakuf</w:t>
            </w:r>
          </w:p>
        </w:tc>
        <w:tc>
          <w:tcPr>
            <w:tcW w:w="603" w:type="pct"/>
            <w:vAlign w:val="center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1.179</w:t>
            </w:r>
          </w:p>
        </w:tc>
        <w:tc>
          <w:tcPr>
            <w:tcW w:w="610" w:type="pct"/>
            <w:vAlign w:val="center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64</w:t>
            </w:r>
          </w:p>
        </w:tc>
        <w:tc>
          <w:tcPr>
            <w:tcW w:w="668" w:type="pct"/>
          </w:tcPr>
          <w:p w:rsidR="00E75A86" w:rsidRPr="00170853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1.243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50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601</w:t>
            </w:r>
          </w:p>
        </w:tc>
        <w:tc>
          <w:tcPr>
            <w:tcW w:w="550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386</w:t>
            </w:r>
          </w:p>
        </w:tc>
        <w:tc>
          <w:tcPr>
            <w:tcW w:w="574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987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10" w:type="pct"/>
          </w:tcPr>
          <w:p w:rsidR="00E75A86" w:rsidRPr="00CF2B90" w:rsidRDefault="00E75A86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58</w:t>
            </w:r>
          </w:p>
        </w:tc>
      </w:tr>
      <w:tr w:rsidR="00E75A86" w:rsidRPr="00170853" w:rsidTr="00575395">
        <w:trPr>
          <w:jc w:val="center"/>
        </w:trPr>
        <w:tc>
          <w:tcPr>
            <w:tcW w:w="283" w:type="pct"/>
          </w:tcPr>
          <w:p w:rsidR="00E75A86" w:rsidRPr="00170853" w:rsidRDefault="00E75A86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7.</w:t>
            </w:r>
          </w:p>
        </w:tc>
        <w:tc>
          <w:tcPr>
            <w:tcW w:w="652" w:type="pct"/>
          </w:tcPr>
          <w:p w:rsidR="00E75A86" w:rsidRPr="00170853" w:rsidRDefault="00E75A86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Vitez</w:t>
            </w:r>
          </w:p>
        </w:tc>
        <w:tc>
          <w:tcPr>
            <w:tcW w:w="603" w:type="pct"/>
            <w:vAlign w:val="center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2.135</w:t>
            </w:r>
          </w:p>
        </w:tc>
        <w:tc>
          <w:tcPr>
            <w:tcW w:w="610" w:type="pct"/>
            <w:vAlign w:val="center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53</w:t>
            </w:r>
          </w:p>
        </w:tc>
        <w:tc>
          <w:tcPr>
            <w:tcW w:w="668" w:type="pct"/>
          </w:tcPr>
          <w:p w:rsidR="00E75A86" w:rsidRPr="00170853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2.188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50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968</w:t>
            </w:r>
          </w:p>
        </w:tc>
        <w:tc>
          <w:tcPr>
            <w:tcW w:w="550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782</w:t>
            </w:r>
          </w:p>
        </w:tc>
        <w:tc>
          <w:tcPr>
            <w:tcW w:w="574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1.750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10" w:type="pct"/>
          </w:tcPr>
          <w:p w:rsidR="00E75A86" w:rsidRPr="00CF2B90" w:rsidRDefault="00E75A86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60</w:t>
            </w:r>
          </w:p>
        </w:tc>
      </w:tr>
      <w:tr w:rsidR="00E75A86" w:rsidRPr="00170853" w:rsidTr="00575395">
        <w:trPr>
          <w:jc w:val="center"/>
        </w:trPr>
        <w:tc>
          <w:tcPr>
            <w:tcW w:w="283" w:type="pct"/>
          </w:tcPr>
          <w:p w:rsidR="00E75A86" w:rsidRPr="00170853" w:rsidRDefault="00E75A86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8.</w:t>
            </w:r>
          </w:p>
        </w:tc>
        <w:tc>
          <w:tcPr>
            <w:tcW w:w="652" w:type="pct"/>
          </w:tcPr>
          <w:p w:rsidR="00E75A86" w:rsidRPr="00170853" w:rsidRDefault="00E75A86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Jajce</w:t>
            </w:r>
          </w:p>
        </w:tc>
        <w:tc>
          <w:tcPr>
            <w:tcW w:w="603" w:type="pct"/>
            <w:vAlign w:val="center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1.082</w:t>
            </w:r>
          </w:p>
        </w:tc>
        <w:tc>
          <w:tcPr>
            <w:tcW w:w="610" w:type="pct"/>
            <w:vAlign w:val="center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100</w:t>
            </w:r>
          </w:p>
        </w:tc>
        <w:tc>
          <w:tcPr>
            <w:tcW w:w="668" w:type="pct"/>
          </w:tcPr>
          <w:p w:rsidR="00E75A86" w:rsidRPr="00170853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1.182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50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446</w:t>
            </w:r>
          </w:p>
        </w:tc>
        <w:tc>
          <w:tcPr>
            <w:tcW w:w="550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401</w:t>
            </w:r>
          </w:p>
        </w:tc>
        <w:tc>
          <w:tcPr>
            <w:tcW w:w="574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847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10" w:type="pct"/>
          </w:tcPr>
          <w:p w:rsidR="00E75A86" w:rsidRPr="00CF2B90" w:rsidRDefault="00E75A86" w:rsidP="000167F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</w:t>
            </w:r>
            <w:r w:rsidR="000167FA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5</w:t>
            </w:r>
          </w:p>
        </w:tc>
      </w:tr>
      <w:tr w:rsidR="00E75A86" w:rsidRPr="00170853" w:rsidTr="00575395">
        <w:trPr>
          <w:jc w:val="center"/>
        </w:trPr>
        <w:tc>
          <w:tcPr>
            <w:tcW w:w="283" w:type="pct"/>
          </w:tcPr>
          <w:p w:rsidR="00E75A86" w:rsidRPr="00170853" w:rsidRDefault="00E75A86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9.</w:t>
            </w:r>
          </w:p>
        </w:tc>
        <w:tc>
          <w:tcPr>
            <w:tcW w:w="652" w:type="pct"/>
          </w:tcPr>
          <w:p w:rsidR="00E75A86" w:rsidRPr="00170853" w:rsidRDefault="00E75A86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N.Travnik</w:t>
            </w:r>
          </w:p>
        </w:tc>
        <w:tc>
          <w:tcPr>
            <w:tcW w:w="603" w:type="pct"/>
            <w:vAlign w:val="center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1.495</w:t>
            </w:r>
          </w:p>
        </w:tc>
        <w:tc>
          <w:tcPr>
            <w:tcW w:w="610" w:type="pct"/>
            <w:vAlign w:val="center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23</w:t>
            </w:r>
          </w:p>
        </w:tc>
        <w:tc>
          <w:tcPr>
            <w:tcW w:w="668" w:type="pct"/>
          </w:tcPr>
          <w:p w:rsidR="00E75A86" w:rsidRPr="00170853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1.518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50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798</w:t>
            </w:r>
          </w:p>
        </w:tc>
        <w:tc>
          <w:tcPr>
            <w:tcW w:w="550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548</w:t>
            </w:r>
          </w:p>
        </w:tc>
        <w:tc>
          <w:tcPr>
            <w:tcW w:w="574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1.346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10" w:type="pct"/>
          </w:tcPr>
          <w:p w:rsidR="00E75A86" w:rsidRPr="00CF2B90" w:rsidRDefault="00E75A86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61</w:t>
            </w:r>
          </w:p>
        </w:tc>
      </w:tr>
      <w:tr w:rsidR="00E75A86" w:rsidRPr="00170853" w:rsidTr="00575395">
        <w:trPr>
          <w:jc w:val="center"/>
        </w:trPr>
        <w:tc>
          <w:tcPr>
            <w:tcW w:w="283" w:type="pct"/>
          </w:tcPr>
          <w:p w:rsidR="00E75A86" w:rsidRPr="00170853" w:rsidRDefault="00E75A86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10.</w:t>
            </w:r>
          </w:p>
        </w:tc>
        <w:tc>
          <w:tcPr>
            <w:tcW w:w="652" w:type="pct"/>
          </w:tcPr>
          <w:p w:rsidR="00E75A86" w:rsidRPr="00170853" w:rsidRDefault="00E75A86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Kiseljak</w:t>
            </w:r>
          </w:p>
        </w:tc>
        <w:tc>
          <w:tcPr>
            <w:tcW w:w="603" w:type="pct"/>
            <w:vAlign w:val="center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1.128</w:t>
            </w:r>
          </w:p>
        </w:tc>
        <w:tc>
          <w:tcPr>
            <w:tcW w:w="610" w:type="pct"/>
            <w:vAlign w:val="center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22</w:t>
            </w:r>
          </w:p>
        </w:tc>
        <w:tc>
          <w:tcPr>
            <w:tcW w:w="668" w:type="pct"/>
          </w:tcPr>
          <w:p w:rsidR="00E75A86" w:rsidRPr="00170853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1.150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50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455</w:t>
            </w:r>
          </w:p>
        </w:tc>
        <w:tc>
          <w:tcPr>
            <w:tcW w:w="550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356</w:t>
            </w:r>
          </w:p>
        </w:tc>
        <w:tc>
          <w:tcPr>
            <w:tcW w:w="574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811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10" w:type="pct"/>
          </w:tcPr>
          <w:p w:rsidR="00E75A86" w:rsidRPr="00CF2B90" w:rsidRDefault="00E75A86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76</w:t>
            </w:r>
          </w:p>
        </w:tc>
      </w:tr>
      <w:tr w:rsidR="00E75A86" w:rsidRPr="00170853" w:rsidTr="00575395">
        <w:trPr>
          <w:jc w:val="center"/>
        </w:trPr>
        <w:tc>
          <w:tcPr>
            <w:tcW w:w="283" w:type="pct"/>
          </w:tcPr>
          <w:p w:rsidR="00E75A86" w:rsidRPr="00170853" w:rsidRDefault="00E75A86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11.</w:t>
            </w:r>
          </w:p>
        </w:tc>
        <w:tc>
          <w:tcPr>
            <w:tcW w:w="652" w:type="pct"/>
          </w:tcPr>
          <w:p w:rsidR="00E75A86" w:rsidRPr="00170853" w:rsidRDefault="00E75A86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Fojnica</w:t>
            </w:r>
          </w:p>
        </w:tc>
        <w:tc>
          <w:tcPr>
            <w:tcW w:w="603" w:type="pct"/>
            <w:vAlign w:val="center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646</w:t>
            </w:r>
          </w:p>
        </w:tc>
        <w:tc>
          <w:tcPr>
            <w:tcW w:w="610" w:type="pct"/>
            <w:vAlign w:val="center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15</w:t>
            </w:r>
          </w:p>
        </w:tc>
        <w:tc>
          <w:tcPr>
            <w:tcW w:w="668" w:type="pct"/>
          </w:tcPr>
          <w:p w:rsidR="00E75A86" w:rsidRPr="00170853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661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50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424</w:t>
            </w:r>
          </w:p>
        </w:tc>
        <w:tc>
          <w:tcPr>
            <w:tcW w:w="550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E75A86">
              <w:rPr>
                <w:rFonts w:ascii="Arial" w:hAnsi="Arial" w:cs="Arial"/>
                <w:sz w:val="24"/>
                <w:szCs w:val="24"/>
                <w:lang w:val="hr-BA"/>
              </w:rPr>
              <w:t>289</w:t>
            </w:r>
          </w:p>
        </w:tc>
        <w:tc>
          <w:tcPr>
            <w:tcW w:w="574" w:type="pct"/>
          </w:tcPr>
          <w:p w:rsidR="00E75A86" w:rsidRPr="00E75A86" w:rsidRDefault="00E75A86" w:rsidP="00E75A86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hr-BA"/>
              </w:rPr>
              <w:t>713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10" w:type="pct"/>
          </w:tcPr>
          <w:p w:rsidR="00E75A86" w:rsidRPr="00CF2B90" w:rsidRDefault="00E75A86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39</w:t>
            </w:r>
          </w:p>
        </w:tc>
      </w:tr>
      <w:tr w:rsidR="00E75A86" w:rsidRPr="00170853" w:rsidTr="00575395">
        <w:trPr>
          <w:jc w:val="center"/>
        </w:trPr>
        <w:tc>
          <w:tcPr>
            <w:tcW w:w="283" w:type="pct"/>
          </w:tcPr>
          <w:p w:rsidR="00E75A86" w:rsidRPr="00170853" w:rsidRDefault="00E75A86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  <w:tc>
          <w:tcPr>
            <w:tcW w:w="652" w:type="pct"/>
          </w:tcPr>
          <w:p w:rsidR="00E75A86" w:rsidRPr="00170853" w:rsidRDefault="00E75A86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b/>
                <w:sz w:val="24"/>
                <w:szCs w:val="24"/>
                <w:lang w:val="hr-BA"/>
              </w:rPr>
              <w:t>KANTON UKUPNO</w:t>
            </w:r>
          </w:p>
        </w:tc>
        <w:tc>
          <w:tcPr>
            <w:tcW w:w="603" w:type="pct"/>
            <w:vAlign w:val="center"/>
          </w:tcPr>
          <w:p w:rsidR="00E75A86" w:rsidRPr="00170853" w:rsidRDefault="00E75A86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13.155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10" w:type="pct"/>
            <w:vAlign w:val="center"/>
          </w:tcPr>
          <w:p w:rsidR="00E75A86" w:rsidRPr="00170853" w:rsidRDefault="00E75A86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473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68" w:type="pct"/>
            <w:vAlign w:val="center"/>
          </w:tcPr>
          <w:p w:rsidR="00E75A86" w:rsidRPr="00170853" w:rsidRDefault="00E75A86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13.628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50" w:type="pct"/>
            <w:vAlign w:val="center"/>
          </w:tcPr>
          <w:p w:rsidR="00E75A86" w:rsidRPr="00CF2B90" w:rsidRDefault="00E75A86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6.293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50" w:type="pct"/>
            <w:vAlign w:val="center"/>
          </w:tcPr>
          <w:p w:rsidR="00E75A86" w:rsidRPr="00CF2B90" w:rsidRDefault="00E75A86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4.992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74" w:type="pct"/>
            <w:vAlign w:val="center"/>
          </w:tcPr>
          <w:p w:rsidR="00E75A86" w:rsidRDefault="00E75A86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11.285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10" w:type="pct"/>
            <w:vAlign w:val="center"/>
          </w:tcPr>
          <w:p w:rsidR="00E75A86" w:rsidRPr="00CF2B90" w:rsidRDefault="008879F2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577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</w:tr>
    </w:tbl>
    <w:p w:rsidR="006B3965" w:rsidRDefault="006B3965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</w:p>
    <w:p w:rsidR="0018773E" w:rsidRPr="00170853" w:rsidRDefault="0018773E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  <w:r w:rsidRPr="00170853">
        <w:rPr>
          <w:rFonts w:ascii="Arial" w:hAnsi="Arial" w:cs="Arial"/>
          <w:sz w:val="24"/>
          <w:szCs w:val="24"/>
          <w:lang w:val="hr-BA"/>
        </w:rPr>
        <w:t xml:space="preserve">Revizorski timovi za kontrolu su do </w:t>
      </w:r>
      <w:r w:rsidR="003F2A89">
        <w:rPr>
          <w:rFonts w:ascii="Arial" w:hAnsi="Arial" w:cs="Arial"/>
          <w:sz w:val="24"/>
          <w:szCs w:val="24"/>
          <w:lang w:val="hr-BA"/>
        </w:rPr>
        <w:t xml:space="preserve">30.09.2015. godine 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izvršili pregled </w:t>
      </w:r>
      <w:r w:rsidR="00E306A0">
        <w:rPr>
          <w:rFonts w:ascii="Arial" w:hAnsi="Arial" w:cs="Arial"/>
          <w:sz w:val="24"/>
          <w:szCs w:val="24"/>
          <w:lang w:val="hr-BA"/>
        </w:rPr>
        <w:t>13.</w:t>
      </w:r>
      <w:r w:rsidR="00E75A86">
        <w:rPr>
          <w:rFonts w:ascii="Arial" w:hAnsi="Arial" w:cs="Arial"/>
          <w:sz w:val="24"/>
          <w:szCs w:val="24"/>
          <w:lang w:val="hr-BA"/>
        </w:rPr>
        <w:t>628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predmeta, od toga </w:t>
      </w:r>
      <w:r w:rsidR="00E75A86">
        <w:rPr>
          <w:rFonts w:ascii="Arial" w:hAnsi="Arial" w:cs="Arial"/>
          <w:sz w:val="24"/>
          <w:szCs w:val="24"/>
          <w:lang w:val="hr-BA"/>
        </w:rPr>
        <w:t>13.155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naloga FMB1 i 4</w:t>
      </w:r>
      <w:r w:rsidR="00E306A0">
        <w:rPr>
          <w:rFonts w:ascii="Arial" w:hAnsi="Arial" w:cs="Arial"/>
          <w:sz w:val="24"/>
          <w:szCs w:val="24"/>
          <w:lang w:val="hr-BA"/>
        </w:rPr>
        <w:t>73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naloga </w:t>
      </w:r>
      <w:r w:rsidRPr="004F76BA">
        <w:rPr>
          <w:rFonts w:ascii="Arial" w:hAnsi="Arial" w:cs="Arial"/>
          <w:color w:val="000000" w:themeColor="text1"/>
          <w:sz w:val="24"/>
          <w:szCs w:val="24"/>
          <w:lang w:val="hr-BA"/>
        </w:rPr>
        <w:t>FMB2.</w:t>
      </w:r>
      <w:r>
        <w:rPr>
          <w:rFonts w:ascii="Arial" w:hAnsi="Arial" w:cs="Arial"/>
          <w:sz w:val="24"/>
          <w:szCs w:val="24"/>
          <w:lang w:val="hr-BA"/>
        </w:rPr>
        <w:t xml:space="preserve"> </w:t>
      </w:r>
      <w:r w:rsidRPr="00D550BF">
        <w:rPr>
          <w:rFonts w:ascii="Arial" w:hAnsi="Arial" w:cs="Arial"/>
          <w:sz w:val="24"/>
          <w:szCs w:val="24"/>
          <w:lang w:val="hr-BA"/>
        </w:rPr>
        <w:t>U izvještajnom periodu na podr</w:t>
      </w:r>
      <w:r w:rsidR="00B27A72">
        <w:rPr>
          <w:rFonts w:ascii="Arial" w:hAnsi="Arial" w:cs="Arial"/>
          <w:sz w:val="24"/>
          <w:szCs w:val="24"/>
          <w:lang w:val="hr-BA"/>
        </w:rPr>
        <w:t xml:space="preserve">učju Srednjebosanskog  kantona </w:t>
      </w:r>
      <w:r w:rsidRPr="00D550BF">
        <w:rPr>
          <w:rFonts w:ascii="Arial" w:hAnsi="Arial" w:cs="Arial"/>
          <w:sz w:val="24"/>
          <w:szCs w:val="24"/>
          <w:lang w:val="hr-BA"/>
        </w:rPr>
        <w:t xml:space="preserve">su radili revizorski timovi: </w:t>
      </w:r>
      <w:r w:rsidR="00D550BF" w:rsidRPr="00D550BF">
        <w:rPr>
          <w:rFonts w:ascii="Arial" w:hAnsi="Arial" w:cs="Arial"/>
          <w:sz w:val="24"/>
          <w:szCs w:val="24"/>
          <w:lang w:val="hr-BA"/>
        </w:rPr>
        <w:t>2</w:t>
      </w:r>
      <w:r w:rsidR="00B27A72">
        <w:rPr>
          <w:rFonts w:ascii="Arial" w:hAnsi="Arial" w:cs="Arial"/>
          <w:sz w:val="24"/>
          <w:szCs w:val="24"/>
          <w:lang w:val="hr-BA"/>
        </w:rPr>
        <w:t>.</w:t>
      </w:r>
      <w:r w:rsidR="00D550BF" w:rsidRPr="00D550BF">
        <w:rPr>
          <w:rFonts w:ascii="Arial" w:hAnsi="Arial" w:cs="Arial"/>
          <w:sz w:val="24"/>
          <w:szCs w:val="24"/>
          <w:lang w:val="hr-BA"/>
        </w:rPr>
        <w:t>,4</w:t>
      </w:r>
      <w:r w:rsidR="00B27A72">
        <w:rPr>
          <w:rFonts w:ascii="Arial" w:hAnsi="Arial" w:cs="Arial"/>
          <w:sz w:val="24"/>
          <w:szCs w:val="24"/>
          <w:lang w:val="hr-BA"/>
        </w:rPr>
        <w:t>.</w:t>
      </w:r>
      <w:r w:rsidR="00D550BF" w:rsidRPr="00D550BF">
        <w:rPr>
          <w:rFonts w:ascii="Arial" w:hAnsi="Arial" w:cs="Arial"/>
          <w:sz w:val="24"/>
          <w:szCs w:val="24"/>
          <w:lang w:val="hr-BA"/>
        </w:rPr>
        <w:t xml:space="preserve"> i 5</w:t>
      </w:r>
      <w:r w:rsidRPr="00D550BF">
        <w:rPr>
          <w:rFonts w:ascii="Arial" w:hAnsi="Arial" w:cs="Arial"/>
          <w:sz w:val="24"/>
          <w:szCs w:val="24"/>
          <w:lang w:val="hr-BA"/>
        </w:rPr>
        <w:t xml:space="preserve">. </w:t>
      </w:r>
      <w:r w:rsidRPr="004F76BA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Gornja tabela pokazuje da je od početka provođenja revizije na području ovog kantona </w:t>
      </w:r>
      <w:r>
        <w:rPr>
          <w:rFonts w:ascii="Arial" w:hAnsi="Arial" w:cs="Arial"/>
          <w:color w:val="000000" w:themeColor="text1"/>
          <w:sz w:val="24"/>
          <w:szCs w:val="24"/>
          <w:lang w:val="hr-BA"/>
        </w:rPr>
        <w:t>1.</w:t>
      </w:r>
      <w:r w:rsidR="00E306A0">
        <w:rPr>
          <w:rFonts w:ascii="Arial" w:hAnsi="Arial" w:cs="Arial"/>
          <w:color w:val="000000" w:themeColor="text1"/>
          <w:sz w:val="24"/>
          <w:szCs w:val="24"/>
          <w:lang w:val="hr-BA"/>
        </w:rPr>
        <w:t>3</w:t>
      </w:r>
      <w:r w:rsidR="00E75A86">
        <w:rPr>
          <w:rFonts w:ascii="Arial" w:hAnsi="Arial" w:cs="Arial"/>
          <w:color w:val="000000" w:themeColor="text1"/>
          <w:sz w:val="24"/>
          <w:szCs w:val="24"/>
          <w:lang w:val="hr-BA"/>
        </w:rPr>
        <w:t>95</w:t>
      </w:r>
      <w:r w:rsidRPr="004F76BA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korisnika manje i to: </w:t>
      </w:r>
      <w:r w:rsidR="00E306A0">
        <w:rPr>
          <w:rFonts w:ascii="Arial" w:hAnsi="Arial" w:cs="Arial"/>
          <w:color w:val="000000" w:themeColor="text1"/>
          <w:sz w:val="24"/>
          <w:szCs w:val="24"/>
          <w:lang w:val="hr-BA"/>
        </w:rPr>
        <w:t>8</w:t>
      </w:r>
      <w:r w:rsidR="00E75A86">
        <w:rPr>
          <w:rFonts w:ascii="Arial" w:hAnsi="Arial" w:cs="Arial"/>
          <w:color w:val="000000" w:themeColor="text1"/>
          <w:sz w:val="24"/>
          <w:szCs w:val="24"/>
          <w:lang w:val="hr-BA"/>
        </w:rPr>
        <w:t>63</w:t>
      </w:r>
      <w:r w:rsidRPr="004F76BA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korisnika lične invalidnine i </w:t>
      </w:r>
      <w:r w:rsidR="00E306A0">
        <w:rPr>
          <w:rFonts w:ascii="Arial" w:hAnsi="Arial" w:cs="Arial"/>
          <w:color w:val="000000" w:themeColor="text1"/>
          <w:sz w:val="24"/>
          <w:szCs w:val="24"/>
          <w:lang w:val="hr-BA"/>
        </w:rPr>
        <w:t>5</w:t>
      </w:r>
      <w:r w:rsidR="00E75A86">
        <w:rPr>
          <w:rFonts w:ascii="Arial" w:hAnsi="Arial" w:cs="Arial"/>
          <w:color w:val="000000" w:themeColor="text1"/>
          <w:sz w:val="24"/>
          <w:szCs w:val="24"/>
          <w:lang w:val="hr-BA"/>
        </w:rPr>
        <w:t>32</w:t>
      </w:r>
      <w:r w:rsidRPr="004F76BA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korisnika porodične invalidnine.</w:t>
      </w:r>
    </w:p>
    <w:p w:rsidR="0018773E" w:rsidRPr="00073F1A" w:rsidRDefault="0018773E" w:rsidP="0018773E">
      <w:pPr>
        <w:spacing w:after="0" w:line="240" w:lineRule="auto"/>
        <w:jc w:val="both"/>
        <w:rPr>
          <w:rFonts w:ascii="Arial" w:hAnsi="Arial" w:cs="Arial"/>
          <w:sz w:val="16"/>
          <w:szCs w:val="16"/>
          <w:lang w:val="hr-BA"/>
        </w:rPr>
      </w:pPr>
    </w:p>
    <w:p w:rsidR="0018773E" w:rsidRDefault="0018773E" w:rsidP="0018773E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bookmarkStart w:id="26" w:name="_Toc397074677"/>
      <w:bookmarkStart w:id="27" w:name="_Toc433791466"/>
      <w:r w:rsidRPr="00170853">
        <w:rPr>
          <w:rFonts w:ascii="Arial" w:hAnsi="Arial" w:cs="Arial"/>
          <w:color w:val="auto"/>
          <w:sz w:val="24"/>
          <w:szCs w:val="24"/>
          <w:lang w:val="hr-BA"/>
        </w:rPr>
        <w:t>2.1.</w:t>
      </w:r>
      <w:r w:rsidRPr="00170853">
        <w:rPr>
          <w:rFonts w:ascii="Arial" w:hAnsi="Arial" w:cs="Arial"/>
          <w:color w:val="auto"/>
          <w:sz w:val="24"/>
          <w:szCs w:val="24"/>
        </w:rPr>
        <w:t>07.  Hercegovačko -neretvanski kanton</w:t>
      </w:r>
      <w:bookmarkEnd w:id="26"/>
      <w:bookmarkEnd w:id="27"/>
      <w:r w:rsidRPr="00170853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18773E" w:rsidRDefault="0018773E" w:rsidP="0018773E">
      <w:pPr>
        <w:spacing w:after="0" w:line="240" w:lineRule="auto"/>
        <w:rPr>
          <w:rFonts w:ascii="Arial" w:hAnsi="Arial" w:cs="Arial"/>
          <w:sz w:val="24"/>
          <w:szCs w:val="24"/>
          <w:lang w:val="hr-BA"/>
        </w:rPr>
      </w:pPr>
      <w:r w:rsidRPr="00170853">
        <w:rPr>
          <w:rFonts w:ascii="Arial" w:hAnsi="Arial" w:cs="Arial"/>
          <w:sz w:val="24"/>
          <w:szCs w:val="24"/>
          <w:lang w:val="hr-BA"/>
        </w:rPr>
        <w:t xml:space="preserve">Podaci  o broju korisnika koji su ciljna grupa  RT odnose se na stanje </w:t>
      </w:r>
      <w:r w:rsidR="003F2A89">
        <w:rPr>
          <w:rFonts w:ascii="Arial" w:hAnsi="Arial" w:cs="Arial"/>
          <w:sz w:val="24"/>
          <w:szCs w:val="24"/>
          <w:lang w:val="hr-BA"/>
        </w:rPr>
        <w:t xml:space="preserve">30.09.2015. godine </w:t>
      </w:r>
      <w:r w:rsidRPr="00170853">
        <w:rPr>
          <w:rFonts w:ascii="Arial" w:hAnsi="Arial" w:cs="Arial"/>
          <w:sz w:val="24"/>
          <w:szCs w:val="24"/>
          <w:lang w:val="hr-BA"/>
        </w:rPr>
        <w:t>i 30.06.2010. godine (početak provođenja Zakona o reviziji na terenu)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0"/>
        <w:gridCol w:w="1277"/>
        <w:gridCol w:w="2261"/>
        <w:gridCol w:w="844"/>
        <w:gridCol w:w="1966"/>
      </w:tblGrid>
      <w:tr w:rsidR="0018773E" w:rsidRPr="00170853" w:rsidTr="002021EC">
        <w:trPr>
          <w:jc w:val="center"/>
        </w:trPr>
        <w:tc>
          <w:tcPr>
            <w:tcW w:w="4190" w:type="dxa"/>
          </w:tcPr>
          <w:p w:rsidR="0018773E" w:rsidRPr="00170853" w:rsidRDefault="0018773E" w:rsidP="00D37700">
            <w:pPr>
              <w:ind w:left="-108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Broj korisnika lične invalidnine...........</w:t>
            </w:r>
          </w:p>
        </w:tc>
        <w:tc>
          <w:tcPr>
            <w:tcW w:w="1277" w:type="dxa"/>
          </w:tcPr>
          <w:p w:rsidR="0018773E" w:rsidRPr="00170853" w:rsidRDefault="0018773E" w:rsidP="0088538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7.</w:t>
            </w:r>
            <w:r w:rsidR="00885382">
              <w:rPr>
                <w:rFonts w:ascii="Arial" w:hAnsi="Arial" w:cs="Arial"/>
                <w:sz w:val="24"/>
                <w:szCs w:val="24"/>
                <w:lang w:val="hr-BA"/>
              </w:rPr>
              <w:t>467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,   a  </w:t>
            </w:r>
          </w:p>
        </w:tc>
        <w:tc>
          <w:tcPr>
            <w:tcW w:w="2261" w:type="dxa"/>
          </w:tcPr>
          <w:p w:rsidR="0018773E" w:rsidRPr="00170853" w:rsidRDefault="0018773E" w:rsidP="002021EC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30.06.2010.</w:t>
            </w:r>
            <w:r w:rsidR="002021EC">
              <w:rPr>
                <w:rFonts w:ascii="Arial" w:hAnsi="Arial" w:cs="Arial"/>
                <w:sz w:val="24"/>
                <w:szCs w:val="24"/>
                <w:lang w:val="hr-BA"/>
              </w:rPr>
              <w:t>god.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 </w:t>
            </w:r>
          </w:p>
        </w:tc>
        <w:tc>
          <w:tcPr>
            <w:tcW w:w="844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je bilo</w:t>
            </w:r>
          </w:p>
        </w:tc>
        <w:tc>
          <w:tcPr>
            <w:tcW w:w="1966" w:type="dxa"/>
          </w:tcPr>
          <w:p w:rsidR="0018773E" w:rsidRPr="00170853" w:rsidRDefault="0018773E" w:rsidP="000770B2">
            <w:pPr>
              <w:ind w:right="-171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9.094   korisnika.</w:t>
            </w:r>
          </w:p>
        </w:tc>
      </w:tr>
      <w:tr w:rsidR="0018773E" w:rsidRPr="00170853" w:rsidTr="002021EC">
        <w:trPr>
          <w:jc w:val="center"/>
        </w:trPr>
        <w:tc>
          <w:tcPr>
            <w:tcW w:w="4190" w:type="dxa"/>
          </w:tcPr>
          <w:p w:rsidR="0018773E" w:rsidRPr="00170853" w:rsidRDefault="0018773E" w:rsidP="00D37700">
            <w:pPr>
              <w:ind w:left="-108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Broj korisnika porodične invalidnine...</w:t>
            </w:r>
          </w:p>
        </w:tc>
        <w:tc>
          <w:tcPr>
            <w:tcW w:w="1277" w:type="dxa"/>
          </w:tcPr>
          <w:p w:rsidR="0018773E" w:rsidRPr="00170853" w:rsidRDefault="0018773E" w:rsidP="0088538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3.</w:t>
            </w:r>
            <w:r w:rsidR="00885382">
              <w:rPr>
                <w:rFonts w:ascii="Arial" w:hAnsi="Arial" w:cs="Arial"/>
                <w:sz w:val="24"/>
                <w:szCs w:val="24"/>
                <w:lang w:val="hr-BA"/>
              </w:rPr>
              <w:t>186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,   a   </w:t>
            </w:r>
          </w:p>
        </w:tc>
        <w:tc>
          <w:tcPr>
            <w:tcW w:w="2261" w:type="dxa"/>
          </w:tcPr>
          <w:p w:rsidR="0018773E" w:rsidRPr="00170853" w:rsidRDefault="0018773E" w:rsidP="002021EC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30.06.2010.</w:t>
            </w:r>
            <w:r w:rsidR="002021EC">
              <w:rPr>
                <w:rFonts w:ascii="Arial" w:hAnsi="Arial" w:cs="Arial"/>
                <w:sz w:val="24"/>
                <w:szCs w:val="24"/>
                <w:lang w:val="hr-BA"/>
              </w:rPr>
              <w:t>god.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 </w:t>
            </w:r>
          </w:p>
        </w:tc>
        <w:tc>
          <w:tcPr>
            <w:tcW w:w="844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je bilo</w:t>
            </w:r>
          </w:p>
        </w:tc>
        <w:tc>
          <w:tcPr>
            <w:tcW w:w="1966" w:type="dxa"/>
          </w:tcPr>
          <w:p w:rsidR="0018773E" w:rsidRPr="00170853" w:rsidRDefault="0018773E" w:rsidP="000770B2">
            <w:pPr>
              <w:ind w:right="-171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3.383   korisnika.</w:t>
            </w:r>
          </w:p>
        </w:tc>
      </w:tr>
      <w:tr w:rsidR="0018773E" w:rsidRPr="00170853" w:rsidTr="002021EC">
        <w:trPr>
          <w:jc w:val="center"/>
        </w:trPr>
        <w:tc>
          <w:tcPr>
            <w:tcW w:w="4190" w:type="dxa"/>
          </w:tcPr>
          <w:p w:rsidR="0018773E" w:rsidRPr="00170853" w:rsidRDefault="0018773E" w:rsidP="00D37700">
            <w:pPr>
              <w:ind w:left="-108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Ukupan broj </w:t>
            </w:r>
            <w:r w:rsidR="002021EC">
              <w:rPr>
                <w:rFonts w:ascii="Arial" w:hAnsi="Arial" w:cs="Arial"/>
                <w:sz w:val="24"/>
                <w:szCs w:val="24"/>
                <w:lang w:val="hr-BA"/>
              </w:rPr>
              <w:t>korisnika ………………..</w:t>
            </w:r>
          </w:p>
        </w:tc>
        <w:tc>
          <w:tcPr>
            <w:tcW w:w="1277" w:type="dxa"/>
          </w:tcPr>
          <w:p w:rsidR="0018773E" w:rsidRPr="00170853" w:rsidRDefault="0018773E" w:rsidP="0088538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10.</w:t>
            </w:r>
            <w:r w:rsidR="00885382">
              <w:rPr>
                <w:rFonts w:ascii="Arial" w:hAnsi="Arial" w:cs="Arial"/>
                <w:sz w:val="24"/>
                <w:szCs w:val="24"/>
                <w:lang w:val="hr-BA"/>
              </w:rPr>
              <w:t>653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, a   </w:t>
            </w:r>
          </w:p>
        </w:tc>
        <w:tc>
          <w:tcPr>
            <w:tcW w:w="2261" w:type="dxa"/>
          </w:tcPr>
          <w:p w:rsidR="0018773E" w:rsidRPr="00170853" w:rsidRDefault="0018773E" w:rsidP="002021EC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30.06.2010.</w:t>
            </w:r>
            <w:r w:rsidR="002021EC">
              <w:rPr>
                <w:rFonts w:ascii="Arial" w:hAnsi="Arial" w:cs="Arial"/>
                <w:sz w:val="24"/>
                <w:szCs w:val="24"/>
                <w:lang w:val="hr-BA"/>
              </w:rPr>
              <w:t>god.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 </w:t>
            </w:r>
          </w:p>
        </w:tc>
        <w:tc>
          <w:tcPr>
            <w:tcW w:w="844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je bilo</w:t>
            </w:r>
          </w:p>
        </w:tc>
        <w:tc>
          <w:tcPr>
            <w:tcW w:w="1966" w:type="dxa"/>
          </w:tcPr>
          <w:p w:rsidR="0018773E" w:rsidRPr="00170853" w:rsidRDefault="0018773E" w:rsidP="000770B2">
            <w:pPr>
              <w:pStyle w:val="Heading5"/>
              <w:ind w:right="-171"/>
              <w:outlineLvl w:val="4"/>
              <w:rPr>
                <w:rFonts w:ascii="Arial" w:hAnsi="Arial" w:cs="Arial"/>
                <w:b w:val="0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b w:val="0"/>
                <w:sz w:val="24"/>
                <w:szCs w:val="24"/>
                <w:lang w:val="hr-BA"/>
              </w:rPr>
              <w:t>12.477 korisnika.</w:t>
            </w:r>
          </w:p>
        </w:tc>
      </w:tr>
    </w:tbl>
    <w:p w:rsidR="0018773E" w:rsidRDefault="0018773E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  <w:r w:rsidRPr="00170853">
        <w:rPr>
          <w:rFonts w:ascii="Arial" w:hAnsi="Arial" w:cs="Arial"/>
          <w:sz w:val="24"/>
          <w:szCs w:val="24"/>
          <w:lang w:val="hr-BA"/>
        </w:rPr>
        <w:t xml:space="preserve">Za ovaj kanton u toku trajanja revizije do </w:t>
      </w:r>
      <w:r w:rsidR="003F2A89">
        <w:rPr>
          <w:rFonts w:ascii="Arial" w:hAnsi="Arial" w:cs="Arial"/>
          <w:sz w:val="24"/>
          <w:szCs w:val="24"/>
          <w:lang w:val="hr-BA"/>
        </w:rPr>
        <w:t xml:space="preserve">30.09.2015. godine </w:t>
      </w:r>
      <w:r>
        <w:rPr>
          <w:rFonts w:ascii="Arial" w:hAnsi="Arial" w:cs="Arial"/>
          <w:sz w:val="24"/>
          <w:szCs w:val="24"/>
          <w:lang w:val="hr-BA"/>
        </w:rPr>
        <w:t>(</w:t>
      </w:r>
      <w:r w:rsidR="003F2A89">
        <w:rPr>
          <w:rFonts w:ascii="Arial" w:hAnsi="Arial" w:cs="Arial"/>
          <w:sz w:val="24"/>
          <w:szCs w:val="24"/>
          <w:lang w:val="hr-BA"/>
        </w:rPr>
        <w:t>za 63 mjeseca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) izdato je  </w:t>
      </w:r>
      <w:r w:rsidR="00616115">
        <w:rPr>
          <w:rFonts w:ascii="Arial" w:hAnsi="Arial" w:cs="Arial"/>
          <w:sz w:val="24"/>
          <w:szCs w:val="24"/>
          <w:lang w:val="hr-BA"/>
        </w:rPr>
        <w:t>13.2</w:t>
      </w:r>
      <w:r w:rsidR="00885382">
        <w:rPr>
          <w:rFonts w:ascii="Arial" w:hAnsi="Arial" w:cs="Arial"/>
          <w:sz w:val="24"/>
          <w:szCs w:val="24"/>
          <w:lang w:val="hr-BA"/>
        </w:rPr>
        <w:t>78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naloga revizorskih timova za kontrolu  i to po općinama kako slijedi: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15"/>
        <w:gridCol w:w="1181"/>
        <w:gridCol w:w="1425"/>
        <w:gridCol w:w="1352"/>
        <w:gridCol w:w="1476"/>
        <w:gridCol w:w="1160"/>
        <w:gridCol w:w="1228"/>
        <w:gridCol w:w="1119"/>
        <w:gridCol w:w="1072"/>
      </w:tblGrid>
      <w:tr w:rsidR="0018773E" w:rsidRPr="00170853" w:rsidTr="00146226">
        <w:trPr>
          <w:trHeight w:val="944"/>
          <w:jc w:val="center"/>
        </w:trPr>
        <w:tc>
          <w:tcPr>
            <w:tcW w:w="245" w:type="pct"/>
            <w:vAlign w:val="center"/>
          </w:tcPr>
          <w:p w:rsidR="0018773E" w:rsidRPr="00146226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146226">
              <w:rPr>
                <w:rFonts w:ascii="Arial" w:hAnsi="Arial" w:cs="Arial"/>
                <w:b/>
                <w:sz w:val="14"/>
                <w:szCs w:val="14"/>
                <w:lang w:val="hr-BA"/>
              </w:rPr>
              <w:t>R.br</w:t>
            </w:r>
          </w:p>
        </w:tc>
        <w:tc>
          <w:tcPr>
            <w:tcW w:w="561" w:type="pct"/>
          </w:tcPr>
          <w:p w:rsidR="0018773E" w:rsidRPr="00146226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146226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146226" w:rsidRDefault="0018773E" w:rsidP="000770B2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146226">
              <w:rPr>
                <w:rFonts w:ascii="Arial" w:hAnsi="Arial" w:cs="Arial"/>
                <w:b/>
                <w:sz w:val="14"/>
                <w:szCs w:val="14"/>
                <w:lang w:val="hr-BA"/>
              </w:rPr>
              <w:t>OPĆINA</w:t>
            </w:r>
          </w:p>
        </w:tc>
        <w:tc>
          <w:tcPr>
            <w:tcW w:w="677" w:type="pct"/>
          </w:tcPr>
          <w:p w:rsidR="0018773E" w:rsidRPr="00146226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146226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146226">
              <w:rPr>
                <w:rFonts w:ascii="Arial" w:hAnsi="Arial" w:cs="Arial"/>
                <w:b/>
                <w:sz w:val="14"/>
                <w:szCs w:val="14"/>
                <w:lang w:val="hr-BA"/>
              </w:rPr>
              <w:t>IZDATI OBRASCI  FMB-1</w:t>
            </w:r>
          </w:p>
          <w:p w:rsidR="0018773E" w:rsidRPr="00146226" w:rsidRDefault="0018773E" w:rsidP="000770B2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  <w:lang w:val="hr-BA"/>
              </w:rPr>
            </w:pPr>
            <w:r w:rsidRPr="00146226">
              <w:rPr>
                <w:rFonts w:ascii="Arial" w:hAnsi="Arial" w:cs="Arial"/>
                <w:b/>
                <w:i/>
                <w:sz w:val="14"/>
                <w:szCs w:val="14"/>
                <w:lang w:val="hr-BA"/>
              </w:rPr>
              <w:t>(U GRUPAMA ZA PITANJA V.E.)</w:t>
            </w:r>
          </w:p>
        </w:tc>
        <w:tc>
          <w:tcPr>
            <w:tcW w:w="642" w:type="pct"/>
          </w:tcPr>
          <w:p w:rsidR="0018773E" w:rsidRPr="00146226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146226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146226">
              <w:rPr>
                <w:rFonts w:ascii="Arial" w:hAnsi="Arial" w:cs="Arial"/>
                <w:b/>
                <w:sz w:val="14"/>
                <w:szCs w:val="14"/>
                <w:lang w:val="hr-BA"/>
              </w:rPr>
              <w:t xml:space="preserve">IZDATI  OBRASCI FMB-2 </w:t>
            </w:r>
            <w:r w:rsidRPr="00146226">
              <w:rPr>
                <w:rFonts w:ascii="Arial" w:hAnsi="Arial" w:cs="Arial"/>
                <w:b/>
                <w:i/>
                <w:sz w:val="14"/>
                <w:szCs w:val="14"/>
                <w:lang w:val="hr-BA"/>
              </w:rPr>
              <w:t>(U GRUPAMA ZA PITANJA V.E.)</w:t>
            </w:r>
          </w:p>
        </w:tc>
        <w:tc>
          <w:tcPr>
            <w:tcW w:w="701" w:type="pct"/>
          </w:tcPr>
          <w:p w:rsidR="0018773E" w:rsidRPr="00146226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146226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146226">
              <w:rPr>
                <w:rFonts w:ascii="Arial" w:hAnsi="Arial" w:cs="Arial"/>
                <w:b/>
                <w:sz w:val="14"/>
                <w:szCs w:val="14"/>
                <w:lang w:val="hr-BA"/>
              </w:rPr>
              <w:t>UKUPNO IZDATIH NALOGA</w:t>
            </w:r>
          </w:p>
          <w:p w:rsidR="0018773E" w:rsidRPr="00146226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146226">
              <w:rPr>
                <w:rFonts w:ascii="Arial" w:hAnsi="Arial" w:cs="Arial"/>
                <w:b/>
                <w:sz w:val="14"/>
                <w:szCs w:val="14"/>
                <w:lang w:val="hr-BA"/>
              </w:rPr>
              <w:t>(U GRUPAMA ZA PITANJA V.E.)</w:t>
            </w:r>
          </w:p>
        </w:tc>
        <w:tc>
          <w:tcPr>
            <w:tcW w:w="551" w:type="pct"/>
          </w:tcPr>
          <w:p w:rsidR="0018773E" w:rsidRPr="00146226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146226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146226">
              <w:rPr>
                <w:rFonts w:ascii="Arial" w:hAnsi="Arial" w:cs="Arial"/>
                <w:b/>
                <w:sz w:val="14"/>
                <w:szCs w:val="14"/>
                <w:lang w:val="hr-BA"/>
              </w:rPr>
              <w:t>UKUPAN BROJ LI.INV</w:t>
            </w:r>
          </w:p>
          <w:p w:rsidR="0018773E" w:rsidRPr="00146226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146226">
              <w:rPr>
                <w:rFonts w:ascii="Arial" w:hAnsi="Arial" w:cs="Arial"/>
                <w:b/>
                <w:sz w:val="14"/>
                <w:szCs w:val="14"/>
                <w:lang w:val="hr-BA"/>
              </w:rPr>
              <w:t>(PODACI OPĆINSKOG BIZ-a)</w:t>
            </w:r>
          </w:p>
        </w:tc>
        <w:tc>
          <w:tcPr>
            <w:tcW w:w="583" w:type="pct"/>
          </w:tcPr>
          <w:p w:rsidR="0018773E" w:rsidRPr="00146226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146226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146226">
              <w:rPr>
                <w:rFonts w:ascii="Arial" w:hAnsi="Arial" w:cs="Arial"/>
                <w:b/>
                <w:sz w:val="14"/>
                <w:szCs w:val="14"/>
                <w:lang w:val="hr-BA"/>
              </w:rPr>
              <w:t>UKUPAN BROJ POR.INV</w:t>
            </w:r>
          </w:p>
          <w:p w:rsidR="0018773E" w:rsidRPr="00146226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146226">
              <w:rPr>
                <w:rFonts w:ascii="Arial" w:hAnsi="Arial" w:cs="Arial"/>
                <w:b/>
                <w:sz w:val="14"/>
                <w:szCs w:val="14"/>
                <w:lang w:val="hr-BA"/>
              </w:rPr>
              <w:t>(PODACI OPĆINSKOG BIZ-a)</w:t>
            </w:r>
          </w:p>
        </w:tc>
        <w:tc>
          <w:tcPr>
            <w:tcW w:w="531" w:type="pct"/>
          </w:tcPr>
          <w:p w:rsidR="0018773E" w:rsidRPr="00146226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146226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146226">
              <w:rPr>
                <w:rFonts w:ascii="Arial" w:hAnsi="Arial" w:cs="Arial"/>
                <w:b/>
                <w:sz w:val="14"/>
                <w:szCs w:val="14"/>
                <w:lang w:val="hr-BA"/>
              </w:rPr>
              <w:t>UKUPNO INVALIDNINA (PODACI OPĆINSKOG BIZ-a)</w:t>
            </w:r>
          </w:p>
        </w:tc>
        <w:tc>
          <w:tcPr>
            <w:tcW w:w="509" w:type="pct"/>
          </w:tcPr>
          <w:p w:rsidR="0018773E" w:rsidRPr="00146226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146226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146226">
              <w:rPr>
                <w:rFonts w:ascii="Arial" w:hAnsi="Arial" w:cs="Arial"/>
                <w:b/>
                <w:sz w:val="14"/>
                <w:szCs w:val="14"/>
                <w:lang w:val="hr-BA"/>
              </w:rPr>
              <w:t>UKUPNO DOBITNIKA RATNIH PR.</w:t>
            </w:r>
          </w:p>
          <w:p w:rsidR="0018773E" w:rsidRPr="00146226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146226">
              <w:rPr>
                <w:rFonts w:ascii="Arial" w:hAnsi="Arial" w:cs="Arial"/>
                <w:b/>
                <w:sz w:val="14"/>
                <w:szCs w:val="14"/>
                <w:lang w:val="hr-BA"/>
              </w:rPr>
              <w:t>(PODACI IZ FMB)</w:t>
            </w:r>
          </w:p>
        </w:tc>
      </w:tr>
      <w:tr w:rsidR="00885382" w:rsidRPr="00170853" w:rsidTr="00146226">
        <w:trPr>
          <w:jc w:val="center"/>
        </w:trPr>
        <w:tc>
          <w:tcPr>
            <w:tcW w:w="245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sz w:val="20"/>
                <w:szCs w:val="20"/>
                <w:lang w:val="hr-BA"/>
              </w:rPr>
              <w:t>1.</w:t>
            </w:r>
          </w:p>
        </w:tc>
        <w:tc>
          <w:tcPr>
            <w:tcW w:w="561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sz w:val="20"/>
                <w:szCs w:val="20"/>
                <w:lang w:val="hr-BA"/>
              </w:rPr>
              <w:t>Čapljina</w:t>
            </w:r>
          </w:p>
        </w:tc>
        <w:tc>
          <w:tcPr>
            <w:tcW w:w="677" w:type="pct"/>
            <w:vAlign w:val="center"/>
          </w:tcPr>
          <w:p w:rsidR="00885382" w:rsidRPr="00146226" w:rsidRDefault="00885382" w:rsidP="00E9645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1.168</w:t>
            </w:r>
          </w:p>
        </w:tc>
        <w:tc>
          <w:tcPr>
            <w:tcW w:w="642" w:type="pct"/>
            <w:vAlign w:val="center"/>
          </w:tcPr>
          <w:p w:rsidR="00885382" w:rsidRPr="00146226" w:rsidRDefault="00885382" w:rsidP="00E9645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89</w:t>
            </w:r>
          </w:p>
        </w:tc>
        <w:tc>
          <w:tcPr>
            <w:tcW w:w="701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begin"/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instrText xml:space="preserve"> =SUM(LEFT) </w:instrText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separate"/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1.257</w:t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551" w:type="pct"/>
          </w:tcPr>
          <w:p w:rsidR="00885382" w:rsidRPr="00146226" w:rsidRDefault="00885382" w:rsidP="0088538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797</w:t>
            </w:r>
          </w:p>
        </w:tc>
        <w:tc>
          <w:tcPr>
            <w:tcW w:w="583" w:type="pct"/>
          </w:tcPr>
          <w:p w:rsidR="00885382" w:rsidRPr="00146226" w:rsidRDefault="00885382" w:rsidP="0088538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291</w:t>
            </w:r>
          </w:p>
        </w:tc>
        <w:tc>
          <w:tcPr>
            <w:tcW w:w="531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begin"/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instrText xml:space="preserve"> =SUM(LEFT) </w:instrText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separate"/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1088</w:t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509" w:type="pct"/>
          </w:tcPr>
          <w:p w:rsidR="00885382" w:rsidRPr="00146226" w:rsidRDefault="00885382" w:rsidP="0071351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>1</w:t>
            </w:r>
            <w:r w:rsidR="00713510" w:rsidRPr="00146226"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>29</w:t>
            </w:r>
          </w:p>
        </w:tc>
      </w:tr>
      <w:tr w:rsidR="00885382" w:rsidRPr="00170853" w:rsidTr="00146226">
        <w:trPr>
          <w:jc w:val="center"/>
        </w:trPr>
        <w:tc>
          <w:tcPr>
            <w:tcW w:w="245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sz w:val="20"/>
                <w:szCs w:val="20"/>
                <w:lang w:val="hr-BA"/>
              </w:rPr>
              <w:t>2.</w:t>
            </w:r>
          </w:p>
        </w:tc>
        <w:tc>
          <w:tcPr>
            <w:tcW w:w="561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sz w:val="20"/>
                <w:szCs w:val="20"/>
                <w:lang w:val="hr-BA"/>
              </w:rPr>
              <w:t>Čitluk</w:t>
            </w:r>
          </w:p>
        </w:tc>
        <w:tc>
          <w:tcPr>
            <w:tcW w:w="677" w:type="pct"/>
            <w:vAlign w:val="center"/>
          </w:tcPr>
          <w:p w:rsidR="00885382" w:rsidRPr="00146226" w:rsidRDefault="00885382" w:rsidP="00E9645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747</w:t>
            </w:r>
          </w:p>
        </w:tc>
        <w:tc>
          <w:tcPr>
            <w:tcW w:w="642" w:type="pct"/>
            <w:vAlign w:val="center"/>
          </w:tcPr>
          <w:p w:rsidR="00885382" w:rsidRPr="00146226" w:rsidRDefault="00885382" w:rsidP="00E9645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127</w:t>
            </w:r>
          </w:p>
        </w:tc>
        <w:tc>
          <w:tcPr>
            <w:tcW w:w="701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begin"/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instrText xml:space="preserve"> =SUM(LEFT) </w:instrText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separate"/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874</w:t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551" w:type="pct"/>
          </w:tcPr>
          <w:p w:rsidR="00885382" w:rsidRPr="00146226" w:rsidRDefault="00885382" w:rsidP="0088538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473</w:t>
            </w:r>
          </w:p>
        </w:tc>
        <w:tc>
          <w:tcPr>
            <w:tcW w:w="583" w:type="pct"/>
          </w:tcPr>
          <w:p w:rsidR="00885382" w:rsidRPr="00146226" w:rsidRDefault="00885382" w:rsidP="0088538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82</w:t>
            </w:r>
          </w:p>
        </w:tc>
        <w:tc>
          <w:tcPr>
            <w:tcW w:w="531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begin"/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instrText xml:space="preserve"> =SUM(LEFT) </w:instrText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separate"/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555</w:t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509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>78</w:t>
            </w:r>
          </w:p>
        </w:tc>
      </w:tr>
      <w:tr w:rsidR="00885382" w:rsidRPr="00170853" w:rsidTr="00146226">
        <w:trPr>
          <w:jc w:val="center"/>
        </w:trPr>
        <w:tc>
          <w:tcPr>
            <w:tcW w:w="245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sz w:val="20"/>
                <w:szCs w:val="20"/>
                <w:lang w:val="hr-BA"/>
              </w:rPr>
              <w:t>3.</w:t>
            </w:r>
          </w:p>
        </w:tc>
        <w:tc>
          <w:tcPr>
            <w:tcW w:w="561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sz w:val="20"/>
                <w:szCs w:val="20"/>
                <w:lang w:val="hr-BA"/>
              </w:rPr>
              <w:t>Jablanica</w:t>
            </w:r>
          </w:p>
        </w:tc>
        <w:tc>
          <w:tcPr>
            <w:tcW w:w="677" w:type="pct"/>
            <w:vAlign w:val="center"/>
          </w:tcPr>
          <w:p w:rsidR="00885382" w:rsidRPr="00146226" w:rsidRDefault="00885382" w:rsidP="00E9645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454</w:t>
            </w:r>
          </w:p>
        </w:tc>
        <w:tc>
          <w:tcPr>
            <w:tcW w:w="642" w:type="pct"/>
            <w:vAlign w:val="center"/>
          </w:tcPr>
          <w:p w:rsidR="00885382" w:rsidRPr="00146226" w:rsidRDefault="00885382" w:rsidP="00E9645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2</w:t>
            </w:r>
          </w:p>
        </w:tc>
        <w:tc>
          <w:tcPr>
            <w:tcW w:w="701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begin"/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instrText xml:space="preserve"> =SUM(LEFT) </w:instrText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separate"/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456</w:t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551" w:type="pct"/>
          </w:tcPr>
          <w:p w:rsidR="00885382" w:rsidRPr="00146226" w:rsidRDefault="00885382" w:rsidP="0088538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211</w:t>
            </w:r>
          </w:p>
        </w:tc>
        <w:tc>
          <w:tcPr>
            <w:tcW w:w="583" w:type="pct"/>
          </w:tcPr>
          <w:p w:rsidR="00885382" w:rsidRPr="00146226" w:rsidRDefault="00885382" w:rsidP="0088538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146</w:t>
            </w:r>
          </w:p>
        </w:tc>
        <w:tc>
          <w:tcPr>
            <w:tcW w:w="531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begin"/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instrText xml:space="preserve"> =SUM(LEFT) </w:instrText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separate"/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357</w:t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509" w:type="pct"/>
          </w:tcPr>
          <w:p w:rsidR="00885382" w:rsidRPr="00146226" w:rsidRDefault="00885382" w:rsidP="000167F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>2</w:t>
            </w:r>
            <w:r w:rsidR="000167FA" w:rsidRPr="00146226"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>1</w:t>
            </w:r>
          </w:p>
        </w:tc>
      </w:tr>
      <w:tr w:rsidR="00885382" w:rsidRPr="00170853" w:rsidTr="00146226">
        <w:trPr>
          <w:jc w:val="center"/>
        </w:trPr>
        <w:tc>
          <w:tcPr>
            <w:tcW w:w="245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sz w:val="20"/>
                <w:szCs w:val="20"/>
                <w:lang w:val="hr-BA"/>
              </w:rPr>
              <w:t>4.</w:t>
            </w:r>
          </w:p>
        </w:tc>
        <w:tc>
          <w:tcPr>
            <w:tcW w:w="561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sz w:val="20"/>
                <w:szCs w:val="20"/>
                <w:lang w:val="hr-BA"/>
              </w:rPr>
              <w:t>Konjic</w:t>
            </w:r>
          </w:p>
        </w:tc>
        <w:tc>
          <w:tcPr>
            <w:tcW w:w="677" w:type="pct"/>
            <w:vAlign w:val="center"/>
          </w:tcPr>
          <w:p w:rsidR="00885382" w:rsidRPr="00146226" w:rsidRDefault="00885382" w:rsidP="00E9645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2.353</w:t>
            </w:r>
          </w:p>
        </w:tc>
        <w:tc>
          <w:tcPr>
            <w:tcW w:w="642" w:type="pct"/>
            <w:vAlign w:val="center"/>
          </w:tcPr>
          <w:p w:rsidR="00885382" w:rsidRPr="00146226" w:rsidRDefault="00885382" w:rsidP="00E9645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80</w:t>
            </w:r>
          </w:p>
        </w:tc>
        <w:tc>
          <w:tcPr>
            <w:tcW w:w="701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begin"/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instrText xml:space="preserve"> =SUM(LEFT) </w:instrText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separate"/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2.433</w:t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551" w:type="pct"/>
          </w:tcPr>
          <w:p w:rsidR="00885382" w:rsidRPr="00146226" w:rsidRDefault="00885382" w:rsidP="0088538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960</w:t>
            </w:r>
          </w:p>
        </w:tc>
        <w:tc>
          <w:tcPr>
            <w:tcW w:w="583" w:type="pct"/>
          </w:tcPr>
          <w:p w:rsidR="00885382" w:rsidRPr="00146226" w:rsidRDefault="00885382" w:rsidP="0088538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496</w:t>
            </w:r>
          </w:p>
        </w:tc>
        <w:tc>
          <w:tcPr>
            <w:tcW w:w="531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begin"/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instrText xml:space="preserve"> =SUM(LEFT) </w:instrText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separate"/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1456</w:t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509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>62</w:t>
            </w:r>
          </w:p>
        </w:tc>
      </w:tr>
      <w:tr w:rsidR="00885382" w:rsidRPr="00170853" w:rsidTr="00146226">
        <w:trPr>
          <w:jc w:val="center"/>
        </w:trPr>
        <w:tc>
          <w:tcPr>
            <w:tcW w:w="245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sz w:val="20"/>
                <w:szCs w:val="20"/>
                <w:lang w:val="hr-BA"/>
              </w:rPr>
              <w:t>5.</w:t>
            </w:r>
          </w:p>
        </w:tc>
        <w:tc>
          <w:tcPr>
            <w:tcW w:w="561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sz w:val="20"/>
                <w:szCs w:val="20"/>
                <w:lang w:val="hr-BA"/>
              </w:rPr>
              <w:t>Neum</w:t>
            </w:r>
          </w:p>
        </w:tc>
        <w:tc>
          <w:tcPr>
            <w:tcW w:w="677" w:type="pct"/>
            <w:vAlign w:val="center"/>
          </w:tcPr>
          <w:p w:rsidR="00885382" w:rsidRPr="00146226" w:rsidRDefault="00885382" w:rsidP="00E9645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93</w:t>
            </w:r>
          </w:p>
        </w:tc>
        <w:tc>
          <w:tcPr>
            <w:tcW w:w="642" w:type="pct"/>
            <w:vAlign w:val="center"/>
          </w:tcPr>
          <w:p w:rsidR="00885382" w:rsidRPr="00146226" w:rsidRDefault="00885382" w:rsidP="00E9645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1</w:t>
            </w:r>
          </w:p>
        </w:tc>
        <w:tc>
          <w:tcPr>
            <w:tcW w:w="701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begin"/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instrText xml:space="preserve"> =SUM(LEFT) </w:instrText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separate"/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94</w:t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551" w:type="pct"/>
          </w:tcPr>
          <w:p w:rsidR="00885382" w:rsidRPr="00146226" w:rsidRDefault="00885382" w:rsidP="0088538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53</w:t>
            </w:r>
          </w:p>
        </w:tc>
        <w:tc>
          <w:tcPr>
            <w:tcW w:w="583" w:type="pct"/>
          </w:tcPr>
          <w:p w:rsidR="00885382" w:rsidRPr="00146226" w:rsidRDefault="00885382" w:rsidP="0088538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14</w:t>
            </w:r>
          </w:p>
        </w:tc>
        <w:tc>
          <w:tcPr>
            <w:tcW w:w="531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begin"/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instrText xml:space="preserve"> =SUM(LEFT) </w:instrText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separate"/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67</w:t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509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>9</w:t>
            </w:r>
          </w:p>
        </w:tc>
      </w:tr>
      <w:tr w:rsidR="00885382" w:rsidRPr="00170853" w:rsidTr="00146226">
        <w:trPr>
          <w:jc w:val="center"/>
        </w:trPr>
        <w:tc>
          <w:tcPr>
            <w:tcW w:w="245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sz w:val="20"/>
                <w:szCs w:val="20"/>
                <w:lang w:val="hr-BA"/>
              </w:rPr>
              <w:t>6.</w:t>
            </w:r>
          </w:p>
        </w:tc>
        <w:tc>
          <w:tcPr>
            <w:tcW w:w="561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sz w:val="20"/>
                <w:szCs w:val="20"/>
                <w:lang w:val="hr-BA"/>
              </w:rPr>
              <w:t>Prozor</w:t>
            </w:r>
          </w:p>
        </w:tc>
        <w:tc>
          <w:tcPr>
            <w:tcW w:w="677" w:type="pct"/>
            <w:vAlign w:val="center"/>
          </w:tcPr>
          <w:p w:rsidR="00885382" w:rsidRPr="00146226" w:rsidRDefault="00885382" w:rsidP="00E9645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1.068</w:t>
            </w:r>
          </w:p>
        </w:tc>
        <w:tc>
          <w:tcPr>
            <w:tcW w:w="642" w:type="pct"/>
            <w:vAlign w:val="center"/>
          </w:tcPr>
          <w:p w:rsidR="00885382" w:rsidRPr="00146226" w:rsidRDefault="00885382" w:rsidP="00E9645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65</w:t>
            </w:r>
          </w:p>
        </w:tc>
        <w:tc>
          <w:tcPr>
            <w:tcW w:w="701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begin"/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instrText xml:space="preserve"> =SUM(LEFT) </w:instrText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separate"/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1.133</w:t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551" w:type="pct"/>
          </w:tcPr>
          <w:p w:rsidR="00885382" w:rsidRPr="00146226" w:rsidRDefault="00885382" w:rsidP="0088538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684</w:t>
            </w:r>
          </w:p>
        </w:tc>
        <w:tc>
          <w:tcPr>
            <w:tcW w:w="583" w:type="pct"/>
          </w:tcPr>
          <w:p w:rsidR="00885382" w:rsidRPr="00146226" w:rsidRDefault="00885382" w:rsidP="0088538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185</w:t>
            </w:r>
          </w:p>
        </w:tc>
        <w:tc>
          <w:tcPr>
            <w:tcW w:w="531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begin"/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instrText xml:space="preserve"> =SUM(LEFT) </w:instrText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separate"/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869</w:t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509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>37</w:t>
            </w:r>
          </w:p>
        </w:tc>
      </w:tr>
      <w:tr w:rsidR="00885382" w:rsidRPr="00170853" w:rsidTr="00146226">
        <w:trPr>
          <w:jc w:val="center"/>
        </w:trPr>
        <w:tc>
          <w:tcPr>
            <w:tcW w:w="245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sz w:val="20"/>
                <w:szCs w:val="20"/>
                <w:lang w:val="hr-BA"/>
              </w:rPr>
              <w:t>7.</w:t>
            </w:r>
          </w:p>
        </w:tc>
        <w:tc>
          <w:tcPr>
            <w:tcW w:w="561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sz w:val="20"/>
                <w:szCs w:val="20"/>
                <w:lang w:val="hr-BA"/>
              </w:rPr>
              <w:t>Stolac</w:t>
            </w:r>
          </w:p>
        </w:tc>
        <w:tc>
          <w:tcPr>
            <w:tcW w:w="677" w:type="pct"/>
            <w:vAlign w:val="center"/>
          </w:tcPr>
          <w:p w:rsidR="00885382" w:rsidRPr="00146226" w:rsidRDefault="00885382" w:rsidP="00E9645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881</w:t>
            </w:r>
          </w:p>
        </w:tc>
        <w:tc>
          <w:tcPr>
            <w:tcW w:w="642" w:type="pct"/>
            <w:vAlign w:val="center"/>
          </w:tcPr>
          <w:p w:rsidR="00885382" w:rsidRPr="00146226" w:rsidRDefault="00885382" w:rsidP="00E9645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50</w:t>
            </w:r>
          </w:p>
        </w:tc>
        <w:tc>
          <w:tcPr>
            <w:tcW w:w="701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begin"/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instrText xml:space="preserve"> =SUM(LEFT) </w:instrText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separate"/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931</w:t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551" w:type="pct"/>
          </w:tcPr>
          <w:p w:rsidR="00885382" w:rsidRPr="00146226" w:rsidRDefault="00885382" w:rsidP="0088538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544</w:t>
            </w:r>
          </w:p>
        </w:tc>
        <w:tc>
          <w:tcPr>
            <w:tcW w:w="583" w:type="pct"/>
          </w:tcPr>
          <w:p w:rsidR="00885382" w:rsidRPr="00146226" w:rsidRDefault="00885382" w:rsidP="0088538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130</w:t>
            </w:r>
          </w:p>
        </w:tc>
        <w:tc>
          <w:tcPr>
            <w:tcW w:w="531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begin"/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instrText xml:space="preserve"> =SUM(LEFT) </w:instrText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separate"/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674</w:t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509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>38</w:t>
            </w:r>
          </w:p>
        </w:tc>
      </w:tr>
      <w:tr w:rsidR="00885382" w:rsidRPr="00170853" w:rsidTr="00146226">
        <w:trPr>
          <w:jc w:val="center"/>
        </w:trPr>
        <w:tc>
          <w:tcPr>
            <w:tcW w:w="245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sz w:val="20"/>
                <w:szCs w:val="20"/>
                <w:lang w:val="hr-BA"/>
              </w:rPr>
              <w:t>8.</w:t>
            </w:r>
          </w:p>
        </w:tc>
        <w:tc>
          <w:tcPr>
            <w:tcW w:w="561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sz w:val="20"/>
                <w:szCs w:val="20"/>
                <w:lang w:val="hr-BA"/>
              </w:rPr>
              <w:t>Mostar</w:t>
            </w:r>
          </w:p>
        </w:tc>
        <w:tc>
          <w:tcPr>
            <w:tcW w:w="677" w:type="pct"/>
            <w:vAlign w:val="center"/>
          </w:tcPr>
          <w:p w:rsidR="00885382" w:rsidRPr="00146226" w:rsidRDefault="00885382" w:rsidP="00E9645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5.673</w:t>
            </w:r>
          </w:p>
        </w:tc>
        <w:tc>
          <w:tcPr>
            <w:tcW w:w="642" w:type="pct"/>
            <w:vAlign w:val="center"/>
          </w:tcPr>
          <w:p w:rsidR="00885382" w:rsidRPr="00146226" w:rsidRDefault="00885382" w:rsidP="00E9645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427</w:t>
            </w:r>
          </w:p>
        </w:tc>
        <w:tc>
          <w:tcPr>
            <w:tcW w:w="701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begin"/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instrText xml:space="preserve"> =SUM(LEFT) </w:instrText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separate"/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6.100</w:t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551" w:type="pct"/>
          </w:tcPr>
          <w:p w:rsidR="00885382" w:rsidRPr="00146226" w:rsidRDefault="00885382" w:rsidP="0088538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3.745</w:t>
            </w:r>
          </w:p>
        </w:tc>
        <w:tc>
          <w:tcPr>
            <w:tcW w:w="583" w:type="pct"/>
          </w:tcPr>
          <w:p w:rsidR="00885382" w:rsidRPr="00146226" w:rsidRDefault="00885382" w:rsidP="0088538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1.842</w:t>
            </w:r>
          </w:p>
        </w:tc>
        <w:tc>
          <w:tcPr>
            <w:tcW w:w="531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begin"/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instrText xml:space="preserve"> =SUM(LEFT) </w:instrText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separate"/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t>5.587</w:t>
            </w:r>
            <w:r w:rsidRPr="00146226">
              <w:rPr>
                <w:rFonts w:ascii="Arial" w:hAnsi="Arial" w:cs="Arial"/>
                <w:noProof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509" w:type="pct"/>
          </w:tcPr>
          <w:p w:rsidR="00885382" w:rsidRPr="00146226" w:rsidRDefault="008879F2" w:rsidP="000770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color w:val="000000" w:themeColor="text1"/>
                <w:sz w:val="20"/>
                <w:szCs w:val="20"/>
                <w:lang w:val="hr-BA"/>
              </w:rPr>
              <w:t>540</w:t>
            </w:r>
          </w:p>
        </w:tc>
      </w:tr>
      <w:tr w:rsidR="00885382" w:rsidRPr="00170853" w:rsidTr="00146226">
        <w:trPr>
          <w:jc w:val="center"/>
        </w:trPr>
        <w:tc>
          <w:tcPr>
            <w:tcW w:w="245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561" w:type="pct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b/>
                <w:sz w:val="20"/>
                <w:szCs w:val="20"/>
                <w:lang w:val="hr-BA"/>
              </w:rPr>
              <w:t>KANTON UKUPNO</w:t>
            </w:r>
          </w:p>
        </w:tc>
        <w:tc>
          <w:tcPr>
            <w:tcW w:w="677" w:type="pct"/>
            <w:vAlign w:val="center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b/>
                <w:sz w:val="20"/>
                <w:szCs w:val="20"/>
                <w:lang w:val="hr-BA"/>
              </w:rPr>
              <w:fldChar w:fldCharType="begin"/>
            </w:r>
            <w:r w:rsidRPr="00146226">
              <w:rPr>
                <w:rFonts w:ascii="Arial" w:hAnsi="Arial" w:cs="Arial"/>
                <w:b/>
                <w:sz w:val="20"/>
                <w:szCs w:val="20"/>
                <w:lang w:val="hr-BA"/>
              </w:rPr>
              <w:instrText xml:space="preserve"> =SUM(ABOVE) </w:instrText>
            </w:r>
            <w:r w:rsidRPr="00146226">
              <w:rPr>
                <w:rFonts w:ascii="Arial" w:hAnsi="Arial" w:cs="Arial"/>
                <w:b/>
                <w:sz w:val="20"/>
                <w:szCs w:val="20"/>
                <w:lang w:val="hr-BA"/>
              </w:rPr>
              <w:fldChar w:fldCharType="separate"/>
            </w:r>
            <w:r w:rsidRPr="00146226">
              <w:rPr>
                <w:rFonts w:ascii="Arial" w:hAnsi="Arial" w:cs="Arial"/>
                <w:b/>
                <w:noProof/>
                <w:sz w:val="20"/>
                <w:szCs w:val="20"/>
                <w:lang w:val="hr-BA"/>
              </w:rPr>
              <w:t>12.437</w:t>
            </w:r>
            <w:r w:rsidRPr="00146226">
              <w:rPr>
                <w:rFonts w:ascii="Arial" w:hAnsi="Arial" w:cs="Arial"/>
                <w:b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642" w:type="pct"/>
            <w:vAlign w:val="center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b/>
                <w:sz w:val="20"/>
                <w:szCs w:val="20"/>
                <w:lang w:val="hr-BA"/>
              </w:rPr>
              <w:fldChar w:fldCharType="begin"/>
            </w:r>
            <w:r w:rsidRPr="00146226">
              <w:rPr>
                <w:rFonts w:ascii="Arial" w:hAnsi="Arial" w:cs="Arial"/>
                <w:b/>
                <w:sz w:val="20"/>
                <w:szCs w:val="20"/>
                <w:lang w:val="hr-BA"/>
              </w:rPr>
              <w:instrText xml:space="preserve"> =SUM(ABOVE) </w:instrText>
            </w:r>
            <w:r w:rsidRPr="00146226">
              <w:rPr>
                <w:rFonts w:ascii="Arial" w:hAnsi="Arial" w:cs="Arial"/>
                <w:b/>
                <w:sz w:val="20"/>
                <w:szCs w:val="20"/>
                <w:lang w:val="hr-BA"/>
              </w:rPr>
              <w:fldChar w:fldCharType="separate"/>
            </w:r>
            <w:r w:rsidRPr="00146226">
              <w:rPr>
                <w:rFonts w:ascii="Arial" w:hAnsi="Arial" w:cs="Arial"/>
                <w:b/>
                <w:noProof/>
                <w:sz w:val="20"/>
                <w:szCs w:val="20"/>
                <w:lang w:val="hr-BA"/>
              </w:rPr>
              <w:t>841</w:t>
            </w:r>
            <w:r w:rsidRPr="00146226">
              <w:rPr>
                <w:rFonts w:ascii="Arial" w:hAnsi="Arial" w:cs="Arial"/>
                <w:b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701" w:type="pct"/>
            <w:vAlign w:val="center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b/>
                <w:sz w:val="20"/>
                <w:szCs w:val="20"/>
                <w:lang w:val="hr-BA"/>
              </w:rPr>
              <w:fldChar w:fldCharType="begin"/>
            </w:r>
            <w:r w:rsidRPr="00146226">
              <w:rPr>
                <w:rFonts w:ascii="Arial" w:hAnsi="Arial" w:cs="Arial"/>
                <w:b/>
                <w:sz w:val="20"/>
                <w:szCs w:val="20"/>
                <w:lang w:val="hr-BA"/>
              </w:rPr>
              <w:instrText xml:space="preserve"> =SUM(ABOVE) </w:instrText>
            </w:r>
            <w:r w:rsidRPr="00146226">
              <w:rPr>
                <w:rFonts w:ascii="Arial" w:hAnsi="Arial" w:cs="Arial"/>
                <w:b/>
                <w:sz w:val="20"/>
                <w:szCs w:val="20"/>
                <w:lang w:val="hr-BA"/>
              </w:rPr>
              <w:fldChar w:fldCharType="separate"/>
            </w:r>
            <w:r w:rsidRPr="00146226">
              <w:rPr>
                <w:rFonts w:ascii="Arial" w:hAnsi="Arial" w:cs="Arial"/>
                <w:b/>
                <w:noProof/>
                <w:sz w:val="20"/>
                <w:szCs w:val="20"/>
                <w:lang w:val="hr-BA"/>
              </w:rPr>
              <w:t>13.278</w:t>
            </w:r>
            <w:r w:rsidRPr="00146226">
              <w:rPr>
                <w:rFonts w:ascii="Arial" w:hAnsi="Arial" w:cs="Arial"/>
                <w:b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551" w:type="pct"/>
            <w:vAlign w:val="center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BA"/>
              </w:rPr>
              <w:fldChar w:fldCharType="begin"/>
            </w:r>
            <w:r w:rsidRPr="0014622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BA"/>
              </w:rPr>
              <w:instrText xml:space="preserve"> =SUM(ABOVE) </w:instrText>
            </w:r>
            <w:r w:rsidRPr="0014622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BA"/>
              </w:rPr>
              <w:fldChar w:fldCharType="separate"/>
            </w:r>
            <w:r w:rsidRPr="00146226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hr-BA"/>
              </w:rPr>
              <w:t>7.467</w:t>
            </w:r>
            <w:r w:rsidRPr="0014622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583" w:type="pct"/>
            <w:vAlign w:val="center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BA"/>
              </w:rPr>
              <w:fldChar w:fldCharType="begin"/>
            </w:r>
            <w:r w:rsidRPr="0014622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BA"/>
              </w:rPr>
              <w:instrText xml:space="preserve"> =SUM(ABOVE) </w:instrText>
            </w:r>
            <w:r w:rsidRPr="0014622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BA"/>
              </w:rPr>
              <w:fldChar w:fldCharType="separate"/>
            </w:r>
            <w:r w:rsidRPr="00146226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hr-BA"/>
              </w:rPr>
              <w:t>3.186</w:t>
            </w:r>
            <w:r w:rsidRPr="0014622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531" w:type="pct"/>
            <w:vAlign w:val="center"/>
          </w:tcPr>
          <w:p w:rsidR="00885382" w:rsidRPr="00146226" w:rsidRDefault="00885382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BA"/>
              </w:rPr>
              <w:fldChar w:fldCharType="begin"/>
            </w:r>
            <w:r w:rsidRPr="0014622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BA"/>
              </w:rPr>
              <w:instrText xml:space="preserve"> =SUM(ABOVE) </w:instrText>
            </w:r>
            <w:r w:rsidRPr="0014622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BA"/>
              </w:rPr>
              <w:fldChar w:fldCharType="separate"/>
            </w:r>
            <w:r w:rsidRPr="00146226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hr-BA"/>
              </w:rPr>
              <w:t>10.653</w:t>
            </w:r>
            <w:r w:rsidRPr="0014622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509" w:type="pct"/>
            <w:vAlign w:val="center"/>
          </w:tcPr>
          <w:p w:rsidR="00885382" w:rsidRPr="00146226" w:rsidRDefault="008879F2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BA"/>
              </w:rPr>
            </w:pPr>
            <w:r w:rsidRPr="0014622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BA"/>
              </w:rPr>
              <w:fldChar w:fldCharType="begin"/>
            </w:r>
            <w:r w:rsidRPr="0014622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BA"/>
              </w:rPr>
              <w:instrText xml:space="preserve"> =SUM(ABOVE) </w:instrText>
            </w:r>
            <w:r w:rsidRPr="0014622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BA"/>
              </w:rPr>
              <w:fldChar w:fldCharType="separate"/>
            </w:r>
            <w:r w:rsidRPr="00146226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hr-BA"/>
              </w:rPr>
              <w:t>914</w:t>
            </w:r>
            <w:r w:rsidRPr="0014622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BA"/>
              </w:rPr>
              <w:fldChar w:fldCharType="end"/>
            </w:r>
          </w:p>
        </w:tc>
      </w:tr>
    </w:tbl>
    <w:p w:rsidR="0018773E" w:rsidRPr="00170853" w:rsidRDefault="0018773E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  <w:r w:rsidRPr="00170853">
        <w:rPr>
          <w:rFonts w:ascii="Arial" w:hAnsi="Arial" w:cs="Arial"/>
          <w:sz w:val="24"/>
          <w:szCs w:val="24"/>
          <w:lang w:val="hr-BA"/>
        </w:rPr>
        <w:t xml:space="preserve">Revizorski timovi za kontrolu su do </w:t>
      </w:r>
      <w:r w:rsidR="003F2A89">
        <w:rPr>
          <w:rFonts w:ascii="Arial" w:hAnsi="Arial" w:cs="Arial"/>
          <w:sz w:val="24"/>
          <w:szCs w:val="24"/>
          <w:lang w:val="hr-BA"/>
        </w:rPr>
        <w:t xml:space="preserve">30.09.2015. godine 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izvršili pregled </w:t>
      </w:r>
      <w:r w:rsidR="00FC3F76">
        <w:rPr>
          <w:rFonts w:ascii="Arial" w:hAnsi="Arial" w:cs="Arial"/>
          <w:sz w:val="24"/>
          <w:szCs w:val="24"/>
          <w:lang w:val="hr-BA"/>
        </w:rPr>
        <w:t>13.2</w:t>
      </w:r>
      <w:r w:rsidR="00885382">
        <w:rPr>
          <w:rFonts w:ascii="Arial" w:hAnsi="Arial" w:cs="Arial"/>
          <w:sz w:val="24"/>
          <w:szCs w:val="24"/>
          <w:lang w:val="hr-BA"/>
        </w:rPr>
        <w:t>78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predmeta, od toga </w:t>
      </w:r>
      <w:r w:rsidR="00651B61">
        <w:rPr>
          <w:rFonts w:ascii="Arial" w:hAnsi="Arial" w:cs="Arial"/>
          <w:sz w:val="24"/>
          <w:szCs w:val="24"/>
          <w:lang w:val="hr-BA"/>
        </w:rPr>
        <w:t>12.</w:t>
      </w:r>
      <w:r w:rsidR="00885382">
        <w:rPr>
          <w:rFonts w:ascii="Arial" w:hAnsi="Arial" w:cs="Arial"/>
          <w:sz w:val="24"/>
          <w:szCs w:val="24"/>
          <w:lang w:val="hr-BA"/>
        </w:rPr>
        <w:t>437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naloga FMB1 i </w:t>
      </w:r>
      <w:r w:rsidR="00FC3F76">
        <w:rPr>
          <w:rFonts w:ascii="Arial" w:hAnsi="Arial" w:cs="Arial"/>
          <w:sz w:val="24"/>
          <w:szCs w:val="24"/>
          <w:lang w:val="hr-BA"/>
        </w:rPr>
        <w:t>841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naloga FMB2</w:t>
      </w:r>
      <w:r>
        <w:rPr>
          <w:rFonts w:ascii="Arial" w:hAnsi="Arial" w:cs="Arial"/>
          <w:sz w:val="24"/>
          <w:szCs w:val="24"/>
          <w:lang w:val="hr-BA"/>
        </w:rPr>
        <w:t xml:space="preserve">. </w:t>
      </w:r>
      <w:r w:rsidRPr="00D550BF">
        <w:rPr>
          <w:rFonts w:ascii="Arial" w:hAnsi="Arial" w:cs="Arial"/>
          <w:sz w:val="24"/>
          <w:szCs w:val="24"/>
          <w:lang w:val="hr-BA"/>
        </w:rPr>
        <w:t>U izvještajnom periodu na području Hercegovačko-neretvanskog   kantona  su radili revizorski timovi:</w:t>
      </w:r>
      <w:r w:rsidR="009013CE" w:rsidRPr="00D550BF">
        <w:rPr>
          <w:rFonts w:ascii="Arial" w:hAnsi="Arial" w:cs="Arial"/>
          <w:sz w:val="24"/>
          <w:szCs w:val="24"/>
          <w:lang w:val="hr-BA"/>
        </w:rPr>
        <w:t xml:space="preserve"> </w:t>
      </w:r>
      <w:r w:rsidR="00D550BF" w:rsidRPr="00D550BF">
        <w:rPr>
          <w:rFonts w:ascii="Arial" w:hAnsi="Arial" w:cs="Arial"/>
          <w:sz w:val="24"/>
          <w:szCs w:val="24"/>
          <w:lang w:val="hr-BA"/>
        </w:rPr>
        <w:t>1</w:t>
      </w:r>
      <w:r w:rsidR="00073F1A">
        <w:rPr>
          <w:rFonts w:ascii="Arial" w:hAnsi="Arial" w:cs="Arial"/>
          <w:sz w:val="24"/>
          <w:szCs w:val="24"/>
          <w:lang w:val="hr-BA"/>
        </w:rPr>
        <w:t>.</w:t>
      </w:r>
      <w:r w:rsidR="00D550BF" w:rsidRPr="00D550BF">
        <w:rPr>
          <w:rFonts w:ascii="Arial" w:hAnsi="Arial" w:cs="Arial"/>
          <w:sz w:val="24"/>
          <w:szCs w:val="24"/>
          <w:lang w:val="hr-BA"/>
        </w:rPr>
        <w:t>,2</w:t>
      </w:r>
      <w:r w:rsidR="00073F1A">
        <w:rPr>
          <w:rFonts w:ascii="Arial" w:hAnsi="Arial" w:cs="Arial"/>
          <w:sz w:val="24"/>
          <w:szCs w:val="24"/>
          <w:lang w:val="hr-BA"/>
        </w:rPr>
        <w:t>.</w:t>
      </w:r>
      <w:r w:rsidR="00D550BF" w:rsidRPr="00D550BF">
        <w:rPr>
          <w:rFonts w:ascii="Arial" w:hAnsi="Arial" w:cs="Arial"/>
          <w:sz w:val="24"/>
          <w:szCs w:val="24"/>
          <w:lang w:val="hr-BA"/>
        </w:rPr>
        <w:t>i 5</w:t>
      </w:r>
      <w:r w:rsidRPr="007B4473">
        <w:rPr>
          <w:rFonts w:ascii="Arial" w:hAnsi="Arial" w:cs="Arial"/>
          <w:sz w:val="24"/>
          <w:szCs w:val="24"/>
          <w:lang w:val="hr-BA"/>
        </w:rPr>
        <w:t xml:space="preserve"> </w:t>
      </w:r>
      <w:r w:rsidRPr="004F76BA">
        <w:rPr>
          <w:rFonts w:ascii="Arial" w:hAnsi="Arial" w:cs="Arial"/>
          <w:color w:val="000000" w:themeColor="text1"/>
          <w:sz w:val="24"/>
          <w:szCs w:val="24"/>
          <w:lang w:val="hr-BA"/>
        </w:rPr>
        <w:t>. Gornja tabela pokazuje da je od početka provođenja revizije na području ovog kantona 1.</w:t>
      </w:r>
      <w:r w:rsidR="00885382">
        <w:rPr>
          <w:rFonts w:ascii="Arial" w:hAnsi="Arial" w:cs="Arial"/>
          <w:color w:val="000000" w:themeColor="text1"/>
          <w:sz w:val="24"/>
          <w:szCs w:val="24"/>
          <w:lang w:val="hr-BA"/>
        </w:rPr>
        <w:t>824</w:t>
      </w:r>
      <w:r w:rsidRPr="004F76BA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korisnika manje i to: 1.</w:t>
      </w:r>
      <w:r w:rsidR="00885382">
        <w:rPr>
          <w:rFonts w:ascii="Arial" w:hAnsi="Arial" w:cs="Arial"/>
          <w:color w:val="000000" w:themeColor="text1"/>
          <w:sz w:val="24"/>
          <w:szCs w:val="24"/>
          <w:lang w:val="hr-BA"/>
        </w:rPr>
        <w:t>627</w:t>
      </w:r>
      <w:r w:rsidRPr="004F76BA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korisnika lične invalidnine i 1</w:t>
      </w:r>
      <w:r w:rsidR="00885382">
        <w:rPr>
          <w:rFonts w:ascii="Arial" w:hAnsi="Arial" w:cs="Arial"/>
          <w:color w:val="000000" w:themeColor="text1"/>
          <w:sz w:val="24"/>
          <w:szCs w:val="24"/>
          <w:lang w:val="hr-BA"/>
        </w:rPr>
        <w:t>97</w:t>
      </w:r>
      <w:r w:rsidR="00FC3F76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</w:t>
      </w:r>
      <w:r w:rsidRPr="004F76BA">
        <w:rPr>
          <w:rFonts w:ascii="Arial" w:hAnsi="Arial" w:cs="Arial"/>
          <w:color w:val="000000" w:themeColor="text1"/>
          <w:sz w:val="24"/>
          <w:szCs w:val="24"/>
          <w:lang w:val="hr-BA"/>
        </w:rPr>
        <w:t>korisnika porodične invalidnine</w:t>
      </w:r>
      <w:r>
        <w:rPr>
          <w:rFonts w:ascii="Arial" w:hAnsi="Arial" w:cs="Arial"/>
          <w:color w:val="000000" w:themeColor="text1"/>
          <w:sz w:val="24"/>
          <w:szCs w:val="24"/>
          <w:lang w:val="hr-BA"/>
        </w:rPr>
        <w:t>.</w:t>
      </w:r>
      <w:r w:rsidRPr="004F76BA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</w:t>
      </w:r>
    </w:p>
    <w:p w:rsidR="0018773E" w:rsidRPr="00073F1A" w:rsidRDefault="0018773E" w:rsidP="0018773E">
      <w:pPr>
        <w:pStyle w:val="Heading1"/>
        <w:spacing w:before="0"/>
        <w:rPr>
          <w:rFonts w:ascii="Arial" w:hAnsi="Arial" w:cs="Arial"/>
          <w:color w:val="auto"/>
          <w:sz w:val="16"/>
          <w:szCs w:val="16"/>
        </w:rPr>
      </w:pPr>
    </w:p>
    <w:p w:rsidR="0018773E" w:rsidRPr="00170853" w:rsidRDefault="0018773E" w:rsidP="0018773E">
      <w:pPr>
        <w:pStyle w:val="Heading1"/>
        <w:spacing w:before="0"/>
        <w:jc w:val="both"/>
        <w:rPr>
          <w:rFonts w:ascii="Arial" w:hAnsi="Arial" w:cs="Arial"/>
          <w:color w:val="auto"/>
          <w:sz w:val="24"/>
          <w:szCs w:val="24"/>
          <w:lang w:val="hr-BA"/>
        </w:rPr>
      </w:pPr>
      <w:bookmarkStart w:id="28" w:name="_Toc397074678"/>
      <w:bookmarkStart w:id="29" w:name="_Toc433791467"/>
      <w:r w:rsidRPr="00170853">
        <w:rPr>
          <w:rFonts w:ascii="Arial" w:hAnsi="Arial" w:cs="Arial"/>
          <w:color w:val="auto"/>
          <w:sz w:val="24"/>
          <w:szCs w:val="24"/>
          <w:lang w:val="hr-BA"/>
        </w:rPr>
        <w:t>2.1.08. Zapadnohercegovački kanton</w:t>
      </w:r>
      <w:bookmarkEnd w:id="28"/>
      <w:bookmarkEnd w:id="29"/>
      <w:r w:rsidRPr="00170853">
        <w:rPr>
          <w:rFonts w:ascii="Arial" w:hAnsi="Arial" w:cs="Arial"/>
          <w:color w:val="auto"/>
          <w:sz w:val="24"/>
          <w:szCs w:val="24"/>
          <w:lang w:val="hr-BA"/>
        </w:rPr>
        <w:t xml:space="preserve"> </w:t>
      </w:r>
    </w:p>
    <w:p w:rsidR="0018773E" w:rsidRPr="00170853" w:rsidRDefault="0018773E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  <w:r w:rsidRPr="00170853">
        <w:rPr>
          <w:rFonts w:ascii="Arial" w:hAnsi="Arial" w:cs="Arial"/>
          <w:sz w:val="24"/>
          <w:szCs w:val="24"/>
          <w:lang w:val="hr-BA"/>
        </w:rPr>
        <w:t xml:space="preserve">Podaci  o broju korisnika koji su ciljna grupa RT odnose se na stanje </w:t>
      </w:r>
      <w:r w:rsidR="003F2A89">
        <w:rPr>
          <w:rFonts w:ascii="Arial" w:hAnsi="Arial" w:cs="Arial"/>
          <w:sz w:val="24"/>
          <w:szCs w:val="24"/>
          <w:lang w:val="hr-BA"/>
        </w:rPr>
        <w:t xml:space="preserve">30.09.2015. godine </w:t>
      </w:r>
      <w:r w:rsidRPr="00170853">
        <w:rPr>
          <w:rFonts w:ascii="Arial" w:hAnsi="Arial" w:cs="Arial"/>
          <w:sz w:val="24"/>
          <w:szCs w:val="24"/>
          <w:lang w:val="hr-BA"/>
        </w:rPr>
        <w:t>i 30.06.2010. godine (početak provođenja Zakona o reviziji na terenu)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5"/>
        <w:gridCol w:w="1275"/>
        <w:gridCol w:w="2269"/>
        <w:gridCol w:w="844"/>
        <w:gridCol w:w="1965"/>
      </w:tblGrid>
      <w:tr w:rsidR="0018773E" w:rsidRPr="00170853" w:rsidTr="000770B2">
        <w:trPr>
          <w:jc w:val="center"/>
        </w:trPr>
        <w:tc>
          <w:tcPr>
            <w:tcW w:w="4213" w:type="dxa"/>
          </w:tcPr>
          <w:p w:rsidR="0018773E" w:rsidRPr="00170853" w:rsidRDefault="0018773E" w:rsidP="00D37700">
            <w:pPr>
              <w:ind w:left="-108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Broj korisnika lične invalidnine...........</w:t>
            </w:r>
          </w:p>
        </w:tc>
        <w:tc>
          <w:tcPr>
            <w:tcW w:w="1282" w:type="dxa"/>
          </w:tcPr>
          <w:p w:rsidR="0018773E" w:rsidRPr="00170853" w:rsidRDefault="0018773E" w:rsidP="00E96458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4.</w:t>
            </w:r>
            <w:r w:rsidR="00C30855">
              <w:rPr>
                <w:rFonts w:ascii="Arial" w:hAnsi="Arial" w:cs="Arial"/>
                <w:sz w:val="24"/>
                <w:szCs w:val="24"/>
                <w:lang w:val="hr-BA"/>
              </w:rPr>
              <w:t>1</w:t>
            </w:r>
            <w:r w:rsidR="00E96458">
              <w:rPr>
                <w:rFonts w:ascii="Arial" w:hAnsi="Arial" w:cs="Arial"/>
                <w:sz w:val="24"/>
                <w:szCs w:val="24"/>
                <w:lang w:val="hr-BA"/>
              </w:rPr>
              <w:t>75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, a</w:t>
            </w:r>
          </w:p>
        </w:tc>
        <w:tc>
          <w:tcPr>
            <w:tcW w:w="2275" w:type="dxa"/>
          </w:tcPr>
          <w:p w:rsidR="0018773E" w:rsidRPr="00170853" w:rsidRDefault="0018773E" w:rsidP="002021EC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30.06.2010.</w:t>
            </w:r>
            <w:r w:rsidR="002021EC">
              <w:rPr>
                <w:rFonts w:ascii="Arial" w:hAnsi="Arial" w:cs="Arial"/>
                <w:sz w:val="24"/>
                <w:szCs w:val="24"/>
                <w:lang w:val="hr-BA"/>
              </w:rPr>
              <w:t>god.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 </w:t>
            </w:r>
          </w:p>
        </w:tc>
        <w:tc>
          <w:tcPr>
            <w:tcW w:w="849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je bilo</w:t>
            </w:r>
          </w:p>
        </w:tc>
        <w:tc>
          <w:tcPr>
            <w:tcW w:w="1979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4.525 korisnika.</w:t>
            </w:r>
          </w:p>
        </w:tc>
      </w:tr>
      <w:tr w:rsidR="0018773E" w:rsidRPr="00170853" w:rsidTr="000770B2">
        <w:trPr>
          <w:jc w:val="center"/>
        </w:trPr>
        <w:tc>
          <w:tcPr>
            <w:tcW w:w="4213" w:type="dxa"/>
          </w:tcPr>
          <w:p w:rsidR="0018773E" w:rsidRPr="00170853" w:rsidRDefault="0018773E" w:rsidP="00D37700">
            <w:pPr>
              <w:ind w:left="-108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Broj korisnika porodične invalidnine...</w:t>
            </w:r>
          </w:p>
        </w:tc>
        <w:tc>
          <w:tcPr>
            <w:tcW w:w="1282" w:type="dxa"/>
          </w:tcPr>
          <w:p w:rsidR="0018773E" w:rsidRPr="00170853" w:rsidRDefault="0018773E" w:rsidP="00E96458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4</w:t>
            </w:r>
            <w:r w:rsidR="00E96458">
              <w:rPr>
                <w:rFonts w:ascii="Arial" w:hAnsi="Arial" w:cs="Arial"/>
                <w:sz w:val="24"/>
                <w:szCs w:val="24"/>
                <w:lang w:val="hr-BA"/>
              </w:rPr>
              <w:t>39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,    a</w:t>
            </w:r>
          </w:p>
        </w:tc>
        <w:tc>
          <w:tcPr>
            <w:tcW w:w="2275" w:type="dxa"/>
          </w:tcPr>
          <w:p w:rsidR="0018773E" w:rsidRPr="00170853" w:rsidRDefault="0018773E" w:rsidP="002021EC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30.06.2010.</w:t>
            </w:r>
            <w:r w:rsidR="002021EC">
              <w:rPr>
                <w:rFonts w:ascii="Arial" w:hAnsi="Arial" w:cs="Arial"/>
                <w:sz w:val="24"/>
                <w:szCs w:val="24"/>
                <w:lang w:val="hr-BA"/>
              </w:rPr>
              <w:t>god.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 </w:t>
            </w:r>
          </w:p>
        </w:tc>
        <w:tc>
          <w:tcPr>
            <w:tcW w:w="849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je bilo</w:t>
            </w:r>
          </w:p>
        </w:tc>
        <w:tc>
          <w:tcPr>
            <w:tcW w:w="1979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385    korisnika.</w:t>
            </w:r>
          </w:p>
        </w:tc>
      </w:tr>
      <w:tr w:rsidR="0018773E" w:rsidRPr="00170853" w:rsidTr="000770B2">
        <w:trPr>
          <w:jc w:val="center"/>
        </w:trPr>
        <w:tc>
          <w:tcPr>
            <w:tcW w:w="4213" w:type="dxa"/>
          </w:tcPr>
          <w:p w:rsidR="0018773E" w:rsidRPr="00170853" w:rsidRDefault="0018773E" w:rsidP="00D37700">
            <w:pPr>
              <w:ind w:left="-108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Ukupan broj </w:t>
            </w:r>
            <w:r w:rsidR="002021EC" w:rsidRPr="00170853">
              <w:rPr>
                <w:rFonts w:ascii="Arial" w:hAnsi="Arial" w:cs="Arial"/>
                <w:sz w:val="24"/>
                <w:szCs w:val="24"/>
                <w:lang w:val="hr-BA"/>
              </w:rPr>
              <w:t>korisnika</w:t>
            </w:r>
            <w:r w:rsidR="002021EC">
              <w:rPr>
                <w:rFonts w:ascii="Arial" w:hAnsi="Arial" w:cs="Arial"/>
                <w:sz w:val="24"/>
                <w:szCs w:val="24"/>
                <w:lang w:val="hr-BA"/>
              </w:rPr>
              <w:t>………………...</w:t>
            </w:r>
          </w:p>
        </w:tc>
        <w:tc>
          <w:tcPr>
            <w:tcW w:w="1282" w:type="dxa"/>
          </w:tcPr>
          <w:p w:rsidR="0018773E" w:rsidRPr="00170853" w:rsidRDefault="0018773E" w:rsidP="00E96458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4.6</w:t>
            </w:r>
            <w:r w:rsidR="00E96458">
              <w:rPr>
                <w:rFonts w:ascii="Arial" w:hAnsi="Arial" w:cs="Arial"/>
                <w:sz w:val="24"/>
                <w:szCs w:val="24"/>
                <w:lang w:val="hr-BA"/>
              </w:rPr>
              <w:t>14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, a</w:t>
            </w:r>
          </w:p>
        </w:tc>
        <w:tc>
          <w:tcPr>
            <w:tcW w:w="2275" w:type="dxa"/>
          </w:tcPr>
          <w:p w:rsidR="0018773E" w:rsidRPr="00170853" w:rsidRDefault="0018773E" w:rsidP="002021EC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30.06.2010.</w:t>
            </w:r>
            <w:r w:rsidR="002021EC">
              <w:rPr>
                <w:rFonts w:ascii="Arial" w:hAnsi="Arial" w:cs="Arial"/>
                <w:sz w:val="24"/>
                <w:szCs w:val="24"/>
                <w:lang w:val="hr-BA"/>
              </w:rPr>
              <w:t>god.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 </w:t>
            </w:r>
          </w:p>
        </w:tc>
        <w:tc>
          <w:tcPr>
            <w:tcW w:w="849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je bilo</w:t>
            </w:r>
          </w:p>
        </w:tc>
        <w:tc>
          <w:tcPr>
            <w:tcW w:w="1979" w:type="dxa"/>
          </w:tcPr>
          <w:p w:rsidR="0018773E" w:rsidRPr="00170853" w:rsidRDefault="0018773E" w:rsidP="000770B2">
            <w:pPr>
              <w:pStyle w:val="Heading5"/>
              <w:outlineLvl w:val="4"/>
              <w:rPr>
                <w:rFonts w:ascii="Arial" w:hAnsi="Arial" w:cs="Arial"/>
                <w:b w:val="0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b w:val="0"/>
                <w:sz w:val="24"/>
                <w:szCs w:val="24"/>
                <w:lang w:val="hr-BA"/>
              </w:rPr>
              <w:t>4.910 korisnika.</w:t>
            </w:r>
          </w:p>
        </w:tc>
      </w:tr>
    </w:tbl>
    <w:p w:rsidR="0018773E" w:rsidRDefault="0018773E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  <w:r w:rsidRPr="00170853">
        <w:rPr>
          <w:rFonts w:ascii="Arial" w:hAnsi="Arial" w:cs="Arial"/>
          <w:sz w:val="24"/>
          <w:szCs w:val="24"/>
          <w:lang w:val="hr-BA"/>
        </w:rPr>
        <w:t xml:space="preserve">Za ovaj kanton u toku trajanja revizije do </w:t>
      </w:r>
      <w:r w:rsidR="003F2A89">
        <w:rPr>
          <w:rFonts w:ascii="Arial" w:hAnsi="Arial" w:cs="Arial"/>
          <w:sz w:val="24"/>
          <w:szCs w:val="24"/>
          <w:lang w:val="hr-BA"/>
        </w:rPr>
        <w:t xml:space="preserve">30.09.2015. godine </w:t>
      </w:r>
      <w:r>
        <w:rPr>
          <w:rFonts w:ascii="Arial" w:hAnsi="Arial" w:cs="Arial"/>
          <w:sz w:val="24"/>
          <w:szCs w:val="24"/>
          <w:lang w:val="hr-BA"/>
        </w:rPr>
        <w:t>(</w:t>
      </w:r>
      <w:r w:rsidR="003F2A89">
        <w:rPr>
          <w:rFonts w:ascii="Arial" w:hAnsi="Arial" w:cs="Arial"/>
          <w:sz w:val="24"/>
          <w:szCs w:val="24"/>
          <w:lang w:val="hr-BA"/>
        </w:rPr>
        <w:t>za 63 mjeseca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) izdato je  </w:t>
      </w:r>
      <w:r w:rsidR="00E96458">
        <w:rPr>
          <w:rFonts w:ascii="Arial" w:hAnsi="Arial" w:cs="Arial"/>
          <w:sz w:val="24"/>
          <w:szCs w:val="24"/>
          <w:lang w:val="hr-BA"/>
        </w:rPr>
        <w:t>4.141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naloga revizorskih timova za kontrolu i to po općinama kako slijedi: 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1200"/>
        <w:gridCol w:w="1390"/>
        <w:gridCol w:w="1385"/>
        <w:gridCol w:w="1388"/>
        <w:gridCol w:w="1080"/>
        <w:gridCol w:w="1169"/>
        <w:gridCol w:w="1173"/>
        <w:gridCol w:w="1171"/>
      </w:tblGrid>
      <w:tr w:rsidR="0018773E" w:rsidRPr="00170853" w:rsidTr="000770B2">
        <w:trPr>
          <w:jc w:val="center"/>
        </w:trPr>
        <w:tc>
          <w:tcPr>
            <w:tcW w:w="272" w:type="pct"/>
            <w:vAlign w:val="center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R.br</w:t>
            </w:r>
          </w:p>
        </w:tc>
        <w:tc>
          <w:tcPr>
            <w:tcW w:w="570" w:type="pct"/>
          </w:tcPr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OPĆINA</w:t>
            </w:r>
          </w:p>
        </w:tc>
        <w:tc>
          <w:tcPr>
            <w:tcW w:w="660" w:type="pct"/>
          </w:tcPr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IZDATI OBRASCI  FMB-1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i/>
                <w:sz w:val="14"/>
                <w:szCs w:val="14"/>
                <w:lang w:val="hr-BA"/>
              </w:rPr>
              <w:t>(U GRUPAMA ZA PITANJA V.E.)</w:t>
            </w:r>
          </w:p>
        </w:tc>
        <w:tc>
          <w:tcPr>
            <w:tcW w:w="658" w:type="pct"/>
          </w:tcPr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 xml:space="preserve">IZDATI  OBRASCI FMB-2 </w:t>
            </w:r>
            <w:r w:rsidRPr="00835599">
              <w:rPr>
                <w:rFonts w:ascii="Arial" w:hAnsi="Arial" w:cs="Arial"/>
                <w:b/>
                <w:i/>
                <w:sz w:val="14"/>
                <w:szCs w:val="14"/>
                <w:lang w:val="hr-BA"/>
              </w:rPr>
              <w:t>(U GRUPAMA ZA PITANJA V.E.)</w:t>
            </w:r>
          </w:p>
        </w:tc>
        <w:tc>
          <w:tcPr>
            <w:tcW w:w="659" w:type="pct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UKUPNO IZDATIH NALOGA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(U GRUPAMA ZA PITANJA V.E.)</w:t>
            </w:r>
          </w:p>
        </w:tc>
        <w:tc>
          <w:tcPr>
            <w:tcW w:w="513" w:type="pct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UKUPAN BROJ LI.INV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(PODACI OPĆINSKOG BIZ-a)</w:t>
            </w:r>
          </w:p>
        </w:tc>
        <w:tc>
          <w:tcPr>
            <w:tcW w:w="555" w:type="pct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UKUPAN BROJ POR.INV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(PODACI OPĆINSKOG BIZ-a)</w:t>
            </w:r>
          </w:p>
        </w:tc>
        <w:tc>
          <w:tcPr>
            <w:tcW w:w="557" w:type="pct"/>
          </w:tcPr>
          <w:p w:rsidR="0018773E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UKUPNO INVALIDNINA (PODACI OPĆINSKOG BIZ-a)</w:t>
            </w:r>
          </w:p>
        </w:tc>
        <w:tc>
          <w:tcPr>
            <w:tcW w:w="556" w:type="pct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UKUPNO DOBITNIKA RATNIH PR.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(PODACI IZ FMB)</w:t>
            </w:r>
          </w:p>
        </w:tc>
      </w:tr>
      <w:tr w:rsidR="00E96458" w:rsidRPr="00170853" w:rsidTr="000770B2">
        <w:trPr>
          <w:jc w:val="center"/>
        </w:trPr>
        <w:tc>
          <w:tcPr>
            <w:tcW w:w="272" w:type="pct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1.</w:t>
            </w:r>
          </w:p>
        </w:tc>
        <w:tc>
          <w:tcPr>
            <w:tcW w:w="570" w:type="pct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Grude</w:t>
            </w:r>
          </w:p>
        </w:tc>
        <w:tc>
          <w:tcPr>
            <w:tcW w:w="660" w:type="pct"/>
            <w:vAlign w:val="center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760</w:t>
            </w:r>
          </w:p>
        </w:tc>
        <w:tc>
          <w:tcPr>
            <w:tcW w:w="658" w:type="pct"/>
            <w:vAlign w:val="center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146</w:t>
            </w:r>
          </w:p>
        </w:tc>
        <w:tc>
          <w:tcPr>
            <w:tcW w:w="659" w:type="pct"/>
          </w:tcPr>
          <w:p w:rsidR="00E96458" w:rsidRPr="00E96458" w:rsidRDefault="00E9645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906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13" w:type="pct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833</w:t>
            </w:r>
          </w:p>
        </w:tc>
        <w:tc>
          <w:tcPr>
            <w:tcW w:w="555" w:type="pct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71</w:t>
            </w:r>
          </w:p>
        </w:tc>
        <w:tc>
          <w:tcPr>
            <w:tcW w:w="557" w:type="pct"/>
          </w:tcPr>
          <w:p w:rsidR="00E96458" w:rsidRDefault="00E9645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904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56" w:type="pct"/>
          </w:tcPr>
          <w:p w:rsidR="00E96458" w:rsidRPr="004F76BA" w:rsidRDefault="00E96458" w:rsidP="000167F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5</w:t>
            </w:r>
            <w:r w:rsidR="000167FA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7</w:t>
            </w:r>
          </w:p>
        </w:tc>
      </w:tr>
      <w:tr w:rsidR="00E96458" w:rsidRPr="00170853" w:rsidTr="000770B2">
        <w:trPr>
          <w:jc w:val="center"/>
        </w:trPr>
        <w:tc>
          <w:tcPr>
            <w:tcW w:w="272" w:type="pct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2.</w:t>
            </w:r>
          </w:p>
        </w:tc>
        <w:tc>
          <w:tcPr>
            <w:tcW w:w="570" w:type="pct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Ljubuški</w:t>
            </w:r>
          </w:p>
        </w:tc>
        <w:tc>
          <w:tcPr>
            <w:tcW w:w="660" w:type="pct"/>
            <w:vAlign w:val="center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.</w:t>
            </w: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168</w:t>
            </w:r>
          </w:p>
        </w:tc>
        <w:tc>
          <w:tcPr>
            <w:tcW w:w="658" w:type="pct"/>
            <w:vAlign w:val="center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403</w:t>
            </w:r>
          </w:p>
        </w:tc>
        <w:tc>
          <w:tcPr>
            <w:tcW w:w="659" w:type="pct"/>
          </w:tcPr>
          <w:p w:rsidR="00E96458" w:rsidRPr="00E96458" w:rsidRDefault="00E9645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1.571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13" w:type="pct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1.195</w:t>
            </w:r>
          </w:p>
        </w:tc>
        <w:tc>
          <w:tcPr>
            <w:tcW w:w="555" w:type="pct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124</w:t>
            </w:r>
          </w:p>
        </w:tc>
        <w:tc>
          <w:tcPr>
            <w:tcW w:w="557" w:type="pct"/>
          </w:tcPr>
          <w:p w:rsidR="00E96458" w:rsidRDefault="00E9645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1.319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56" w:type="pct"/>
          </w:tcPr>
          <w:p w:rsidR="00E96458" w:rsidRPr="004F76BA" w:rsidRDefault="00E96458" w:rsidP="00FC2A2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8</w:t>
            </w:r>
            <w:r w:rsidR="00FC2A2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</w:t>
            </w:r>
          </w:p>
        </w:tc>
      </w:tr>
      <w:tr w:rsidR="00E96458" w:rsidRPr="00170853" w:rsidTr="000770B2">
        <w:trPr>
          <w:jc w:val="center"/>
        </w:trPr>
        <w:tc>
          <w:tcPr>
            <w:tcW w:w="272" w:type="pct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3.</w:t>
            </w:r>
          </w:p>
        </w:tc>
        <w:tc>
          <w:tcPr>
            <w:tcW w:w="570" w:type="pct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Posušje</w:t>
            </w:r>
          </w:p>
        </w:tc>
        <w:tc>
          <w:tcPr>
            <w:tcW w:w="660" w:type="pct"/>
            <w:vAlign w:val="center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791</w:t>
            </w:r>
          </w:p>
        </w:tc>
        <w:tc>
          <w:tcPr>
            <w:tcW w:w="658" w:type="pct"/>
            <w:vAlign w:val="center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183</w:t>
            </w:r>
          </w:p>
        </w:tc>
        <w:tc>
          <w:tcPr>
            <w:tcW w:w="659" w:type="pct"/>
          </w:tcPr>
          <w:p w:rsidR="00E96458" w:rsidRPr="00E96458" w:rsidRDefault="00E9645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974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13" w:type="pct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742</w:t>
            </w:r>
          </w:p>
        </w:tc>
        <w:tc>
          <w:tcPr>
            <w:tcW w:w="555" w:type="pct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92</w:t>
            </w:r>
          </w:p>
        </w:tc>
        <w:tc>
          <w:tcPr>
            <w:tcW w:w="557" w:type="pct"/>
          </w:tcPr>
          <w:p w:rsidR="00E96458" w:rsidRDefault="00E9645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834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56" w:type="pct"/>
          </w:tcPr>
          <w:p w:rsidR="00E96458" w:rsidRPr="004F76BA" w:rsidRDefault="00E96458" w:rsidP="00FC2A2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16</w:t>
            </w:r>
            <w:r w:rsidR="00FC2A2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8</w:t>
            </w:r>
          </w:p>
        </w:tc>
      </w:tr>
      <w:tr w:rsidR="00E96458" w:rsidRPr="00170853" w:rsidTr="000770B2">
        <w:trPr>
          <w:jc w:val="center"/>
        </w:trPr>
        <w:tc>
          <w:tcPr>
            <w:tcW w:w="272" w:type="pct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4.</w:t>
            </w:r>
          </w:p>
        </w:tc>
        <w:tc>
          <w:tcPr>
            <w:tcW w:w="570" w:type="pct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Š.Brijeg</w:t>
            </w:r>
          </w:p>
        </w:tc>
        <w:tc>
          <w:tcPr>
            <w:tcW w:w="660" w:type="pct"/>
            <w:vAlign w:val="center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626</w:t>
            </w:r>
          </w:p>
        </w:tc>
        <w:tc>
          <w:tcPr>
            <w:tcW w:w="658" w:type="pct"/>
            <w:vAlign w:val="center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64</w:t>
            </w:r>
          </w:p>
        </w:tc>
        <w:tc>
          <w:tcPr>
            <w:tcW w:w="659" w:type="pct"/>
          </w:tcPr>
          <w:p w:rsidR="00E96458" w:rsidRPr="00E96458" w:rsidRDefault="00E9645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690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13" w:type="pct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1.405</w:t>
            </w:r>
          </w:p>
        </w:tc>
        <w:tc>
          <w:tcPr>
            <w:tcW w:w="555" w:type="pct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152</w:t>
            </w:r>
          </w:p>
        </w:tc>
        <w:tc>
          <w:tcPr>
            <w:tcW w:w="557" w:type="pct"/>
          </w:tcPr>
          <w:p w:rsidR="00E96458" w:rsidRDefault="00E9645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1.557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56" w:type="pct"/>
          </w:tcPr>
          <w:p w:rsidR="00E96458" w:rsidRPr="004F76BA" w:rsidRDefault="00E96458" w:rsidP="00FC2A2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21</w:t>
            </w:r>
            <w:r w:rsidR="00FC2A23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</w:t>
            </w:r>
          </w:p>
        </w:tc>
      </w:tr>
      <w:tr w:rsidR="00E96458" w:rsidRPr="00170853" w:rsidTr="000770B2">
        <w:trPr>
          <w:jc w:val="center"/>
        </w:trPr>
        <w:tc>
          <w:tcPr>
            <w:tcW w:w="272" w:type="pct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  <w:tc>
          <w:tcPr>
            <w:tcW w:w="570" w:type="pct"/>
          </w:tcPr>
          <w:p w:rsidR="00E96458" w:rsidRPr="00D564A7" w:rsidRDefault="00E96458" w:rsidP="000770B2">
            <w:pPr>
              <w:jc w:val="center"/>
              <w:rPr>
                <w:rFonts w:ascii="Arial" w:hAnsi="Arial" w:cs="Arial"/>
                <w:b/>
                <w:lang w:val="hr-BA"/>
              </w:rPr>
            </w:pPr>
            <w:r w:rsidRPr="00D564A7">
              <w:rPr>
                <w:rFonts w:ascii="Arial" w:hAnsi="Arial" w:cs="Arial"/>
                <w:b/>
                <w:lang w:val="hr-BA"/>
              </w:rPr>
              <w:t>KANTON UKUPNO</w:t>
            </w:r>
          </w:p>
        </w:tc>
        <w:tc>
          <w:tcPr>
            <w:tcW w:w="660" w:type="pct"/>
            <w:vAlign w:val="center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3.345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58" w:type="pct"/>
            <w:vAlign w:val="center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796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59" w:type="pct"/>
            <w:vAlign w:val="center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4.141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13" w:type="pct"/>
            <w:vAlign w:val="center"/>
          </w:tcPr>
          <w:p w:rsidR="00E96458" w:rsidRPr="004F76BA" w:rsidRDefault="00E96458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4.175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55" w:type="pct"/>
            <w:vAlign w:val="center"/>
          </w:tcPr>
          <w:p w:rsidR="00E96458" w:rsidRPr="004F76BA" w:rsidRDefault="00E96458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439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57" w:type="pct"/>
            <w:vAlign w:val="center"/>
          </w:tcPr>
          <w:p w:rsidR="00E96458" w:rsidRDefault="00E96458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4.614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56" w:type="pct"/>
            <w:vAlign w:val="center"/>
          </w:tcPr>
          <w:p w:rsidR="00E96458" w:rsidRPr="004F76BA" w:rsidRDefault="008879F2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519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</w:tr>
    </w:tbl>
    <w:p w:rsidR="004105AF" w:rsidRDefault="004105AF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</w:p>
    <w:p w:rsidR="004105AF" w:rsidRDefault="004105AF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</w:p>
    <w:p w:rsidR="006B3965" w:rsidRDefault="006B3965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</w:p>
    <w:p w:rsidR="0018773E" w:rsidRDefault="0018773E" w:rsidP="0018773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hr-BA"/>
        </w:rPr>
      </w:pPr>
      <w:r w:rsidRPr="00170853">
        <w:rPr>
          <w:rFonts w:ascii="Arial" w:hAnsi="Arial" w:cs="Arial"/>
          <w:sz w:val="24"/>
          <w:szCs w:val="24"/>
          <w:lang w:val="hr-BA"/>
        </w:rPr>
        <w:t xml:space="preserve">Revizorski timovi za kontrolu su do </w:t>
      </w:r>
      <w:r w:rsidR="003F2A89">
        <w:rPr>
          <w:rFonts w:ascii="Arial" w:hAnsi="Arial" w:cs="Arial"/>
          <w:sz w:val="24"/>
          <w:szCs w:val="24"/>
          <w:lang w:val="hr-BA"/>
        </w:rPr>
        <w:t xml:space="preserve">30.09.2015. godine 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izvršili pregled </w:t>
      </w:r>
      <w:r w:rsidR="00E96458">
        <w:rPr>
          <w:rFonts w:ascii="Arial" w:hAnsi="Arial" w:cs="Arial"/>
          <w:sz w:val="24"/>
          <w:szCs w:val="24"/>
          <w:lang w:val="hr-BA"/>
        </w:rPr>
        <w:t>4.141</w:t>
      </w:r>
      <w:r w:rsidR="00094F18">
        <w:rPr>
          <w:rFonts w:ascii="Arial" w:hAnsi="Arial" w:cs="Arial"/>
          <w:sz w:val="24"/>
          <w:szCs w:val="24"/>
          <w:lang w:val="hr-BA"/>
        </w:rPr>
        <w:t xml:space="preserve"> predmeta, od toga 3</w:t>
      </w:r>
      <w:r w:rsidRPr="00170853">
        <w:rPr>
          <w:rFonts w:ascii="Arial" w:hAnsi="Arial" w:cs="Arial"/>
          <w:sz w:val="24"/>
          <w:szCs w:val="24"/>
          <w:lang w:val="hr-BA"/>
        </w:rPr>
        <w:t>.</w:t>
      </w:r>
      <w:r w:rsidR="00E96458">
        <w:rPr>
          <w:rFonts w:ascii="Arial" w:hAnsi="Arial" w:cs="Arial"/>
          <w:sz w:val="24"/>
          <w:szCs w:val="24"/>
          <w:lang w:val="hr-BA"/>
        </w:rPr>
        <w:t>345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naloga FMB1 i </w:t>
      </w:r>
      <w:r w:rsidR="00094F18">
        <w:rPr>
          <w:rFonts w:ascii="Arial" w:hAnsi="Arial" w:cs="Arial"/>
          <w:sz w:val="24"/>
          <w:szCs w:val="24"/>
          <w:lang w:val="hr-BA"/>
        </w:rPr>
        <w:t>796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naloga FMB2.</w:t>
      </w:r>
      <w:r>
        <w:rPr>
          <w:rFonts w:ascii="Arial" w:hAnsi="Arial" w:cs="Arial"/>
          <w:sz w:val="24"/>
          <w:szCs w:val="24"/>
          <w:lang w:val="hr-BA"/>
        </w:rPr>
        <w:t xml:space="preserve"> </w:t>
      </w:r>
      <w:r w:rsidR="009013CE" w:rsidRPr="00D550BF">
        <w:rPr>
          <w:rFonts w:ascii="Arial" w:hAnsi="Arial" w:cs="Arial"/>
          <w:sz w:val="24"/>
          <w:szCs w:val="24"/>
          <w:lang w:val="hr-BA"/>
        </w:rPr>
        <w:t xml:space="preserve">Radili su revizorski tim za kontrolu broj 1. </w:t>
      </w:r>
      <w:r w:rsidR="009013CE" w:rsidRPr="009013CE">
        <w:rPr>
          <w:rFonts w:ascii="Arial" w:hAnsi="Arial" w:cs="Arial"/>
          <w:color w:val="00B050"/>
          <w:sz w:val="24"/>
          <w:szCs w:val="24"/>
          <w:lang w:val="hr-BA"/>
        </w:rPr>
        <w:t xml:space="preserve"> </w:t>
      </w:r>
      <w:r w:rsidRPr="009E4414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Gornja tabela pokazuje da je od početka provođenja revizije na području ovog kantona </w:t>
      </w:r>
      <w:r w:rsidR="00E96458">
        <w:rPr>
          <w:rFonts w:ascii="Arial" w:hAnsi="Arial" w:cs="Arial"/>
          <w:color w:val="000000" w:themeColor="text1"/>
          <w:sz w:val="24"/>
          <w:szCs w:val="24"/>
          <w:lang w:val="hr-BA"/>
        </w:rPr>
        <w:t>296</w:t>
      </w:r>
      <w:r w:rsidRPr="009E4414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korisnika manje i to: </w:t>
      </w:r>
      <w:r>
        <w:rPr>
          <w:rFonts w:ascii="Arial" w:hAnsi="Arial" w:cs="Arial"/>
          <w:color w:val="000000" w:themeColor="text1"/>
          <w:sz w:val="24"/>
          <w:szCs w:val="24"/>
          <w:lang w:val="hr-BA"/>
        </w:rPr>
        <w:t>3</w:t>
      </w:r>
      <w:r w:rsidR="00E96458">
        <w:rPr>
          <w:rFonts w:ascii="Arial" w:hAnsi="Arial" w:cs="Arial"/>
          <w:color w:val="000000" w:themeColor="text1"/>
          <w:sz w:val="24"/>
          <w:szCs w:val="24"/>
          <w:lang w:val="hr-BA"/>
        </w:rPr>
        <w:t>50</w:t>
      </w:r>
      <w:r w:rsidRPr="009E4414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korisnika lične invalidnine je manje  i </w:t>
      </w:r>
      <w:r w:rsidR="00403D82">
        <w:rPr>
          <w:rFonts w:ascii="Arial" w:hAnsi="Arial" w:cs="Arial"/>
          <w:color w:val="000000" w:themeColor="text1"/>
          <w:sz w:val="24"/>
          <w:szCs w:val="24"/>
          <w:lang w:val="hr-BA"/>
        </w:rPr>
        <w:t>5</w:t>
      </w:r>
      <w:r w:rsidR="00E96458">
        <w:rPr>
          <w:rFonts w:ascii="Arial" w:hAnsi="Arial" w:cs="Arial"/>
          <w:color w:val="000000" w:themeColor="text1"/>
          <w:sz w:val="24"/>
          <w:szCs w:val="24"/>
          <w:lang w:val="hr-BA"/>
        </w:rPr>
        <w:t>4</w:t>
      </w:r>
      <w:r w:rsidRPr="009E4414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korisnik</w:t>
      </w:r>
      <w:r w:rsidR="00A636BB">
        <w:rPr>
          <w:rFonts w:ascii="Arial" w:hAnsi="Arial" w:cs="Arial"/>
          <w:color w:val="000000" w:themeColor="text1"/>
          <w:sz w:val="24"/>
          <w:szCs w:val="24"/>
          <w:lang w:val="hr-BA"/>
        </w:rPr>
        <w:t>a</w:t>
      </w:r>
      <w:r w:rsidRPr="009E4414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porodične invalidnine je više.</w:t>
      </w:r>
    </w:p>
    <w:p w:rsidR="0018773E" w:rsidRDefault="0018773E" w:rsidP="0018773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hr-BA"/>
        </w:rPr>
      </w:pPr>
    </w:p>
    <w:p w:rsidR="0018773E" w:rsidRPr="00170853" w:rsidRDefault="0018773E" w:rsidP="0018773E">
      <w:pPr>
        <w:pStyle w:val="Heading1"/>
        <w:spacing w:before="0"/>
        <w:jc w:val="both"/>
        <w:rPr>
          <w:rFonts w:ascii="Arial" w:hAnsi="Arial" w:cs="Arial"/>
          <w:color w:val="auto"/>
          <w:sz w:val="24"/>
          <w:szCs w:val="24"/>
          <w:lang w:val="hr-BA"/>
        </w:rPr>
      </w:pPr>
      <w:bookmarkStart w:id="30" w:name="_Toc397074679"/>
      <w:bookmarkStart w:id="31" w:name="_Toc433791468"/>
      <w:r w:rsidRPr="00170853">
        <w:rPr>
          <w:rFonts w:ascii="Arial" w:hAnsi="Arial" w:cs="Arial"/>
          <w:color w:val="auto"/>
          <w:sz w:val="24"/>
          <w:szCs w:val="24"/>
          <w:lang w:val="hr-BA"/>
        </w:rPr>
        <w:t>2.1.09. Kanton Sarajevo</w:t>
      </w:r>
      <w:bookmarkEnd w:id="30"/>
      <w:bookmarkEnd w:id="31"/>
    </w:p>
    <w:p w:rsidR="0018773E" w:rsidRPr="00170853" w:rsidRDefault="0018773E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  <w:r w:rsidRPr="00170853">
        <w:rPr>
          <w:rFonts w:ascii="Arial" w:hAnsi="Arial" w:cs="Arial"/>
          <w:sz w:val="24"/>
          <w:szCs w:val="24"/>
          <w:lang w:val="hr-BA"/>
        </w:rPr>
        <w:t xml:space="preserve">Podaci  o broju korisnika koji su ciljna grupa  RT odnose se na stanje </w:t>
      </w:r>
      <w:r w:rsidR="003F2A89">
        <w:rPr>
          <w:rFonts w:ascii="Arial" w:hAnsi="Arial" w:cs="Arial"/>
          <w:sz w:val="24"/>
          <w:szCs w:val="24"/>
          <w:lang w:val="hr-BA"/>
        </w:rPr>
        <w:t xml:space="preserve">30.09.2015. godine </w:t>
      </w:r>
      <w:r w:rsidRPr="00170853">
        <w:rPr>
          <w:rFonts w:ascii="Arial" w:hAnsi="Arial" w:cs="Arial"/>
          <w:sz w:val="24"/>
          <w:szCs w:val="24"/>
          <w:lang w:val="hr-BA"/>
        </w:rPr>
        <w:t>i 30.06.2010. godine (početak provođenja Zakona o reviziji na terenu)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7"/>
        <w:gridCol w:w="1200"/>
        <w:gridCol w:w="2406"/>
        <w:gridCol w:w="789"/>
        <w:gridCol w:w="1966"/>
      </w:tblGrid>
      <w:tr w:rsidR="0018773E" w:rsidRPr="00170853" w:rsidTr="00BE4F7A">
        <w:trPr>
          <w:jc w:val="center"/>
        </w:trPr>
        <w:tc>
          <w:tcPr>
            <w:tcW w:w="4177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Broj korisnika lične invalidnine...........</w:t>
            </w:r>
          </w:p>
        </w:tc>
        <w:tc>
          <w:tcPr>
            <w:tcW w:w="1200" w:type="dxa"/>
          </w:tcPr>
          <w:p w:rsidR="0018773E" w:rsidRPr="00170853" w:rsidRDefault="0018773E" w:rsidP="00E96458">
            <w:pPr>
              <w:ind w:right="-108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9.</w:t>
            </w:r>
            <w:r w:rsidR="001D31FD">
              <w:rPr>
                <w:rFonts w:ascii="Arial" w:hAnsi="Arial" w:cs="Arial"/>
                <w:sz w:val="24"/>
                <w:szCs w:val="24"/>
                <w:lang w:val="hr-BA"/>
              </w:rPr>
              <w:t>3</w:t>
            </w:r>
            <w:r w:rsidR="00E96458">
              <w:rPr>
                <w:rFonts w:ascii="Arial" w:hAnsi="Arial" w:cs="Arial"/>
                <w:sz w:val="24"/>
                <w:szCs w:val="24"/>
                <w:lang w:val="hr-BA"/>
              </w:rPr>
              <w:t>17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,   a   </w:t>
            </w:r>
          </w:p>
        </w:tc>
        <w:tc>
          <w:tcPr>
            <w:tcW w:w="2406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30.06.2010.godine</w:t>
            </w:r>
          </w:p>
        </w:tc>
        <w:tc>
          <w:tcPr>
            <w:tcW w:w="789" w:type="dxa"/>
          </w:tcPr>
          <w:p w:rsidR="0018773E" w:rsidRPr="00170853" w:rsidRDefault="0018773E" w:rsidP="000770B2">
            <w:pPr>
              <w:ind w:right="-166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je bilo</w:t>
            </w:r>
          </w:p>
        </w:tc>
        <w:tc>
          <w:tcPr>
            <w:tcW w:w="1966" w:type="dxa"/>
          </w:tcPr>
          <w:p w:rsidR="0018773E" w:rsidRPr="00170853" w:rsidRDefault="0018773E" w:rsidP="000770B2">
            <w:pPr>
              <w:ind w:right="-171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10.335 korisnika.</w:t>
            </w:r>
          </w:p>
        </w:tc>
      </w:tr>
      <w:tr w:rsidR="0018773E" w:rsidRPr="00170853" w:rsidTr="00BE4F7A">
        <w:trPr>
          <w:jc w:val="center"/>
        </w:trPr>
        <w:tc>
          <w:tcPr>
            <w:tcW w:w="4177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Broj korisnika porodične invalidnine..</w:t>
            </w:r>
          </w:p>
        </w:tc>
        <w:tc>
          <w:tcPr>
            <w:tcW w:w="1200" w:type="dxa"/>
          </w:tcPr>
          <w:p w:rsidR="0018773E" w:rsidRPr="00170853" w:rsidRDefault="0018773E" w:rsidP="00E96458">
            <w:pPr>
              <w:ind w:right="-108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11.</w:t>
            </w:r>
            <w:r w:rsidR="00E96458">
              <w:rPr>
                <w:rFonts w:ascii="Arial" w:hAnsi="Arial" w:cs="Arial"/>
                <w:sz w:val="24"/>
                <w:szCs w:val="24"/>
                <w:lang w:val="hr-BA"/>
              </w:rPr>
              <w:t>298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, a</w:t>
            </w:r>
          </w:p>
        </w:tc>
        <w:tc>
          <w:tcPr>
            <w:tcW w:w="2406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30.06.2010.godine</w:t>
            </w:r>
          </w:p>
        </w:tc>
        <w:tc>
          <w:tcPr>
            <w:tcW w:w="789" w:type="dxa"/>
          </w:tcPr>
          <w:p w:rsidR="0018773E" w:rsidRPr="00170853" w:rsidRDefault="0018773E" w:rsidP="000770B2">
            <w:pPr>
              <w:ind w:right="-166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je bilo</w:t>
            </w:r>
          </w:p>
        </w:tc>
        <w:tc>
          <w:tcPr>
            <w:tcW w:w="1966" w:type="dxa"/>
          </w:tcPr>
          <w:p w:rsidR="0018773E" w:rsidRPr="00170853" w:rsidRDefault="0018773E" w:rsidP="000770B2">
            <w:pPr>
              <w:ind w:right="-171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12.350 korisnika.</w:t>
            </w:r>
          </w:p>
        </w:tc>
      </w:tr>
      <w:tr w:rsidR="0018773E" w:rsidRPr="00170853" w:rsidTr="00BE4F7A">
        <w:trPr>
          <w:jc w:val="center"/>
        </w:trPr>
        <w:tc>
          <w:tcPr>
            <w:tcW w:w="4177" w:type="dxa"/>
          </w:tcPr>
          <w:p w:rsidR="0018773E" w:rsidRPr="00170853" w:rsidRDefault="0018773E" w:rsidP="002021EC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Ukupan broj </w:t>
            </w:r>
            <w:r w:rsidR="002021EC"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korisnika </w:t>
            </w:r>
          </w:p>
        </w:tc>
        <w:tc>
          <w:tcPr>
            <w:tcW w:w="1200" w:type="dxa"/>
          </w:tcPr>
          <w:p w:rsidR="0018773E" w:rsidRPr="00170853" w:rsidRDefault="0018773E" w:rsidP="00E96458">
            <w:pPr>
              <w:ind w:right="-108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2</w:t>
            </w:r>
            <w:r w:rsidR="00FD73D8">
              <w:rPr>
                <w:rFonts w:ascii="Arial" w:hAnsi="Arial" w:cs="Arial"/>
                <w:sz w:val="24"/>
                <w:szCs w:val="24"/>
                <w:lang w:val="hr-BA"/>
              </w:rPr>
              <w:t>0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.</w:t>
            </w:r>
            <w:r w:rsidR="00E96458">
              <w:rPr>
                <w:rFonts w:ascii="Arial" w:hAnsi="Arial" w:cs="Arial"/>
                <w:sz w:val="24"/>
                <w:szCs w:val="24"/>
                <w:lang w:val="hr-BA"/>
              </w:rPr>
              <w:t>615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, a</w:t>
            </w:r>
          </w:p>
        </w:tc>
        <w:tc>
          <w:tcPr>
            <w:tcW w:w="2406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30.06.2010.godine</w:t>
            </w:r>
          </w:p>
        </w:tc>
        <w:tc>
          <w:tcPr>
            <w:tcW w:w="789" w:type="dxa"/>
          </w:tcPr>
          <w:p w:rsidR="0018773E" w:rsidRPr="00170853" w:rsidRDefault="0018773E" w:rsidP="000770B2">
            <w:pPr>
              <w:ind w:right="-166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je bilo</w:t>
            </w:r>
          </w:p>
        </w:tc>
        <w:tc>
          <w:tcPr>
            <w:tcW w:w="1966" w:type="dxa"/>
          </w:tcPr>
          <w:p w:rsidR="0018773E" w:rsidRPr="00170853" w:rsidRDefault="0018773E" w:rsidP="000770B2">
            <w:pPr>
              <w:pStyle w:val="Heading5"/>
              <w:ind w:right="-171"/>
              <w:outlineLvl w:val="4"/>
              <w:rPr>
                <w:rFonts w:ascii="Arial" w:hAnsi="Arial" w:cs="Arial"/>
                <w:b w:val="0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b w:val="0"/>
                <w:sz w:val="24"/>
                <w:szCs w:val="24"/>
                <w:lang w:val="hr-BA"/>
              </w:rPr>
              <w:t>22.685 korisnika.</w:t>
            </w:r>
          </w:p>
        </w:tc>
      </w:tr>
      <w:tr w:rsidR="0018773E" w:rsidRPr="00170853" w:rsidTr="00BE4F7A">
        <w:trPr>
          <w:jc w:val="center"/>
        </w:trPr>
        <w:tc>
          <w:tcPr>
            <w:tcW w:w="4177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</w:p>
        </w:tc>
        <w:tc>
          <w:tcPr>
            <w:tcW w:w="1200" w:type="dxa"/>
          </w:tcPr>
          <w:p w:rsidR="0018773E" w:rsidRPr="00170853" w:rsidRDefault="0018773E" w:rsidP="000770B2">
            <w:pPr>
              <w:ind w:right="-108"/>
              <w:rPr>
                <w:rFonts w:ascii="Arial" w:hAnsi="Arial" w:cs="Arial"/>
                <w:sz w:val="24"/>
                <w:szCs w:val="24"/>
                <w:lang w:val="hr-BA"/>
              </w:rPr>
            </w:pPr>
          </w:p>
        </w:tc>
        <w:tc>
          <w:tcPr>
            <w:tcW w:w="2406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</w:p>
        </w:tc>
        <w:tc>
          <w:tcPr>
            <w:tcW w:w="789" w:type="dxa"/>
          </w:tcPr>
          <w:p w:rsidR="0018773E" w:rsidRPr="00170853" w:rsidRDefault="0018773E" w:rsidP="000770B2">
            <w:pPr>
              <w:ind w:right="-166"/>
              <w:rPr>
                <w:rFonts w:ascii="Arial" w:hAnsi="Arial" w:cs="Arial"/>
                <w:sz w:val="24"/>
                <w:szCs w:val="24"/>
                <w:lang w:val="hr-BA"/>
              </w:rPr>
            </w:pPr>
          </w:p>
        </w:tc>
        <w:tc>
          <w:tcPr>
            <w:tcW w:w="1966" w:type="dxa"/>
          </w:tcPr>
          <w:p w:rsidR="0018773E" w:rsidRPr="00170853" w:rsidRDefault="0018773E" w:rsidP="000770B2">
            <w:pPr>
              <w:pStyle w:val="Heading5"/>
              <w:outlineLvl w:val="4"/>
              <w:rPr>
                <w:rFonts w:ascii="Arial" w:hAnsi="Arial" w:cs="Arial"/>
                <w:b w:val="0"/>
                <w:sz w:val="24"/>
                <w:szCs w:val="24"/>
                <w:lang w:val="hr-BA"/>
              </w:rPr>
            </w:pPr>
          </w:p>
        </w:tc>
      </w:tr>
    </w:tbl>
    <w:p w:rsidR="0018773E" w:rsidRDefault="0018773E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  <w:r w:rsidRPr="00170853">
        <w:rPr>
          <w:rFonts w:ascii="Arial" w:hAnsi="Arial" w:cs="Arial"/>
          <w:sz w:val="24"/>
          <w:szCs w:val="24"/>
          <w:lang w:val="hr-BA"/>
        </w:rPr>
        <w:t xml:space="preserve">Za ovaj kanton u toku trajanja revizije do </w:t>
      </w:r>
      <w:r w:rsidR="003F2A89">
        <w:rPr>
          <w:rFonts w:ascii="Arial" w:hAnsi="Arial" w:cs="Arial"/>
          <w:sz w:val="24"/>
          <w:szCs w:val="24"/>
          <w:lang w:val="hr-BA"/>
        </w:rPr>
        <w:t xml:space="preserve">30.09.2015. godine </w:t>
      </w:r>
      <w:r>
        <w:rPr>
          <w:rFonts w:ascii="Arial" w:hAnsi="Arial" w:cs="Arial"/>
          <w:sz w:val="24"/>
          <w:szCs w:val="24"/>
          <w:lang w:val="hr-BA"/>
        </w:rPr>
        <w:t>(</w:t>
      </w:r>
      <w:r w:rsidR="003F2A89">
        <w:rPr>
          <w:rFonts w:ascii="Arial" w:hAnsi="Arial" w:cs="Arial"/>
          <w:sz w:val="24"/>
          <w:szCs w:val="24"/>
          <w:lang w:val="hr-BA"/>
        </w:rPr>
        <w:t>za 63 mjeseca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) izdato je  </w:t>
      </w:r>
      <w:r w:rsidR="008A5107">
        <w:rPr>
          <w:rFonts w:ascii="Arial" w:hAnsi="Arial" w:cs="Arial"/>
          <w:sz w:val="24"/>
          <w:szCs w:val="24"/>
          <w:lang w:val="hr-BA"/>
        </w:rPr>
        <w:t>15.</w:t>
      </w:r>
      <w:r w:rsidR="00E96458">
        <w:rPr>
          <w:rFonts w:ascii="Arial" w:hAnsi="Arial" w:cs="Arial"/>
          <w:sz w:val="24"/>
          <w:szCs w:val="24"/>
          <w:lang w:val="hr-BA"/>
        </w:rPr>
        <w:t>347</w:t>
      </w:r>
      <w:r>
        <w:rPr>
          <w:rFonts w:ascii="Arial" w:hAnsi="Arial" w:cs="Arial"/>
          <w:sz w:val="24"/>
          <w:szCs w:val="24"/>
          <w:lang w:val="hr-BA"/>
        </w:rPr>
        <w:t xml:space="preserve"> 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naloga revizorskih timova za kontrolu  i to po općinama kako slijedi: </w:t>
      </w:r>
    </w:p>
    <w:tbl>
      <w:tblPr>
        <w:tblStyle w:val="TableGrid"/>
        <w:tblW w:w="5110" w:type="pct"/>
        <w:jc w:val="center"/>
        <w:tblLayout w:type="fixed"/>
        <w:tblLook w:val="04A0" w:firstRow="1" w:lastRow="0" w:firstColumn="1" w:lastColumn="0" w:noHBand="0" w:noVBand="1"/>
      </w:tblPr>
      <w:tblGrid>
        <w:gridCol w:w="600"/>
        <w:gridCol w:w="1313"/>
        <w:gridCol w:w="1388"/>
        <w:gridCol w:w="1386"/>
        <w:gridCol w:w="1524"/>
        <w:gridCol w:w="1121"/>
        <w:gridCol w:w="1248"/>
        <w:gridCol w:w="1095"/>
        <w:gridCol w:w="1085"/>
      </w:tblGrid>
      <w:tr w:rsidR="0018773E" w:rsidRPr="00170853" w:rsidTr="000770B2">
        <w:trPr>
          <w:jc w:val="center"/>
        </w:trPr>
        <w:tc>
          <w:tcPr>
            <w:tcW w:w="279" w:type="pct"/>
            <w:vAlign w:val="center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R.br</w:t>
            </w:r>
          </w:p>
        </w:tc>
        <w:tc>
          <w:tcPr>
            <w:tcW w:w="610" w:type="pct"/>
          </w:tcPr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OPĆINA</w:t>
            </w:r>
          </w:p>
        </w:tc>
        <w:tc>
          <w:tcPr>
            <w:tcW w:w="645" w:type="pct"/>
          </w:tcPr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IZDATI OBRASCI  FMB-1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i/>
                <w:sz w:val="14"/>
                <w:szCs w:val="14"/>
                <w:lang w:val="hr-BA"/>
              </w:rPr>
              <w:t>(U GRUPAMA ZA PITANJA V.E.)</w:t>
            </w:r>
          </w:p>
        </w:tc>
        <w:tc>
          <w:tcPr>
            <w:tcW w:w="644" w:type="pct"/>
          </w:tcPr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 xml:space="preserve">IZDATI  OBRASCI FMB-2 </w:t>
            </w:r>
            <w:r w:rsidRPr="00835599">
              <w:rPr>
                <w:rFonts w:ascii="Arial" w:hAnsi="Arial" w:cs="Arial"/>
                <w:b/>
                <w:i/>
                <w:sz w:val="14"/>
                <w:szCs w:val="14"/>
                <w:lang w:val="hr-BA"/>
              </w:rPr>
              <w:t>(U GRUPAMA ZA PITANJA V.E.)</w:t>
            </w:r>
          </w:p>
        </w:tc>
        <w:tc>
          <w:tcPr>
            <w:tcW w:w="708" w:type="pct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UKUPNO IZDATIH NALOGA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(U GRUPAMA ZA PITANJA V.E.)</w:t>
            </w:r>
          </w:p>
        </w:tc>
        <w:tc>
          <w:tcPr>
            <w:tcW w:w="521" w:type="pct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UKUPAN BROJ LI.INV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(PODACI OPĆINSKOG BIZ-a)</w:t>
            </w:r>
          </w:p>
        </w:tc>
        <w:tc>
          <w:tcPr>
            <w:tcW w:w="580" w:type="pct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UKUPAN BROJ POR.INV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(PODACI OPĆINSKOG BIZ-a)</w:t>
            </w:r>
          </w:p>
        </w:tc>
        <w:tc>
          <w:tcPr>
            <w:tcW w:w="509" w:type="pct"/>
          </w:tcPr>
          <w:p w:rsidR="0018773E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UKUPNO INVALIDNINA (PODACI OPĆINSKOG BIZ-a)</w:t>
            </w:r>
          </w:p>
        </w:tc>
        <w:tc>
          <w:tcPr>
            <w:tcW w:w="504" w:type="pct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UKUPNO DOBITNIKA RATNIH PR.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(PODACI IZ FMB)</w:t>
            </w:r>
          </w:p>
        </w:tc>
      </w:tr>
      <w:tr w:rsidR="00E96458" w:rsidRPr="00170853" w:rsidTr="00E96458">
        <w:trPr>
          <w:jc w:val="center"/>
        </w:trPr>
        <w:tc>
          <w:tcPr>
            <w:tcW w:w="279" w:type="pct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1.</w:t>
            </w:r>
          </w:p>
        </w:tc>
        <w:tc>
          <w:tcPr>
            <w:tcW w:w="610" w:type="pct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Hadžići</w:t>
            </w:r>
          </w:p>
        </w:tc>
        <w:tc>
          <w:tcPr>
            <w:tcW w:w="645" w:type="pct"/>
            <w:vAlign w:val="center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982</w:t>
            </w:r>
          </w:p>
        </w:tc>
        <w:tc>
          <w:tcPr>
            <w:tcW w:w="644" w:type="pct"/>
            <w:vAlign w:val="center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48</w:t>
            </w:r>
          </w:p>
        </w:tc>
        <w:tc>
          <w:tcPr>
            <w:tcW w:w="708" w:type="pct"/>
          </w:tcPr>
          <w:p w:rsidR="00E96458" w:rsidRPr="00E96458" w:rsidRDefault="00E9645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1.030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21" w:type="pct"/>
          </w:tcPr>
          <w:p w:rsidR="00E96458" w:rsidRPr="00E96458" w:rsidRDefault="00E96458" w:rsidP="00E9645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434</w:t>
            </w:r>
          </w:p>
        </w:tc>
        <w:tc>
          <w:tcPr>
            <w:tcW w:w="580" w:type="pct"/>
          </w:tcPr>
          <w:p w:rsidR="00E96458" w:rsidRPr="00E96458" w:rsidRDefault="00E96458" w:rsidP="00E9645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614</w:t>
            </w:r>
          </w:p>
        </w:tc>
        <w:tc>
          <w:tcPr>
            <w:tcW w:w="509" w:type="pct"/>
          </w:tcPr>
          <w:p w:rsidR="00E96458" w:rsidRDefault="00E9645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1.048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4" w:type="pct"/>
          </w:tcPr>
          <w:p w:rsidR="00E96458" w:rsidRPr="009E4414" w:rsidRDefault="00E9645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55</w:t>
            </w:r>
          </w:p>
        </w:tc>
      </w:tr>
      <w:tr w:rsidR="00E96458" w:rsidRPr="00170853" w:rsidTr="00E96458">
        <w:trPr>
          <w:jc w:val="center"/>
        </w:trPr>
        <w:tc>
          <w:tcPr>
            <w:tcW w:w="279" w:type="pct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2.</w:t>
            </w:r>
          </w:p>
        </w:tc>
        <w:tc>
          <w:tcPr>
            <w:tcW w:w="610" w:type="pct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Ilidža</w:t>
            </w:r>
          </w:p>
        </w:tc>
        <w:tc>
          <w:tcPr>
            <w:tcW w:w="645" w:type="pct"/>
            <w:vAlign w:val="center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.</w:t>
            </w: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038</w:t>
            </w:r>
          </w:p>
        </w:tc>
        <w:tc>
          <w:tcPr>
            <w:tcW w:w="644" w:type="pct"/>
            <w:vAlign w:val="center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25</w:t>
            </w:r>
          </w:p>
        </w:tc>
        <w:tc>
          <w:tcPr>
            <w:tcW w:w="708" w:type="pct"/>
          </w:tcPr>
          <w:p w:rsidR="00E96458" w:rsidRPr="00E96458" w:rsidRDefault="00E9645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2.063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21" w:type="pct"/>
          </w:tcPr>
          <w:p w:rsidR="00E96458" w:rsidRPr="00E96458" w:rsidRDefault="00E96458" w:rsidP="00E9645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1.373</w:t>
            </w:r>
          </w:p>
        </w:tc>
        <w:tc>
          <w:tcPr>
            <w:tcW w:w="580" w:type="pct"/>
          </w:tcPr>
          <w:p w:rsidR="00E96458" w:rsidRPr="00E96458" w:rsidRDefault="00E96458" w:rsidP="00E9645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1.698</w:t>
            </w:r>
          </w:p>
        </w:tc>
        <w:tc>
          <w:tcPr>
            <w:tcW w:w="509" w:type="pct"/>
          </w:tcPr>
          <w:p w:rsidR="00E96458" w:rsidRDefault="00E9645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3.071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4" w:type="pct"/>
          </w:tcPr>
          <w:p w:rsidR="00E96458" w:rsidRPr="009E4414" w:rsidRDefault="00E96458" w:rsidP="000167F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11</w:t>
            </w:r>
            <w:r w:rsidR="000167FA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</w:t>
            </w:r>
          </w:p>
        </w:tc>
      </w:tr>
      <w:tr w:rsidR="00E96458" w:rsidRPr="00170853" w:rsidTr="00E96458">
        <w:trPr>
          <w:jc w:val="center"/>
        </w:trPr>
        <w:tc>
          <w:tcPr>
            <w:tcW w:w="279" w:type="pct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3.</w:t>
            </w:r>
          </w:p>
        </w:tc>
        <w:tc>
          <w:tcPr>
            <w:tcW w:w="610" w:type="pct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Ilijaš</w:t>
            </w:r>
          </w:p>
        </w:tc>
        <w:tc>
          <w:tcPr>
            <w:tcW w:w="645" w:type="pct"/>
            <w:vAlign w:val="center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675</w:t>
            </w:r>
          </w:p>
        </w:tc>
        <w:tc>
          <w:tcPr>
            <w:tcW w:w="644" w:type="pct"/>
            <w:vAlign w:val="center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12</w:t>
            </w:r>
          </w:p>
        </w:tc>
        <w:tc>
          <w:tcPr>
            <w:tcW w:w="708" w:type="pct"/>
          </w:tcPr>
          <w:p w:rsidR="00E96458" w:rsidRPr="00E96458" w:rsidRDefault="00E9645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687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21" w:type="pct"/>
          </w:tcPr>
          <w:p w:rsidR="00E96458" w:rsidRPr="00E96458" w:rsidRDefault="00E96458" w:rsidP="00E9645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428</w:t>
            </w:r>
          </w:p>
        </w:tc>
        <w:tc>
          <w:tcPr>
            <w:tcW w:w="580" w:type="pct"/>
          </w:tcPr>
          <w:p w:rsidR="00E96458" w:rsidRPr="00E96458" w:rsidRDefault="00E96458" w:rsidP="00E9645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1.555</w:t>
            </w:r>
          </w:p>
        </w:tc>
        <w:tc>
          <w:tcPr>
            <w:tcW w:w="509" w:type="pct"/>
          </w:tcPr>
          <w:p w:rsidR="00E96458" w:rsidRDefault="00E9645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1.983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4" w:type="pct"/>
          </w:tcPr>
          <w:p w:rsidR="00E96458" w:rsidRPr="009E4414" w:rsidRDefault="00E9645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32</w:t>
            </w:r>
          </w:p>
        </w:tc>
      </w:tr>
      <w:tr w:rsidR="00E96458" w:rsidRPr="00170853" w:rsidTr="00E96458">
        <w:trPr>
          <w:jc w:val="center"/>
        </w:trPr>
        <w:tc>
          <w:tcPr>
            <w:tcW w:w="279" w:type="pct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4.</w:t>
            </w:r>
          </w:p>
        </w:tc>
        <w:tc>
          <w:tcPr>
            <w:tcW w:w="610" w:type="pct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Trnovo</w:t>
            </w:r>
          </w:p>
        </w:tc>
        <w:tc>
          <w:tcPr>
            <w:tcW w:w="645" w:type="pct"/>
            <w:vAlign w:val="center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311</w:t>
            </w:r>
          </w:p>
        </w:tc>
        <w:tc>
          <w:tcPr>
            <w:tcW w:w="644" w:type="pct"/>
            <w:vAlign w:val="center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</w:t>
            </w:r>
          </w:p>
        </w:tc>
        <w:tc>
          <w:tcPr>
            <w:tcW w:w="708" w:type="pct"/>
          </w:tcPr>
          <w:p w:rsidR="00E96458" w:rsidRPr="00E96458" w:rsidRDefault="00E9645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313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21" w:type="pct"/>
          </w:tcPr>
          <w:p w:rsidR="00E96458" w:rsidRPr="00E96458" w:rsidRDefault="00E96458" w:rsidP="00E9645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75</w:t>
            </w:r>
          </w:p>
        </w:tc>
        <w:tc>
          <w:tcPr>
            <w:tcW w:w="580" w:type="pct"/>
          </w:tcPr>
          <w:p w:rsidR="00E96458" w:rsidRPr="00E96458" w:rsidRDefault="00E96458" w:rsidP="00E9645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81</w:t>
            </w:r>
          </w:p>
        </w:tc>
        <w:tc>
          <w:tcPr>
            <w:tcW w:w="509" w:type="pct"/>
          </w:tcPr>
          <w:p w:rsidR="00E96458" w:rsidRDefault="00E9645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156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4" w:type="pct"/>
          </w:tcPr>
          <w:p w:rsidR="00E96458" w:rsidRPr="009E4414" w:rsidRDefault="00E9645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16</w:t>
            </w:r>
          </w:p>
        </w:tc>
      </w:tr>
      <w:tr w:rsidR="00E96458" w:rsidRPr="00170853" w:rsidTr="00E96458">
        <w:trPr>
          <w:jc w:val="center"/>
        </w:trPr>
        <w:tc>
          <w:tcPr>
            <w:tcW w:w="279" w:type="pct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5.</w:t>
            </w:r>
          </w:p>
        </w:tc>
        <w:tc>
          <w:tcPr>
            <w:tcW w:w="610" w:type="pct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Vogošća</w:t>
            </w:r>
          </w:p>
        </w:tc>
        <w:tc>
          <w:tcPr>
            <w:tcW w:w="645" w:type="pct"/>
            <w:vAlign w:val="center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.</w:t>
            </w: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162</w:t>
            </w:r>
          </w:p>
        </w:tc>
        <w:tc>
          <w:tcPr>
            <w:tcW w:w="644" w:type="pct"/>
            <w:vAlign w:val="center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13</w:t>
            </w:r>
          </w:p>
        </w:tc>
        <w:tc>
          <w:tcPr>
            <w:tcW w:w="708" w:type="pct"/>
          </w:tcPr>
          <w:p w:rsidR="00E96458" w:rsidRPr="00E96458" w:rsidRDefault="00E9645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1.175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21" w:type="pct"/>
          </w:tcPr>
          <w:p w:rsidR="00E96458" w:rsidRPr="00E96458" w:rsidRDefault="00E96458" w:rsidP="00E9645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773</w:t>
            </w:r>
          </w:p>
        </w:tc>
        <w:tc>
          <w:tcPr>
            <w:tcW w:w="580" w:type="pct"/>
          </w:tcPr>
          <w:p w:rsidR="00E96458" w:rsidRPr="00E96458" w:rsidRDefault="00E96458" w:rsidP="00E9645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1.563</w:t>
            </w:r>
          </w:p>
        </w:tc>
        <w:tc>
          <w:tcPr>
            <w:tcW w:w="509" w:type="pct"/>
          </w:tcPr>
          <w:p w:rsidR="00E96458" w:rsidRDefault="00E9645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2.336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4" w:type="pct"/>
          </w:tcPr>
          <w:p w:rsidR="00E96458" w:rsidRPr="009E4414" w:rsidRDefault="00E9645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37</w:t>
            </w:r>
          </w:p>
        </w:tc>
      </w:tr>
      <w:tr w:rsidR="00E96458" w:rsidRPr="00170853" w:rsidTr="00E96458">
        <w:trPr>
          <w:jc w:val="center"/>
        </w:trPr>
        <w:tc>
          <w:tcPr>
            <w:tcW w:w="279" w:type="pct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6.</w:t>
            </w:r>
          </w:p>
        </w:tc>
        <w:tc>
          <w:tcPr>
            <w:tcW w:w="610" w:type="pct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Centar</w:t>
            </w:r>
          </w:p>
        </w:tc>
        <w:tc>
          <w:tcPr>
            <w:tcW w:w="645" w:type="pct"/>
            <w:vAlign w:val="center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.</w:t>
            </w: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653</w:t>
            </w:r>
          </w:p>
        </w:tc>
        <w:tc>
          <w:tcPr>
            <w:tcW w:w="644" w:type="pct"/>
            <w:vAlign w:val="center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68</w:t>
            </w:r>
          </w:p>
        </w:tc>
        <w:tc>
          <w:tcPr>
            <w:tcW w:w="708" w:type="pct"/>
          </w:tcPr>
          <w:p w:rsidR="00E96458" w:rsidRPr="00E96458" w:rsidRDefault="00E9645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1.721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21" w:type="pct"/>
          </w:tcPr>
          <w:p w:rsidR="00E96458" w:rsidRPr="00E96458" w:rsidRDefault="00E96458" w:rsidP="00E9645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1.118</w:t>
            </w:r>
          </w:p>
        </w:tc>
        <w:tc>
          <w:tcPr>
            <w:tcW w:w="580" w:type="pct"/>
          </w:tcPr>
          <w:p w:rsidR="00E96458" w:rsidRPr="00E96458" w:rsidRDefault="00E96458" w:rsidP="00E9645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914</w:t>
            </w:r>
          </w:p>
        </w:tc>
        <w:tc>
          <w:tcPr>
            <w:tcW w:w="509" w:type="pct"/>
          </w:tcPr>
          <w:p w:rsidR="00E96458" w:rsidRDefault="00E9645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2.032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4" w:type="pct"/>
          </w:tcPr>
          <w:p w:rsidR="00E96458" w:rsidRPr="009E4414" w:rsidRDefault="00E96458" w:rsidP="008879F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</w:t>
            </w:r>
            <w:r w:rsidR="008879F2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90</w:t>
            </w:r>
          </w:p>
        </w:tc>
      </w:tr>
      <w:tr w:rsidR="00E96458" w:rsidRPr="00170853" w:rsidTr="00E96458">
        <w:trPr>
          <w:jc w:val="center"/>
        </w:trPr>
        <w:tc>
          <w:tcPr>
            <w:tcW w:w="279" w:type="pct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7.</w:t>
            </w:r>
          </w:p>
        </w:tc>
        <w:tc>
          <w:tcPr>
            <w:tcW w:w="610" w:type="pct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N.Grad</w:t>
            </w:r>
          </w:p>
        </w:tc>
        <w:tc>
          <w:tcPr>
            <w:tcW w:w="645" w:type="pct"/>
            <w:vAlign w:val="center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.</w:t>
            </w: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974</w:t>
            </w:r>
          </w:p>
        </w:tc>
        <w:tc>
          <w:tcPr>
            <w:tcW w:w="644" w:type="pct"/>
            <w:vAlign w:val="center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78</w:t>
            </w:r>
          </w:p>
        </w:tc>
        <w:tc>
          <w:tcPr>
            <w:tcW w:w="708" w:type="pct"/>
          </w:tcPr>
          <w:p w:rsidR="00E96458" w:rsidRPr="00E96458" w:rsidRDefault="00E9645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4.052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21" w:type="pct"/>
          </w:tcPr>
          <w:p w:rsidR="00E96458" w:rsidRPr="00E96458" w:rsidRDefault="00E96458" w:rsidP="00E9645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2.719</w:t>
            </w:r>
          </w:p>
        </w:tc>
        <w:tc>
          <w:tcPr>
            <w:tcW w:w="580" w:type="pct"/>
          </w:tcPr>
          <w:p w:rsidR="00E96458" w:rsidRPr="00E96458" w:rsidRDefault="00E96458" w:rsidP="00E9645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2.853</w:t>
            </w:r>
          </w:p>
        </w:tc>
        <w:tc>
          <w:tcPr>
            <w:tcW w:w="509" w:type="pct"/>
          </w:tcPr>
          <w:p w:rsidR="00E96458" w:rsidRDefault="00E9645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5.572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4" w:type="pct"/>
          </w:tcPr>
          <w:p w:rsidR="00E96458" w:rsidRPr="009E4414" w:rsidRDefault="00E9645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194</w:t>
            </w:r>
          </w:p>
        </w:tc>
      </w:tr>
      <w:tr w:rsidR="00E96458" w:rsidRPr="00170853" w:rsidTr="00E96458">
        <w:trPr>
          <w:jc w:val="center"/>
        </w:trPr>
        <w:tc>
          <w:tcPr>
            <w:tcW w:w="279" w:type="pct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8.</w:t>
            </w:r>
          </w:p>
        </w:tc>
        <w:tc>
          <w:tcPr>
            <w:tcW w:w="610" w:type="pct"/>
          </w:tcPr>
          <w:p w:rsidR="00E96458" w:rsidRPr="00D564A7" w:rsidRDefault="00E96458" w:rsidP="000770B2">
            <w:pPr>
              <w:jc w:val="center"/>
              <w:rPr>
                <w:rFonts w:ascii="Arial" w:hAnsi="Arial" w:cs="Arial"/>
                <w:sz w:val="19"/>
                <w:szCs w:val="19"/>
                <w:lang w:val="hr-BA"/>
              </w:rPr>
            </w:pPr>
            <w:r w:rsidRPr="00D564A7">
              <w:rPr>
                <w:rFonts w:ascii="Arial" w:hAnsi="Arial" w:cs="Arial"/>
                <w:sz w:val="19"/>
                <w:szCs w:val="19"/>
                <w:lang w:val="hr-BA"/>
              </w:rPr>
              <w:t>N.Sarajevo</w:t>
            </w:r>
          </w:p>
        </w:tc>
        <w:tc>
          <w:tcPr>
            <w:tcW w:w="645" w:type="pct"/>
            <w:vAlign w:val="center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.</w:t>
            </w: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394</w:t>
            </w:r>
          </w:p>
        </w:tc>
        <w:tc>
          <w:tcPr>
            <w:tcW w:w="644" w:type="pct"/>
            <w:vAlign w:val="center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36</w:t>
            </w:r>
          </w:p>
        </w:tc>
        <w:tc>
          <w:tcPr>
            <w:tcW w:w="708" w:type="pct"/>
          </w:tcPr>
          <w:p w:rsidR="00E96458" w:rsidRPr="00E96458" w:rsidRDefault="00E9645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2.430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21" w:type="pct"/>
          </w:tcPr>
          <w:p w:rsidR="00E96458" w:rsidRPr="00E96458" w:rsidRDefault="00E96458" w:rsidP="00E9645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1.505</w:t>
            </w:r>
          </w:p>
        </w:tc>
        <w:tc>
          <w:tcPr>
            <w:tcW w:w="580" w:type="pct"/>
          </w:tcPr>
          <w:p w:rsidR="00E96458" w:rsidRPr="00E96458" w:rsidRDefault="00E96458" w:rsidP="00E9645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1.378</w:t>
            </w:r>
          </w:p>
        </w:tc>
        <w:tc>
          <w:tcPr>
            <w:tcW w:w="509" w:type="pct"/>
          </w:tcPr>
          <w:p w:rsidR="00E96458" w:rsidRDefault="00E9645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2.883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4" w:type="pct"/>
          </w:tcPr>
          <w:p w:rsidR="00E96458" w:rsidRPr="009E4414" w:rsidRDefault="00E96458" w:rsidP="008879F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24</w:t>
            </w:r>
            <w:r w:rsidR="008879F2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2</w:t>
            </w:r>
          </w:p>
        </w:tc>
      </w:tr>
      <w:tr w:rsidR="00E96458" w:rsidRPr="00170853" w:rsidTr="00E96458">
        <w:trPr>
          <w:jc w:val="center"/>
        </w:trPr>
        <w:tc>
          <w:tcPr>
            <w:tcW w:w="279" w:type="pct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9. </w:t>
            </w:r>
          </w:p>
        </w:tc>
        <w:tc>
          <w:tcPr>
            <w:tcW w:w="610" w:type="pct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S.Grad</w:t>
            </w:r>
          </w:p>
        </w:tc>
        <w:tc>
          <w:tcPr>
            <w:tcW w:w="645" w:type="pct"/>
            <w:vAlign w:val="center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.</w:t>
            </w: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867</w:t>
            </w:r>
          </w:p>
        </w:tc>
        <w:tc>
          <w:tcPr>
            <w:tcW w:w="644" w:type="pct"/>
            <w:vAlign w:val="center"/>
          </w:tcPr>
          <w:p w:rsidR="00E96458" w:rsidRPr="00E96458" w:rsidRDefault="00E96458" w:rsidP="00E9645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9</w:t>
            </w:r>
          </w:p>
        </w:tc>
        <w:tc>
          <w:tcPr>
            <w:tcW w:w="708" w:type="pct"/>
          </w:tcPr>
          <w:p w:rsidR="00E96458" w:rsidRPr="00E96458" w:rsidRDefault="00E9645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1.876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21" w:type="pct"/>
          </w:tcPr>
          <w:p w:rsidR="00E96458" w:rsidRPr="00E96458" w:rsidRDefault="00E96458" w:rsidP="00E9645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892</w:t>
            </w:r>
          </w:p>
        </w:tc>
        <w:tc>
          <w:tcPr>
            <w:tcW w:w="580" w:type="pct"/>
          </w:tcPr>
          <w:p w:rsidR="00E96458" w:rsidRPr="00E96458" w:rsidRDefault="00E96458" w:rsidP="00E9645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E96458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642</w:t>
            </w:r>
          </w:p>
        </w:tc>
        <w:tc>
          <w:tcPr>
            <w:tcW w:w="509" w:type="pct"/>
          </w:tcPr>
          <w:p w:rsidR="00E96458" w:rsidRDefault="00E96458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1.534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4" w:type="pct"/>
          </w:tcPr>
          <w:p w:rsidR="00E96458" w:rsidRPr="009E4414" w:rsidRDefault="008879F2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68</w:t>
            </w:r>
          </w:p>
        </w:tc>
      </w:tr>
      <w:tr w:rsidR="00E96458" w:rsidRPr="00170853" w:rsidTr="000770B2">
        <w:trPr>
          <w:jc w:val="center"/>
        </w:trPr>
        <w:tc>
          <w:tcPr>
            <w:tcW w:w="279" w:type="pct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  <w:tc>
          <w:tcPr>
            <w:tcW w:w="610" w:type="pct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b/>
                <w:sz w:val="24"/>
                <w:szCs w:val="24"/>
                <w:lang w:val="hr-BA"/>
              </w:rPr>
              <w:t>KANTON UKUPNO</w:t>
            </w:r>
          </w:p>
        </w:tc>
        <w:tc>
          <w:tcPr>
            <w:tcW w:w="645" w:type="pct"/>
            <w:vAlign w:val="center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15.056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44" w:type="pct"/>
            <w:vAlign w:val="center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291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708" w:type="pct"/>
            <w:vAlign w:val="center"/>
          </w:tcPr>
          <w:p w:rsidR="00E96458" w:rsidRPr="00170853" w:rsidRDefault="00E96458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15.347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21" w:type="pct"/>
            <w:vAlign w:val="center"/>
          </w:tcPr>
          <w:p w:rsidR="00E96458" w:rsidRPr="009E4414" w:rsidRDefault="00E96458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9.317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80" w:type="pct"/>
            <w:vAlign w:val="center"/>
          </w:tcPr>
          <w:p w:rsidR="00E96458" w:rsidRPr="009E4414" w:rsidRDefault="00E96458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11.298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9" w:type="pct"/>
            <w:vAlign w:val="center"/>
          </w:tcPr>
          <w:p w:rsidR="00E96458" w:rsidRDefault="00E96458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20.615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4" w:type="pct"/>
            <w:vAlign w:val="center"/>
          </w:tcPr>
          <w:p w:rsidR="00E96458" w:rsidRPr="009E4414" w:rsidRDefault="008879F2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946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</w:tr>
    </w:tbl>
    <w:p w:rsidR="0018773E" w:rsidRPr="00170853" w:rsidRDefault="0018773E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  <w:r w:rsidRPr="00170853">
        <w:rPr>
          <w:rFonts w:ascii="Arial" w:hAnsi="Arial" w:cs="Arial"/>
          <w:sz w:val="24"/>
          <w:szCs w:val="24"/>
          <w:lang w:val="hr-BA"/>
        </w:rPr>
        <w:t xml:space="preserve">Revizorski timovi za kontrolu su do </w:t>
      </w:r>
      <w:r w:rsidR="003F2A89">
        <w:rPr>
          <w:rFonts w:ascii="Arial" w:hAnsi="Arial" w:cs="Arial"/>
          <w:sz w:val="24"/>
          <w:szCs w:val="24"/>
          <w:lang w:val="hr-BA"/>
        </w:rPr>
        <w:t xml:space="preserve">30.09.2015. godine 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izvršili pregled </w:t>
      </w:r>
      <w:r w:rsidR="008A5107">
        <w:rPr>
          <w:rFonts w:ascii="Arial" w:hAnsi="Arial" w:cs="Arial"/>
          <w:sz w:val="24"/>
          <w:szCs w:val="24"/>
          <w:lang w:val="hr-BA"/>
        </w:rPr>
        <w:t>15.</w:t>
      </w:r>
      <w:r w:rsidR="00E96458">
        <w:rPr>
          <w:rFonts w:ascii="Arial" w:hAnsi="Arial" w:cs="Arial"/>
          <w:sz w:val="24"/>
          <w:szCs w:val="24"/>
          <w:lang w:val="hr-BA"/>
        </w:rPr>
        <w:t>347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predmeta, od toga </w:t>
      </w:r>
      <w:r w:rsidR="008A5107">
        <w:rPr>
          <w:rFonts w:ascii="Arial" w:hAnsi="Arial" w:cs="Arial"/>
          <w:sz w:val="24"/>
          <w:szCs w:val="24"/>
          <w:lang w:val="hr-BA"/>
        </w:rPr>
        <w:t>15.0</w:t>
      </w:r>
      <w:r w:rsidR="00E96458">
        <w:rPr>
          <w:rFonts w:ascii="Arial" w:hAnsi="Arial" w:cs="Arial"/>
          <w:sz w:val="24"/>
          <w:szCs w:val="24"/>
          <w:lang w:val="hr-BA"/>
        </w:rPr>
        <w:t>56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naloga FMB1</w:t>
      </w:r>
      <w:r w:rsidRPr="00D550BF">
        <w:rPr>
          <w:rFonts w:ascii="Arial" w:hAnsi="Arial" w:cs="Arial"/>
          <w:sz w:val="24"/>
          <w:szCs w:val="24"/>
          <w:lang w:val="hr-BA"/>
        </w:rPr>
        <w:t xml:space="preserve"> i 2</w:t>
      </w:r>
      <w:r w:rsidR="008A5107" w:rsidRPr="00D550BF">
        <w:rPr>
          <w:rFonts w:ascii="Arial" w:hAnsi="Arial" w:cs="Arial"/>
          <w:sz w:val="24"/>
          <w:szCs w:val="24"/>
          <w:lang w:val="hr-BA"/>
        </w:rPr>
        <w:t>91</w:t>
      </w:r>
      <w:r w:rsidRPr="00D550BF">
        <w:rPr>
          <w:rFonts w:ascii="Arial" w:hAnsi="Arial" w:cs="Arial"/>
          <w:sz w:val="24"/>
          <w:szCs w:val="24"/>
          <w:lang w:val="hr-BA"/>
        </w:rPr>
        <w:t xml:space="preserve"> naloga FMB2. U izvj</w:t>
      </w:r>
      <w:r w:rsidR="00254A3C">
        <w:rPr>
          <w:rFonts w:ascii="Arial" w:hAnsi="Arial" w:cs="Arial"/>
          <w:sz w:val="24"/>
          <w:szCs w:val="24"/>
          <w:lang w:val="hr-BA"/>
        </w:rPr>
        <w:t>eštajnom periodu na području  K</w:t>
      </w:r>
      <w:r w:rsidRPr="00D550BF">
        <w:rPr>
          <w:rFonts w:ascii="Arial" w:hAnsi="Arial" w:cs="Arial"/>
          <w:sz w:val="24"/>
          <w:szCs w:val="24"/>
          <w:lang w:val="hr-BA"/>
        </w:rPr>
        <w:t xml:space="preserve">antona Sarajevo  </w:t>
      </w:r>
      <w:r w:rsidR="00254A3C">
        <w:rPr>
          <w:rFonts w:ascii="Arial" w:hAnsi="Arial" w:cs="Arial"/>
          <w:sz w:val="24"/>
          <w:szCs w:val="24"/>
          <w:lang w:val="hr-BA"/>
        </w:rPr>
        <w:t>je</w:t>
      </w:r>
      <w:r w:rsidR="00BA0361">
        <w:rPr>
          <w:rFonts w:ascii="Arial" w:hAnsi="Arial" w:cs="Arial"/>
          <w:sz w:val="24"/>
          <w:szCs w:val="24"/>
          <w:lang w:val="hr-BA"/>
        </w:rPr>
        <w:t xml:space="preserve"> </w:t>
      </w:r>
      <w:r w:rsidRPr="00D550BF">
        <w:rPr>
          <w:rFonts w:ascii="Arial" w:hAnsi="Arial" w:cs="Arial"/>
          <w:sz w:val="24"/>
          <w:szCs w:val="24"/>
          <w:lang w:val="hr-BA"/>
        </w:rPr>
        <w:t xml:space="preserve"> radi</w:t>
      </w:r>
      <w:r w:rsidR="00BA0361">
        <w:rPr>
          <w:rFonts w:ascii="Arial" w:hAnsi="Arial" w:cs="Arial"/>
          <w:sz w:val="24"/>
          <w:szCs w:val="24"/>
          <w:lang w:val="hr-BA"/>
        </w:rPr>
        <w:t>o</w:t>
      </w:r>
      <w:r w:rsidRPr="00D550BF">
        <w:rPr>
          <w:rFonts w:ascii="Arial" w:hAnsi="Arial" w:cs="Arial"/>
          <w:sz w:val="24"/>
          <w:szCs w:val="24"/>
          <w:lang w:val="hr-BA"/>
        </w:rPr>
        <w:t xml:space="preserve"> revizorski tim </w:t>
      </w:r>
      <w:r w:rsidR="00073F1A">
        <w:rPr>
          <w:rFonts w:ascii="Arial" w:hAnsi="Arial" w:cs="Arial"/>
          <w:sz w:val="24"/>
          <w:szCs w:val="24"/>
          <w:lang w:val="hr-BA"/>
        </w:rPr>
        <w:t xml:space="preserve">broj: </w:t>
      </w:r>
      <w:r w:rsidR="00D550BF" w:rsidRPr="00D550BF">
        <w:rPr>
          <w:rFonts w:ascii="Arial" w:hAnsi="Arial" w:cs="Arial"/>
          <w:sz w:val="24"/>
          <w:szCs w:val="24"/>
          <w:lang w:val="hr-BA"/>
        </w:rPr>
        <w:t>2.</w:t>
      </w:r>
      <w:r w:rsidRPr="00E96458">
        <w:rPr>
          <w:rFonts w:ascii="Arial" w:hAnsi="Arial" w:cs="Arial"/>
          <w:color w:val="FF0000"/>
          <w:sz w:val="24"/>
          <w:szCs w:val="24"/>
          <w:lang w:val="hr-BA"/>
        </w:rPr>
        <w:t xml:space="preserve"> </w:t>
      </w:r>
      <w:r w:rsidRPr="007B4473">
        <w:rPr>
          <w:rFonts w:ascii="Arial" w:hAnsi="Arial" w:cs="Arial"/>
          <w:sz w:val="24"/>
          <w:szCs w:val="24"/>
          <w:lang w:val="hr-BA"/>
        </w:rPr>
        <w:t xml:space="preserve"> </w:t>
      </w:r>
      <w:r w:rsidRPr="009E4414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Gornja tabela pokazuje da je od početka provođenja revizije na području ovog kantona </w:t>
      </w:r>
      <w:r w:rsidR="00E96458">
        <w:rPr>
          <w:rFonts w:ascii="Arial" w:hAnsi="Arial" w:cs="Arial"/>
          <w:color w:val="000000" w:themeColor="text1"/>
          <w:sz w:val="24"/>
          <w:szCs w:val="24"/>
          <w:lang w:val="hr-BA"/>
        </w:rPr>
        <w:t>2.070</w:t>
      </w:r>
      <w:r w:rsidRPr="009E4414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korisnika manje i to: </w:t>
      </w:r>
      <w:r w:rsidR="008A5107">
        <w:rPr>
          <w:rFonts w:ascii="Arial" w:hAnsi="Arial" w:cs="Arial"/>
          <w:color w:val="000000" w:themeColor="text1"/>
          <w:sz w:val="24"/>
          <w:szCs w:val="24"/>
          <w:lang w:val="hr-BA"/>
        </w:rPr>
        <w:t>1.0</w:t>
      </w:r>
      <w:r w:rsidR="00E96458">
        <w:rPr>
          <w:rFonts w:ascii="Arial" w:hAnsi="Arial" w:cs="Arial"/>
          <w:color w:val="000000" w:themeColor="text1"/>
          <w:sz w:val="24"/>
          <w:szCs w:val="24"/>
          <w:lang w:val="hr-BA"/>
        </w:rPr>
        <w:t>18</w:t>
      </w:r>
      <w:r w:rsidR="00254A3C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korisnika lične invalidnine </w:t>
      </w:r>
      <w:r w:rsidRPr="009E4414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i </w:t>
      </w:r>
      <w:r w:rsidR="00E96458">
        <w:rPr>
          <w:rFonts w:ascii="Arial" w:hAnsi="Arial" w:cs="Arial"/>
          <w:color w:val="000000" w:themeColor="text1"/>
          <w:sz w:val="24"/>
          <w:szCs w:val="24"/>
          <w:lang w:val="hr-BA"/>
        </w:rPr>
        <w:t>1.052</w:t>
      </w:r>
      <w:r w:rsidRPr="009E4414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korisnika porodične invalidnine je manje.</w:t>
      </w:r>
    </w:p>
    <w:p w:rsidR="00BE4F7A" w:rsidRDefault="00BE4F7A" w:rsidP="0018773E">
      <w:pPr>
        <w:pStyle w:val="Heading1"/>
        <w:spacing w:before="0"/>
        <w:jc w:val="both"/>
        <w:rPr>
          <w:rFonts w:ascii="Arial" w:hAnsi="Arial" w:cs="Arial"/>
          <w:color w:val="auto"/>
          <w:sz w:val="24"/>
          <w:szCs w:val="24"/>
          <w:lang w:val="hr-BA"/>
        </w:rPr>
      </w:pPr>
      <w:bookmarkStart w:id="32" w:name="_Toc397074680"/>
    </w:p>
    <w:p w:rsidR="0018773E" w:rsidRPr="00170853" w:rsidRDefault="0018773E" w:rsidP="0018773E">
      <w:pPr>
        <w:pStyle w:val="Heading1"/>
        <w:spacing w:before="0"/>
        <w:jc w:val="both"/>
        <w:rPr>
          <w:rFonts w:ascii="Arial" w:hAnsi="Arial" w:cs="Arial"/>
          <w:color w:val="auto"/>
          <w:sz w:val="24"/>
          <w:szCs w:val="24"/>
          <w:lang w:val="hr-BA"/>
        </w:rPr>
      </w:pPr>
      <w:bookmarkStart w:id="33" w:name="_Toc433791469"/>
      <w:r w:rsidRPr="00170853">
        <w:rPr>
          <w:rFonts w:ascii="Arial" w:hAnsi="Arial" w:cs="Arial"/>
          <w:color w:val="auto"/>
          <w:sz w:val="24"/>
          <w:szCs w:val="24"/>
          <w:lang w:val="hr-BA"/>
        </w:rPr>
        <w:t>2.1.10. Kanton 10</w:t>
      </w:r>
      <w:bookmarkEnd w:id="32"/>
      <w:bookmarkEnd w:id="33"/>
      <w:r w:rsidRPr="00170853">
        <w:rPr>
          <w:rFonts w:ascii="Arial" w:hAnsi="Arial" w:cs="Arial"/>
          <w:color w:val="auto"/>
          <w:sz w:val="24"/>
          <w:szCs w:val="24"/>
          <w:lang w:val="hr-BA"/>
        </w:rPr>
        <w:t xml:space="preserve"> </w:t>
      </w:r>
    </w:p>
    <w:p w:rsidR="0018773E" w:rsidRPr="00170853" w:rsidRDefault="0018773E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  <w:r w:rsidRPr="00170853">
        <w:rPr>
          <w:rFonts w:ascii="Arial" w:hAnsi="Arial" w:cs="Arial"/>
          <w:sz w:val="24"/>
          <w:szCs w:val="24"/>
          <w:lang w:val="hr-BA"/>
        </w:rPr>
        <w:t xml:space="preserve">Podaci  o broju korisnika koji su ciljna grupa  RT odnose se na stanje </w:t>
      </w:r>
      <w:r w:rsidR="003F2A89">
        <w:rPr>
          <w:rFonts w:ascii="Arial" w:hAnsi="Arial" w:cs="Arial"/>
          <w:sz w:val="24"/>
          <w:szCs w:val="24"/>
          <w:lang w:val="hr-BA"/>
        </w:rPr>
        <w:t xml:space="preserve">30.09.2015. godine </w:t>
      </w:r>
      <w:r w:rsidRPr="00170853">
        <w:rPr>
          <w:rFonts w:ascii="Arial" w:hAnsi="Arial" w:cs="Arial"/>
          <w:sz w:val="24"/>
          <w:szCs w:val="24"/>
          <w:lang w:val="hr-BA"/>
        </w:rPr>
        <w:t>i 30.06.2010. godine (početak provođenja Zakona o reviziji na terenu)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1"/>
        <w:gridCol w:w="1199"/>
        <w:gridCol w:w="2406"/>
        <w:gridCol w:w="789"/>
        <w:gridCol w:w="1963"/>
      </w:tblGrid>
      <w:tr w:rsidR="0018773E" w:rsidRPr="00170853" w:rsidTr="00073F1A">
        <w:trPr>
          <w:trHeight w:val="311"/>
          <w:jc w:val="center"/>
        </w:trPr>
        <w:tc>
          <w:tcPr>
            <w:tcW w:w="4181" w:type="dxa"/>
          </w:tcPr>
          <w:p w:rsidR="002337D6" w:rsidRDefault="00163AB3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Broj korisnika lične invalidnine..........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           </w:t>
            </w:r>
          </w:p>
          <w:p w:rsidR="0018773E" w:rsidRPr="00170853" w:rsidRDefault="0018773E" w:rsidP="00146226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</w:p>
        </w:tc>
        <w:tc>
          <w:tcPr>
            <w:tcW w:w="1199" w:type="dxa"/>
          </w:tcPr>
          <w:p w:rsidR="0018773E" w:rsidRPr="00170853" w:rsidRDefault="00D71155" w:rsidP="007849AA">
            <w:pPr>
              <w:ind w:right="-108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895</w:t>
            </w:r>
            <w:r w:rsidR="0018773E"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,   a  </w:t>
            </w:r>
          </w:p>
        </w:tc>
        <w:tc>
          <w:tcPr>
            <w:tcW w:w="2406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30.06.2010.godine</w:t>
            </w:r>
          </w:p>
        </w:tc>
        <w:tc>
          <w:tcPr>
            <w:tcW w:w="789" w:type="dxa"/>
          </w:tcPr>
          <w:p w:rsidR="0018773E" w:rsidRPr="00170853" w:rsidRDefault="0018773E" w:rsidP="000770B2">
            <w:pPr>
              <w:ind w:right="-166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je bilo</w:t>
            </w:r>
          </w:p>
        </w:tc>
        <w:tc>
          <w:tcPr>
            <w:tcW w:w="1963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982    korisnika.</w:t>
            </w:r>
          </w:p>
        </w:tc>
      </w:tr>
      <w:tr w:rsidR="0018773E" w:rsidRPr="00170853" w:rsidTr="00BE4F7A">
        <w:trPr>
          <w:jc w:val="center"/>
        </w:trPr>
        <w:tc>
          <w:tcPr>
            <w:tcW w:w="4181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Broj korisnika porodične invalidnine...</w:t>
            </w:r>
          </w:p>
        </w:tc>
        <w:tc>
          <w:tcPr>
            <w:tcW w:w="1199" w:type="dxa"/>
          </w:tcPr>
          <w:p w:rsidR="0018773E" w:rsidRPr="00170853" w:rsidRDefault="0018773E" w:rsidP="007849AA">
            <w:pPr>
              <w:ind w:right="-108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2</w:t>
            </w:r>
            <w:r w:rsidR="001154BE">
              <w:rPr>
                <w:rFonts w:ascii="Arial" w:hAnsi="Arial" w:cs="Arial"/>
                <w:sz w:val="24"/>
                <w:szCs w:val="24"/>
                <w:lang w:val="hr-BA"/>
              </w:rPr>
              <w:t>7</w:t>
            </w:r>
            <w:r w:rsidR="007849AA">
              <w:rPr>
                <w:rFonts w:ascii="Arial" w:hAnsi="Arial" w:cs="Arial"/>
                <w:sz w:val="24"/>
                <w:szCs w:val="24"/>
                <w:lang w:val="hr-BA"/>
              </w:rPr>
              <w:t>1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,   a  </w:t>
            </w:r>
          </w:p>
        </w:tc>
        <w:tc>
          <w:tcPr>
            <w:tcW w:w="2406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30.06.2010.godine</w:t>
            </w:r>
          </w:p>
        </w:tc>
        <w:tc>
          <w:tcPr>
            <w:tcW w:w="789" w:type="dxa"/>
          </w:tcPr>
          <w:p w:rsidR="0018773E" w:rsidRPr="00170853" w:rsidRDefault="0018773E" w:rsidP="000770B2">
            <w:pPr>
              <w:ind w:right="-166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je bilo</w:t>
            </w:r>
          </w:p>
        </w:tc>
        <w:tc>
          <w:tcPr>
            <w:tcW w:w="1963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304    korisnika.</w:t>
            </w:r>
          </w:p>
        </w:tc>
      </w:tr>
      <w:tr w:rsidR="0018773E" w:rsidRPr="00170853" w:rsidTr="00BE4F7A">
        <w:trPr>
          <w:jc w:val="center"/>
        </w:trPr>
        <w:tc>
          <w:tcPr>
            <w:tcW w:w="4181" w:type="dxa"/>
          </w:tcPr>
          <w:p w:rsidR="0018773E" w:rsidRPr="00170853" w:rsidRDefault="0018773E" w:rsidP="00597131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Ukupan broj </w:t>
            </w:r>
            <w:r w:rsidR="00597131">
              <w:rPr>
                <w:rFonts w:ascii="Arial" w:hAnsi="Arial" w:cs="Arial"/>
                <w:sz w:val="24"/>
                <w:szCs w:val="24"/>
                <w:lang w:val="hr-BA"/>
              </w:rPr>
              <w:t>k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orisnika........................</w:t>
            </w:r>
          </w:p>
        </w:tc>
        <w:tc>
          <w:tcPr>
            <w:tcW w:w="1199" w:type="dxa"/>
          </w:tcPr>
          <w:p w:rsidR="0018773E" w:rsidRPr="00170853" w:rsidRDefault="0018773E" w:rsidP="00D71155">
            <w:pPr>
              <w:ind w:right="-108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1.1</w:t>
            </w:r>
            <w:r w:rsidR="00D71155">
              <w:rPr>
                <w:rFonts w:ascii="Arial" w:hAnsi="Arial" w:cs="Arial"/>
                <w:sz w:val="24"/>
                <w:szCs w:val="24"/>
                <w:lang w:val="hr-BA"/>
              </w:rPr>
              <w:t>66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,a  </w:t>
            </w:r>
          </w:p>
        </w:tc>
        <w:tc>
          <w:tcPr>
            <w:tcW w:w="2406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30.06.2010.godine</w:t>
            </w:r>
          </w:p>
        </w:tc>
        <w:tc>
          <w:tcPr>
            <w:tcW w:w="789" w:type="dxa"/>
          </w:tcPr>
          <w:p w:rsidR="0018773E" w:rsidRPr="00170853" w:rsidRDefault="0018773E" w:rsidP="000770B2">
            <w:pPr>
              <w:ind w:right="-166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je bilo</w:t>
            </w:r>
          </w:p>
        </w:tc>
        <w:tc>
          <w:tcPr>
            <w:tcW w:w="1963" w:type="dxa"/>
          </w:tcPr>
          <w:p w:rsidR="0018773E" w:rsidRPr="00170853" w:rsidRDefault="0018773E" w:rsidP="000770B2">
            <w:pPr>
              <w:pStyle w:val="Heading5"/>
              <w:outlineLvl w:val="4"/>
              <w:rPr>
                <w:rFonts w:ascii="Arial" w:hAnsi="Arial" w:cs="Arial"/>
                <w:b w:val="0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b w:val="0"/>
                <w:sz w:val="24"/>
                <w:szCs w:val="24"/>
                <w:lang w:val="hr-BA"/>
              </w:rPr>
              <w:t>1.286 korisnika.</w:t>
            </w:r>
          </w:p>
        </w:tc>
      </w:tr>
      <w:tr w:rsidR="0018773E" w:rsidRPr="00170853" w:rsidTr="00BE4F7A">
        <w:trPr>
          <w:jc w:val="center"/>
        </w:trPr>
        <w:tc>
          <w:tcPr>
            <w:tcW w:w="4181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</w:p>
        </w:tc>
        <w:tc>
          <w:tcPr>
            <w:tcW w:w="1199" w:type="dxa"/>
          </w:tcPr>
          <w:p w:rsidR="0018773E" w:rsidRPr="00170853" w:rsidRDefault="0018773E" w:rsidP="000770B2">
            <w:pPr>
              <w:ind w:right="-108"/>
              <w:rPr>
                <w:rFonts w:ascii="Arial" w:hAnsi="Arial" w:cs="Arial"/>
                <w:sz w:val="24"/>
                <w:szCs w:val="24"/>
                <w:lang w:val="hr-BA"/>
              </w:rPr>
            </w:pPr>
          </w:p>
        </w:tc>
        <w:tc>
          <w:tcPr>
            <w:tcW w:w="2406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</w:p>
        </w:tc>
        <w:tc>
          <w:tcPr>
            <w:tcW w:w="789" w:type="dxa"/>
          </w:tcPr>
          <w:p w:rsidR="0018773E" w:rsidRPr="00170853" w:rsidRDefault="0018773E" w:rsidP="000770B2">
            <w:pPr>
              <w:ind w:right="-166"/>
              <w:rPr>
                <w:rFonts w:ascii="Arial" w:hAnsi="Arial" w:cs="Arial"/>
                <w:sz w:val="24"/>
                <w:szCs w:val="24"/>
                <w:lang w:val="hr-BA"/>
              </w:rPr>
            </w:pPr>
          </w:p>
        </w:tc>
        <w:tc>
          <w:tcPr>
            <w:tcW w:w="1963" w:type="dxa"/>
          </w:tcPr>
          <w:p w:rsidR="0018773E" w:rsidRPr="00170853" w:rsidRDefault="0018773E" w:rsidP="000770B2">
            <w:pPr>
              <w:pStyle w:val="Heading5"/>
              <w:outlineLvl w:val="4"/>
              <w:rPr>
                <w:rFonts w:ascii="Arial" w:hAnsi="Arial" w:cs="Arial"/>
                <w:b w:val="0"/>
                <w:sz w:val="24"/>
                <w:szCs w:val="24"/>
                <w:lang w:val="hr-BA"/>
              </w:rPr>
            </w:pPr>
          </w:p>
        </w:tc>
      </w:tr>
    </w:tbl>
    <w:p w:rsidR="0018773E" w:rsidRDefault="0018773E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  <w:r w:rsidRPr="00170853">
        <w:rPr>
          <w:rFonts w:ascii="Arial" w:hAnsi="Arial" w:cs="Arial"/>
          <w:sz w:val="24"/>
          <w:szCs w:val="24"/>
          <w:lang w:val="hr-BA"/>
        </w:rPr>
        <w:t xml:space="preserve">Za ovaj kanton u toku trajanja revizije do </w:t>
      </w:r>
      <w:r w:rsidR="003F2A89">
        <w:rPr>
          <w:rFonts w:ascii="Arial" w:hAnsi="Arial" w:cs="Arial"/>
          <w:sz w:val="24"/>
          <w:szCs w:val="24"/>
          <w:lang w:val="hr-BA"/>
        </w:rPr>
        <w:t xml:space="preserve">30.09.2015. godine </w:t>
      </w:r>
      <w:r>
        <w:rPr>
          <w:rFonts w:ascii="Arial" w:hAnsi="Arial" w:cs="Arial"/>
          <w:sz w:val="24"/>
          <w:szCs w:val="24"/>
          <w:lang w:val="hr-BA"/>
        </w:rPr>
        <w:t>(</w:t>
      </w:r>
      <w:r w:rsidR="003F2A89">
        <w:rPr>
          <w:rFonts w:ascii="Arial" w:hAnsi="Arial" w:cs="Arial"/>
          <w:sz w:val="24"/>
          <w:szCs w:val="24"/>
          <w:lang w:val="hr-BA"/>
        </w:rPr>
        <w:t>za 63 mjeseca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) izdato je  </w:t>
      </w:r>
      <w:r w:rsidR="00C24194">
        <w:rPr>
          <w:rFonts w:ascii="Arial" w:hAnsi="Arial" w:cs="Arial"/>
          <w:sz w:val="24"/>
          <w:szCs w:val="24"/>
          <w:lang w:val="hr-BA"/>
        </w:rPr>
        <w:t>1</w:t>
      </w:r>
      <w:r w:rsidR="00BA0361">
        <w:rPr>
          <w:rFonts w:ascii="Arial" w:hAnsi="Arial" w:cs="Arial"/>
          <w:sz w:val="24"/>
          <w:szCs w:val="24"/>
          <w:lang w:val="hr-BA"/>
        </w:rPr>
        <w:t>.</w:t>
      </w:r>
      <w:r w:rsidR="00C24194">
        <w:rPr>
          <w:rFonts w:ascii="Arial" w:hAnsi="Arial" w:cs="Arial"/>
          <w:sz w:val="24"/>
          <w:szCs w:val="24"/>
          <w:lang w:val="hr-BA"/>
        </w:rPr>
        <w:t>143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naloga revizorskih timova za kontrolu  i to po općinama kako slijedi: </w:t>
      </w:r>
    </w:p>
    <w:p w:rsidR="002337D6" w:rsidRDefault="002337D6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</w:p>
    <w:p w:rsidR="002337D6" w:rsidRDefault="002337D6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</w:p>
    <w:p w:rsidR="002337D6" w:rsidRDefault="002337D6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</w:p>
    <w:p w:rsidR="002337D6" w:rsidRDefault="002337D6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</w:p>
    <w:p w:rsidR="002337D6" w:rsidRDefault="002337D6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</w:p>
    <w:p w:rsidR="002337D6" w:rsidRDefault="002337D6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</w:p>
    <w:p w:rsidR="002337D6" w:rsidRDefault="002337D6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11"/>
        <w:gridCol w:w="1320"/>
        <w:gridCol w:w="1341"/>
        <w:gridCol w:w="1341"/>
        <w:gridCol w:w="1352"/>
        <w:gridCol w:w="1124"/>
        <w:gridCol w:w="1249"/>
        <w:gridCol w:w="1095"/>
        <w:gridCol w:w="1095"/>
      </w:tblGrid>
      <w:tr w:rsidR="0018773E" w:rsidRPr="00170853" w:rsidTr="000770B2">
        <w:trPr>
          <w:jc w:val="center"/>
        </w:trPr>
        <w:tc>
          <w:tcPr>
            <w:tcW w:w="290" w:type="pct"/>
            <w:vAlign w:val="center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R.br</w:t>
            </w:r>
          </w:p>
        </w:tc>
        <w:tc>
          <w:tcPr>
            <w:tcW w:w="627" w:type="pct"/>
          </w:tcPr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OPĆINA</w:t>
            </w:r>
          </w:p>
        </w:tc>
        <w:tc>
          <w:tcPr>
            <w:tcW w:w="637" w:type="pct"/>
          </w:tcPr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IZDATI OBRASCI  FMB-1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i/>
                <w:sz w:val="14"/>
                <w:szCs w:val="14"/>
                <w:lang w:val="hr-BA"/>
              </w:rPr>
              <w:t>(U GRUPAMA ZA PITANJA V.E.)</w:t>
            </w:r>
          </w:p>
        </w:tc>
        <w:tc>
          <w:tcPr>
            <w:tcW w:w="637" w:type="pct"/>
          </w:tcPr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 xml:space="preserve">IZDATI  OBRASCI FMB-2 </w:t>
            </w:r>
            <w:r w:rsidRPr="00835599">
              <w:rPr>
                <w:rFonts w:ascii="Arial" w:hAnsi="Arial" w:cs="Arial"/>
                <w:b/>
                <w:i/>
                <w:sz w:val="14"/>
                <w:szCs w:val="14"/>
                <w:lang w:val="hr-BA"/>
              </w:rPr>
              <w:t>(U GRUPAMA ZA PITANJA V.E.)</w:t>
            </w:r>
          </w:p>
        </w:tc>
        <w:tc>
          <w:tcPr>
            <w:tcW w:w="642" w:type="pct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UKUPNO IZDATIH NALOGA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(U GRUPAMA ZA PITANJA V.E.)</w:t>
            </w:r>
          </w:p>
        </w:tc>
        <w:tc>
          <w:tcPr>
            <w:tcW w:w="534" w:type="pct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UKUPAN BROJ LI.INV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(PODACI OPĆINSKOG BIZ-a)</w:t>
            </w:r>
          </w:p>
        </w:tc>
        <w:tc>
          <w:tcPr>
            <w:tcW w:w="593" w:type="pct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UKUPAN BROJ POR.INV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(PODACI OPĆINSKOG BIZ-a)</w:t>
            </w:r>
          </w:p>
        </w:tc>
        <w:tc>
          <w:tcPr>
            <w:tcW w:w="520" w:type="pct"/>
          </w:tcPr>
          <w:p w:rsidR="0018773E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UKUPNO INVALIDNINA (PODACI OPĆINSKOG BIZ-a)</w:t>
            </w:r>
          </w:p>
        </w:tc>
        <w:tc>
          <w:tcPr>
            <w:tcW w:w="520" w:type="pct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UKUPNO DOBITNIKA RATNIH PR.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(PODACI IZ FMB)</w:t>
            </w:r>
          </w:p>
        </w:tc>
      </w:tr>
      <w:tr w:rsidR="00D71155" w:rsidRPr="00170853" w:rsidTr="000770B2">
        <w:trPr>
          <w:jc w:val="center"/>
        </w:trPr>
        <w:tc>
          <w:tcPr>
            <w:tcW w:w="290" w:type="pct"/>
          </w:tcPr>
          <w:p w:rsidR="00D71155" w:rsidRPr="00170853" w:rsidRDefault="00D71155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1.</w:t>
            </w:r>
          </w:p>
        </w:tc>
        <w:tc>
          <w:tcPr>
            <w:tcW w:w="627" w:type="pct"/>
          </w:tcPr>
          <w:p w:rsidR="00D71155" w:rsidRPr="0074186E" w:rsidRDefault="00D71155" w:rsidP="000770B2">
            <w:pPr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74186E">
              <w:rPr>
                <w:rFonts w:ascii="Arial" w:hAnsi="Arial" w:cs="Arial"/>
                <w:sz w:val="20"/>
                <w:szCs w:val="20"/>
                <w:lang w:val="hr-BA"/>
              </w:rPr>
              <w:t>Drvar-Kupr</w:t>
            </w:r>
          </w:p>
        </w:tc>
        <w:tc>
          <w:tcPr>
            <w:tcW w:w="637" w:type="pct"/>
            <w:vAlign w:val="center"/>
          </w:tcPr>
          <w:p w:rsidR="00D71155" w:rsidRPr="00D71155" w:rsidRDefault="00D71155" w:rsidP="0061253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D71155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102</w:t>
            </w:r>
          </w:p>
        </w:tc>
        <w:tc>
          <w:tcPr>
            <w:tcW w:w="637" w:type="pct"/>
            <w:vAlign w:val="center"/>
          </w:tcPr>
          <w:p w:rsidR="00D71155" w:rsidRPr="00D71155" w:rsidRDefault="00D71155" w:rsidP="0061253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D71155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13</w:t>
            </w:r>
          </w:p>
        </w:tc>
        <w:tc>
          <w:tcPr>
            <w:tcW w:w="642" w:type="pct"/>
          </w:tcPr>
          <w:p w:rsidR="00D71155" w:rsidRPr="00B858C3" w:rsidRDefault="00D71155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115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34" w:type="pct"/>
          </w:tcPr>
          <w:p w:rsidR="00D71155" w:rsidRPr="00D71155" w:rsidRDefault="00D71155" w:rsidP="00D711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D71155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92</w:t>
            </w:r>
          </w:p>
        </w:tc>
        <w:tc>
          <w:tcPr>
            <w:tcW w:w="593" w:type="pct"/>
          </w:tcPr>
          <w:p w:rsidR="00D71155" w:rsidRPr="00D71155" w:rsidRDefault="00D71155" w:rsidP="00D711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D71155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35</w:t>
            </w:r>
          </w:p>
        </w:tc>
        <w:tc>
          <w:tcPr>
            <w:tcW w:w="520" w:type="pct"/>
          </w:tcPr>
          <w:p w:rsidR="00D71155" w:rsidRDefault="00D71155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127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20" w:type="pct"/>
          </w:tcPr>
          <w:p w:rsidR="00D71155" w:rsidRPr="00571B39" w:rsidRDefault="00FC2A23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50</w:t>
            </w:r>
          </w:p>
        </w:tc>
      </w:tr>
      <w:tr w:rsidR="00D71155" w:rsidRPr="00170853" w:rsidTr="000770B2">
        <w:trPr>
          <w:jc w:val="center"/>
        </w:trPr>
        <w:tc>
          <w:tcPr>
            <w:tcW w:w="290" w:type="pct"/>
          </w:tcPr>
          <w:p w:rsidR="00D71155" w:rsidRPr="00170853" w:rsidRDefault="00D71155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2.</w:t>
            </w:r>
          </w:p>
        </w:tc>
        <w:tc>
          <w:tcPr>
            <w:tcW w:w="627" w:type="pct"/>
          </w:tcPr>
          <w:p w:rsidR="00D71155" w:rsidRPr="00170853" w:rsidRDefault="00D71155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 xml:space="preserve">Livno </w:t>
            </w:r>
          </w:p>
        </w:tc>
        <w:tc>
          <w:tcPr>
            <w:tcW w:w="637" w:type="pct"/>
            <w:vAlign w:val="center"/>
          </w:tcPr>
          <w:p w:rsidR="00D71155" w:rsidRPr="00D71155" w:rsidRDefault="00D71155" w:rsidP="0061253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D71155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384</w:t>
            </w:r>
          </w:p>
        </w:tc>
        <w:tc>
          <w:tcPr>
            <w:tcW w:w="637" w:type="pct"/>
            <w:vAlign w:val="center"/>
          </w:tcPr>
          <w:p w:rsidR="00D71155" w:rsidRPr="00D71155" w:rsidRDefault="00D71155" w:rsidP="0061253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D71155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92</w:t>
            </w:r>
          </w:p>
        </w:tc>
        <w:tc>
          <w:tcPr>
            <w:tcW w:w="642" w:type="pct"/>
          </w:tcPr>
          <w:p w:rsidR="00D71155" w:rsidRPr="00B858C3" w:rsidRDefault="00D71155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476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34" w:type="pct"/>
          </w:tcPr>
          <w:p w:rsidR="00D71155" w:rsidRPr="00D71155" w:rsidRDefault="00D71155" w:rsidP="00D711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D71155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429</w:t>
            </w:r>
          </w:p>
        </w:tc>
        <w:tc>
          <w:tcPr>
            <w:tcW w:w="593" w:type="pct"/>
          </w:tcPr>
          <w:p w:rsidR="00D71155" w:rsidRPr="00D71155" w:rsidRDefault="00D71155" w:rsidP="00D711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D71155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133</w:t>
            </w:r>
          </w:p>
        </w:tc>
        <w:tc>
          <w:tcPr>
            <w:tcW w:w="520" w:type="pct"/>
          </w:tcPr>
          <w:p w:rsidR="00D71155" w:rsidRDefault="00D71155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562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20" w:type="pct"/>
          </w:tcPr>
          <w:p w:rsidR="00D71155" w:rsidRPr="00571B39" w:rsidRDefault="00FC2A23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10</w:t>
            </w:r>
            <w:r w:rsidR="000167FA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</w:t>
            </w:r>
          </w:p>
        </w:tc>
      </w:tr>
      <w:tr w:rsidR="00D71155" w:rsidRPr="00170853" w:rsidTr="000770B2">
        <w:trPr>
          <w:jc w:val="center"/>
        </w:trPr>
        <w:tc>
          <w:tcPr>
            <w:tcW w:w="290" w:type="pct"/>
          </w:tcPr>
          <w:p w:rsidR="00D71155" w:rsidRPr="00170853" w:rsidRDefault="00D71155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3.</w:t>
            </w:r>
          </w:p>
        </w:tc>
        <w:tc>
          <w:tcPr>
            <w:tcW w:w="627" w:type="pct"/>
          </w:tcPr>
          <w:p w:rsidR="00D71155" w:rsidRPr="00170853" w:rsidRDefault="00D71155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Tom.grad</w:t>
            </w:r>
          </w:p>
        </w:tc>
        <w:tc>
          <w:tcPr>
            <w:tcW w:w="637" w:type="pct"/>
            <w:vAlign w:val="center"/>
          </w:tcPr>
          <w:p w:rsidR="00D71155" w:rsidRPr="00D71155" w:rsidRDefault="00D71155" w:rsidP="0061253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D71155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468</w:t>
            </w:r>
          </w:p>
        </w:tc>
        <w:tc>
          <w:tcPr>
            <w:tcW w:w="637" w:type="pct"/>
            <w:vAlign w:val="center"/>
          </w:tcPr>
          <w:p w:rsidR="00D71155" w:rsidRPr="00D71155" w:rsidRDefault="00D71155" w:rsidP="0061253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D71155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84</w:t>
            </w:r>
          </w:p>
        </w:tc>
        <w:tc>
          <w:tcPr>
            <w:tcW w:w="642" w:type="pct"/>
          </w:tcPr>
          <w:p w:rsidR="00D71155" w:rsidRPr="00B858C3" w:rsidRDefault="00D71155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552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34" w:type="pct"/>
          </w:tcPr>
          <w:p w:rsidR="00D71155" w:rsidRPr="00D71155" w:rsidRDefault="00D71155" w:rsidP="00D711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D71155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374</w:t>
            </w:r>
          </w:p>
        </w:tc>
        <w:tc>
          <w:tcPr>
            <w:tcW w:w="593" w:type="pct"/>
          </w:tcPr>
          <w:p w:rsidR="00D71155" w:rsidRPr="00D71155" w:rsidRDefault="00D71155" w:rsidP="00D7115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 w:rsidRPr="00D71155"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103</w:t>
            </w:r>
          </w:p>
        </w:tc>
        <w:tc>
          <w:tcPr>
            <w:tcW w:w="520" w:type="pct"/>
          </w:tcPr>
          <w:p w:rsidR="00D71155" w:rsidRDefault="00D71155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instrText xml:space="preserve"> =SUM(LEFT)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hr-BA"/>
              </w:rPr>
              <w:t>477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20" w:type="pct"/>
          </w:tcPr>
          <w:p w:rsidR="00D71155" w:rsidRPr="00571B39" w:rsidRDefault="00D71155" w:rsidP="000770B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hr-BA"/>
              </w:rPr>
              <w:t>110</w:t>
            </w:r>
          </w:p>
        </w:tc>
      </w:tr>
      <w:tr w:rsidR="00D71155" w:rsidRPr="00170853" w:rsidTr="000770B2">
        <w:trPr>
          <w:jc w:val="center"/>
        </w:trPr>
        <w:tc>
          <w:tcPr>
            <w:tcW w:w="290" w:type="pct"/>
          </w:tcPr>
          <w:p w:rsidR="00D71155" w:rsidRPr="00170853" w:rsidRDefault="00D71155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</w:p>
        </w:tc>
        <w:tc>
          <w:tcPr>
            <w:tcW w:w="627" w:type="pct"/>
          </w:tcPr>
          <w:p w:rsidR="00D71155" w:rsidRPr="00170853" w:rsidRDefault="00D71155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b/>
                <w:sz w:val="24"/>
                <w:szCs w:val="24"/>
                <w:lang w:val="hr-BA"/>
              </w:rPr>
              <w:t>KANTON UKUPNO</w:t>
            </w:r>
          </w:p>
        </w:tc>
        <w:tc>
          <w:tcPr>
            <w:tcW w:w="637" w:type="pct"/>
            <w:vAlign w:val="center"/>
          </w:tcPr>
          <w:p w:rsidR="00D71155" w:rsidRPr="00170853" w:rsidRDefault="00D71155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954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37" w:type="pct"/>
            <w:vAlign w:val="center"/>
          </w:tcPr>
          <w:p w:rsidR="00D71155" w:rsidRPr="00170853" w:rsidRDefault="00D71155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189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42" w:type="pct"/>
            <w:vAlign w:val="center"/>
          </w:tcPr>
          <w:p w:rsidR="00D71155" w:rsidRPr="00170853" w:rsidRDefault="00D71155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1</w:t>
            </w:r>
            <w:r w:rsidR="00597131"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.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143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34" w:type="pct"/>
            <w:vAlign w:val="center"/>
          </w:tcPr>
          <w:p w:rsidR="00D71155" w:rsidRPr="00571B39" w:rsidRDefault="00D71155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895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93" w:type="pct"/>
            <w:vAlign w:val="center"/>
          </w:tcPr>
          <w:p w:rsidR="00D71155" w:rsidRPr="00571B39" w:rsidRDefault="00D71155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271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20" w:type="pct"/>
            <w:vAlign w:val="center"/>
          </w:tcPr>
          <w:p w:rsidR="00D71155" w:rsidRDefault="00D71155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1.166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20" w:type="pct"/>
            <w:vAlign w:val="center"/>
          </w:tcPr>
          <w:p w:rsidR="00D71155" w:rsidRPr="00571B39" w:rsidRDefault="008879F2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263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</w:tr>
    </w:tbl>
    <w:p w:rsidR="0018773E" w:rsidRPr="00966870" w:rsidRDefault="0018773E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  <w:r w:rsidRPr="00170853">
        <w:rPr>
          <w:rFonts w:ascii="Arial" w:hAnsi="Arial" w:cs="Arial"/>
          <w:sz w:val="24"/>
          <w:szCs w:val="24"/>
          <w:lang w:val="hr-BA"/>
        </w:rPr>
        <w:t xml:space="preserve">Revizorski timovi za kontrolu su do </w:t>
      </w:r>
      <w:r w:rsidR="003F2A89">
        <w:rPr>
          <w:rFonts w:ascii="Arial" w:hAnsi="Arial" w:cs="Arial"/>
          <w:sz w:val="24"/>
          <w:szCs w:val="24"/>
          <w:lang w:val="hr-BA"/>
        </w:rPr>
        <w:t xml:space="preserve">30.09.2015. godine </w:t>
      </w:r>
      <w:r w:rsidR="007849AA">
        <w:rPr>
          <w:rFonts w:ascii="Arial" w:hAnsi="Arial" w:cs="Arial"/>
          <w:sz w:val="24"/>
          <w:szCs w:val="24"/>
          <w:lang w:val="hr-BA"/>
        </w:rPr>
        <w:t>izvršili pregled 1.143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predmeta, od toga </w:t>
      </w:r>
      <w:r w:rsidR="007849AA">
        <w:rPr>
          <w:rFonts w:ascii="Arial" w:hAnsi="Arial" w:cs="Arial"/>
          <w:sz w:val="24"/>
          <w:szCs w:val="24"/>
          <w:lang w:val="hr-BA"/>
        </w:rPr>
        <w:t>954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naloga FMB1 i 1</w:t>
      </w:r>
      <w:r w:rsidR="007849AA">
        <w:rPr>
          <w:rFonts w:ascii="Arial" w:hAnsi="Arial" w:cs="Arial"/>
          <w:sz w:val="24"/>
          <w:szCs w:val="24"/>
          <w:lang w:val="hr-BA"/>
        </w:rPr>
        <w:t>89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naloga FMB2</w:t>
      </w:r>
      <w:r w:rsidRPr="00BA0361">
        <w:rPr>
          <w:rFonts w:ascii="Arial" w:hAnsi="Arial" w:cs="Arial"/>
          <w:sz w:val="24"/>
          <w:szCs w:val="24"/>
          <w:lang w:val="hr-BA"/>
        </w:rPr>
        <w:t xml:space="preserve">. </w:t>
      </w:r>
      <w:r w:rsidR="00BA0361" w:rsidRPr="00BA0361">
        <w:rPr>
          <w:rFonts w:ascii="Arial" w:hAnsi="Arial" w:cs="Arial"/>
          <w:sz w:val="24"/>
          <w:szCs w:val="24"/>
          <w:lang w:val="hr-BA"/>
        </w:rPr>
        <w:t>U izvještajnom periodu na području ovog kantona ra</w:t>
      </w:r>
      <w:r w:rsidR="00685C79" w:rsidRPr="00D550BF">
        <w:rPr>
          <w:rFonts w:ascii="Arial" w:hAnsi="Arial" w:cs="Arial"/>
          <w:sz w:val="24"/>
          <w:szCs w:val="24"/>
          <w:lang w:val="hr-BA"/>
        </w:rPr>
        <w:t>di</w:t>
      </w:r>
      <w:r w:rsidR="00BA0361">
        <w:rPr>
          <w:rFonts w:ascii="Arial" w:hAnsi="Arial" w:cs="Arial"/>
          <w:sz w:val="24"/>
          <w:szCs w:val="24"/>
          <w:lang w:val="hr-BA"/>
        </w:rPr>
        <w:t>o</w:t>
      </w:r>
      <w:r w:rsidR="00685C79" w:rsidRPr="00D550BF">
        <w:rPr>
          <w:rFonts w:ascii="Arial" w:hAnsi="Arial" w:cs="Arial"/>
          <w:sz w:val="24"/>
          <w:szCs w:val="24"/>
          <w:lang w:val="hr-BA"/>
        </w:rPr>
        <w:t xml:space="preserve"> </w:t>
      </w:r>
      <w:r w:rsidR="00BA0361">
        <w:rPr>
          <w:rFonts w:ascii="Arial" w:hAnsi="Arial" w:cs="Arial"/>
          <w:sz w:val="24"/>
          <w:szCs w:val="24"/>
          <w:lang w:val="hr-BA"/>
        </w:rPr>
        <w:t>je</w:t>
      </w:r>
      <w:r w:rsidR="00685C79" w:rsidRPr="00D550BF">
        <w:rPr>
          <w:rFonts w:ascii="Arial" w:hAnsi="Arial" w:cs="Arial"/>
          <w:sz w:val="24"/>
          <w:szCs w:val="24"/>
          <w:lang w:val="hr-BA"/>
        </w:rPr>
        <w:t xml:space="preserve"> revizorski tim za kontrolu broj </w:t>
      </w:r>
      <w:r w:rsidR="00D550BF" w:rsidRPr="00D550BF">
        <w:rPr>
          <w:rFonts w:ascii="Arial" w:hAnsi="Arial" w:cs="Arial"/>
          <w:sz w:val="24"/>
          <w:szCs w:val="24"/>
          <w:lang w:val="hr-BA"/>
        </w:rPr>
        <w:t>2</w:t>
      </w:r>
      <w:r w:rsidR="00685C79" w:rsidRPr="00D550BF">
        <w:rPr>
          <w:rFonts w:ascii="Arial" w:hAnsi="Arial" w:cs="Arial"/>
          <w:sz w:val="24"/>
          <w:szCs w:val="24"/>
          <w:lang w:val="hr-BA"/>
        </w:rPr>
        <w:t>.</w:t>
      </w:r>
      <w:r w:rsidR="00146226">
        <w:rPr>
          <w:rFonts w:ascii="Arial" w:hAnsi="Arial" w:cs="Arial"/>
          <w:sz w:val="24"/>
          <w:szCs w:val="24"/>
          <w:lang w:val="hr-BA"/>
        </w:rPr>
        <w:t xml:space="preserve"> </w:t>
      </w:r>
      <w:r w:rsidRPr="00966870">
        <w:rPr>
          <w:rFonts w:ascii="Arial" w:hAnsi="Arial" w:cs="Arial"/>
          <w:sz w:val="24"/>
          <w:szCs w:val="24"/>
          <w:lang w:val="hr-BA"/>
        </w:rPr>
        <w:t>Gornja tabela pokazuje da je od početka provođenja revizije na području ovog kantona 1</w:t>
      </w:r>
      <w:r w:rsidR="00D71155">
        <w:rPr>
          <w:rFonts w:ascii="Arial" w:hAnsi="Arial" w:cs="Arial"/>
          <w:sz w:val="24"/>
          <w:szCs w:val="24"/>
          <w:lang w:val="hr-BA"/>
        </w:rPr>
        <w:t>20</w:t>
      </w:r>
      <w:r w:rsidR="001154BE">
        <w:rPr>
          <w:rFonts w:ascii="Arial" w:hAnsi="Arial" w:cs="Arial"/>
          <w:sz w:val="24"/>
          <w:szCs w:val="24"/>
          <w:lang w:val="hr-BA"/>
        </w:rPr>
        <w:t xml:space="preserve"> korisnika manje i to:  </w:t>
      </w:r>
      <w:r w:rsidR="00D71155">
        <w:rPr>
          <w:rFonts w:ascii="Arial" w:hAnsi="Arial" w:cs="Arial"/>
          <w:color w:val="000000" w:themeColor="text1"/>
          <w:sz w:val="24"/>
          <w:szCs w:val="24"/>
          <w:lang w:val="hr-BA"/>
        </w:rPr>
        <w:t>87</w:t>
      </w:r>
      <w:r w:rsidRPr="00D6662B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korisnik</w:t>
      </w:r>
      <w:r w:rsidR="00D6662B">
        <w:rPr>
          <w:rFonts w:ascii="Arial" w:hAnsi="Arial" w:cs="Arial"/>
          <w:color w:val="000000" w:themeColor="text1"/>
          <w:sz w:val="24"/>
          <w:szCs w:val="24"/>
          <w:lang w:val="hr-BA"/>
        </w:rPr>
        <w:t>a</w:t>
      </w:r>
      <w:r w:rsidR="001154BE" w:rsidRPr="00D6662B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lične invalidnine i 3</w:t>
      </w:r>
      <w:r w:rsidR="00D6662B" w:rsidRPr="00D6662B">
        <w:rPr>
          <w:rFonts w:ascii="Arial" w:hAnsi="Arial" w:cs="Arial"/>
          <w:color w:val="000000" w:themeColor="text1"/>
          <w:sz w:val="24"/>
          <w:szCs w:val="24"/>
          <w:lang w:val="hr-BA"/>
        </w:rPr>
        <w:t>3</w:t>
      </w:r>
      <w:r w:rsidR="001154BE" w:rsidRPr="00D6662B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 </w:t>
      </w:r>
      <w:r w:rsidRPr="00D6662B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korisnika </w:t>
      </w:r>
      <w:r w:rsidRPr="00966870">
        <w:rPr>
          <w:rFonts w:ascii="Arial" w:hAnsi="Arial" w:cs="Arial"/>
          <w:sz w:val="24"/>
          <w:szCs w:val="24"/>
          <w:lang w:val="hr-BA"/>
        </w:rPr>
        <w:t xml:space="preserve">porodične invalidnine je manje. </w:t>
      </w:r>
    </w:p>
    <w:p w:rsidR="00BE4F7A" w:rsidRDefault="00BE4F7A" w:rsidP="0018773E">
      <w:pPr>
        <w:pStyle w:val="Heading1"/>
        <w:spacing w:before="0"/>
        <w:jc w:val="both"/>
        <w:rPr>
          <w:rFonts w:ascii="Arial" w:hAnsi="Arial" w:cs="Arial"/>
          <w:color w:val="auto"/>
          <w:sz w:val="24"/>
          <w:szCs w:val="24"/>
          <w:lang w:val="hr-BA"/>
        </w:rPr>
      </w:pPr>
      <w:bookmarkStart w:id="34" w:name="_Toc397074681"/>
    </w:p>
    <w:p w:rsidR="0018773E" w:rsidRPr="00170853" w:rsidRDefault="0018773E" w:rsidP="0018773E">
      <w:pPr>
        <w:pStyle w:val="Heading1"/>
        <w:spacing w:before="0"/>
        <w:jc w:val="both"/>
        <w:rPr>
          <w:rFonts w:ascii="Arial" w:hAnsi="Arial" w:cs="Arial"/>
          <w:color w:val="4F81BD" w:themeColor="accent1"/>
          <w:sz w:val="24"/>
          <w:szCs w:val="24"/>
          <w:lang w:val="hr-BA"/>
        </w:rPr>
      </w:pPr>
      <w:bookmarkStart w:id="35" w:name="_Toc433791470"/>
      <w:r w:rsidRPr="00170853">
        <w:rPr>
          <w:rFonts w:ascii="Arial" w:hAnsi="Arial" w:cs="Arial"/>
          <w:color w:val="auto"/>
          <w:sz w:val="24"/>
          <w:szCs w:val="24"/>
          <w:lang w:val="hr-BA"/>
        </w:rPr>
        <w:t>2.1.11.   Distrikt Brčk</w:t>
      </w:r>
      <w:bookmarkEnd w:id="34"/>
      <w:r>
        <w:rPr>
          <w:rFonts w:ascii="Arial" w:hAnsi="Arial" w:cs="Arial"/>
          <w:color w:val="auto"/>
          <w:sz w:val="24"/>
          <w:szCs w:val="24"/>
          <w:lang w:val="hr-BA"/>
        </w:rPr>
        <w:t>o BiH</w:t>
      </w:r>
      <w:bookmarkEnd w:id="35"/>
    </w:p>
    <w:p w:rsidR="0018773E" w:rsidRPr="00170853" w:rsidRDefault="0018773E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  <w:r w:rsidRPr="00170853">
        <w:rPr>
          <w:rFonts w:ascii="Arial" w:hAnsi="Arial" w:cs="Arial"/>
          <w:sz w:val="24"/>
          <w:szCs w:val="24"/>
          <w:lang w:val="hr-BA"/>
        </w:rPr>
        <w:t xml:space="preserve">Podaci  o broju korisnika koji su ciljna grupa  RT odnose se na stanje </w:t>
      </w:r>
      <w:r w:rsidR="003F2A89">
        <w:rPr>
          <w:rFonts w:ascii="Arial" w:hAnsi="Arial" w:cs="Arial"/>
          <w:sz w:val="24"/>
          <w:szCs w:val="24"/>
          <w:lang w:val="hr-BA"/>
        </w:rPr>
        <w:t xml:space="preserve">30.09.2015. godine </w:t>
      </w:r>
      <w:r w:rsidRPr="00170853">
        <w:rPr>
          <w:rFonts w:ascii="Arial" w:hAnsi="Arial" w:cs="Arial"/>
          <w:sz w:val="24"/>
          <w:szCs w:val="24"/>
          <w:lang w:val="hr-BA"/>
        </w:rPr>
        <w:t>i 30.06.2010. godine (početak provođenja Zakona o reviziji na terenu)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4"/>
        <w:gridCol w:w="1196"/>
        <w:gridCol w:w="2406"/>
        <w:gridCol w:w="789"/>
        <w:gridCol w:w="1963"/>
      </w:tblGrid>
      <w:tr w:rsidR="0018773E" w:rsidRPr="00170853" w:rsidTr="00477D14">
        <w:trPr>
          <w:jc w:val="center"/>
        </w:trPr>
        <w:tc>
          <w:tcPr>
            <w:tcW w:w="4184" w:type="dxa"/>
          </w:tcPr>
          <w:p w:rsidR="0018773E" w:rsidRPr="00170853" w:rsidRDefault="0018773E" w:rsidP="00B2493B">
            <w:pPr>
              <w:ind w:left="-108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Broj korisnika lične invalidnine...........</w:t>
            </w:r>
          </w:p>
        </w:tc>
        <w:tc>
          <w:tcPr>
            <w:tcW w:w="1196" w:type="dxa"/>
          </w:tcPr>
          <w:p w:rsidR="0018773E" w:rsidRPr="00170853" w:rsidRDefault="0018773E" w:rsidP="00D71155">
            <w:pPr>
              <w:ind w:right="-108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8</w:t>
            </w:r>
            <w:r w:rsidR="00526742">
              <w:rPr>
                <w:rFonts w:ascii="Arial" w:hAnsi="Arial" w:cs="Arial"/>
                <w:sz w:val="24"/>
                <w:szCs w:val="24"/>
                <w:lang w:val="hr-BA"/>
              </w:rPr>
              <w:t>1</w:t>
            </w:r>
            <w:r w:rsidR="00D71155">
              <w:rPr>
                <w:rFonts w:ascii="Arial" w:hAnsi="Arial" w:cs="Arial"/>
                <w:sz w:val="24"/>
                <w:szCs w:val="24"/>
                <w:lang w:val="hr-BA"/>
              </w:rPr>
              <w:t>2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,    a</w:t>
            </w:r>
          </w:p>
        </w:tc>
        <w:tc>
          <w:tcPr>
            <w:tcW w:w="2406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30.06.2010.godine</w:t>
            </w:r>
          </w:p>
        </w:tc>
        <w:tc>
          <w:tcPr>
            <w:tcW w:w="789" w:type="dxa"/>
          </w:tcPr>
          <w:p w:rsidR="0018773E" w:rsidRPr="00170853" w:rsidRDefault="0018773E" w:rsidP="000770B2">
            <w:pPr>
              <w:ind w:right="-166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je bilo</w:t>
            </w:r>
          </w:p>
        </w:tc>
        <w:tc>
          <w:tcPr>
            <w:tcW w:w="1963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887    korisnika.</w:t>
            </w:r>
          </w:p>
        </w:tc>
      </w:tr>
      <w:tr w:rsidR="0018773E" w:rsidRPr="00170853" w:rsidTr="00477D14">
        <w:trPr>
          <w:jc w:val="center"/>
        </w:trPr>
        <w:tc>
          <w:tcPr>
            <w:tcW w:w="4184" w:type="dxa"/>
          </w:tcPr>
          <w:p w:rsidR="0018773E" w:rsidRPr="00170853" w:rsidRDefault="0018773E" w:rsidP="00B2493B">
            <w:pPr>
              <w:ind w:left="-108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Broj korisnika porodične invalidnine..</w:t>
            </w:r>
          </w:p>
        </w:tc>
        <w:tc>
          <w:tcPr>
            <w:tcW w:w="1196" w:type="dxa"/>
          </w:tcPr>
          <w:p w:rsidR="0018773E" w:rsidRPr="00170853" w:rsidRDefault="000164C5" w:rsidP="00D71155">
            <w:pPr>
              <w:ind w:right="-108"/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6</w:t>
            </w:r>
            <w:r w:rsidR="00526742">
              <w:rPr>
                <w:rFonts w:ascii="Arial" w:hAnsi="Arial" w:cs="Arial"/>
                <w:sz w:val="24"/>
                <w:szCs w:val="24"/>
                <w:lang w:val="hr-BA"/>
              </w:rPr>
              <w:t>7</w:t>
            </w:r>
            <w:r w:rsidR="00D71155">
              <w:rPr>
                <w:rFonts w:ascii="Arial" w:hAnsi="Arial" w:cs="Arial"/>
                <w:sz w:val="24"/>
                <w:szCs w:val="24"/>
                <w:lang w:val="hr-BA"/>
              </w:rPr>
              <w:t>2</w:t>
            </w:r>
            <w:r w:rsidR="0018773E" w:rsidRPr="00170853">
              <w:rPr>
                <w:rFonts w:ascii="Arial" w:hAnsi="Arial" w:cs="Arial"/>
                <w:sz w:val="24"/>
                <w:szCs w:val="24"/>
                <w:lang w:val="hr-BA"/>
              </w:rPr>
              <w:t>,    a</w:t>
            </w:r>
          </w:p>
        </w:tc>
        <w:tc>
          <w:tcPr>
            <w:tcW w:w="2406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30.06.2010.godine</w:t>
            </w:r>
          </w:p>
        </w:tc>
        <w:tc>
          <w:tcPr>
            <w:tcW w:w="789" w:type="dxa"/>
          </w:tcPr>
          <w:p w:rsidR="0018773E" w:rsidRPr="00170853" w:rsidRDefault="0018773E" w:rsidP="000770B2">
            <w:pPr>
              <w:ind w:right="-166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je bilo</w:t>
            </w:r>
          </w:p>
        </w:tc>
        <w:tc>
          <w:tcPr>
            <w:tcW w:w="1963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733    korisnika.</w:t>
            </w:r>
          </w:p>
        </w:tc>
      </w:tr>
      <w:tr w:rsidR="0018773E" w:rsidRPr="00170853" w:rsidTr="00477D14">
        <w:trPr>
          <w:jc w:val="center"/>
        </w:trPr>
        <w:tc>
          <w:tcPr>
            <w:tcW w:w="4184" w:type="dxa"/>
          </w:tcPr>
          <w:p w:rsidR="0018773E" w:rsidRPr="00170853" w:rsidRDefault="0018773E" w:rsidP="00B2493B">
            <w:pPr>
              <w:ind w:left="-108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Ukupan broj korisnika.......................</w:t>
            </w:r>
          </w:p>
        </w:tc>
        <w:tc>
          <w:tcPr>
            <w:tcW w:w="1196" w:type="dxa"/>
          </w:tcPr>
          <w:p w:rsidR="0018773E" w:rsidRPr="00170853" w:rsidRDefault="0018773E" w:rsidP="00D71155">
            <w:pPr>
              <w:ind w:right="-108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1.</w:t>
            </w:r>
            <w:r w:rsidR="00526742">
              <w:rPr>
                <w:rFonts w:ascii="Arial" w:hAnsi="Arial" w:cs="Arial"/>
                <w:sz w:val="24"/>
                <w:szCs w:val="24"/>
                <w:lang w:val="hr-BA"/>
              </w:rPr>
              <w:t>4</w:t>
            </w:r>
            <w:r w:rsidR="00D71155">
              <w:rPr>
                <w:rFonts w:ascii="Arial" w:hAnsi="Arial" w:cs="Arial"/>
                <w:sz w:val="24"/>
                <w:szCs w:val="24"/>
                <w:lang w:val="hr-BA"/>
              </w:rPr>
              <w:t>84</w:t>
            </w: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, a</w:t>
            </w:r>
          </w:p>
        </w:tc>
        <w:tc>
          <w:tcPr>
            <w:tcW w:w="2406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30.06.2010.godine</w:t>
            </w:r>
          </w:p>
        </w:tc>
        <w:tc>
          <w:tcPr>
            <w:tcW w:w="789" w:type="dxa"/>
          </w:tcPr>
          <w:p w:rsidR="0018773E" w:rsidRPr="00170853" w:rsidRDefault="0018773E" w:rsidP="000770B2">
            <w:pPr>
              <w:ind w:right="-166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je bilo</w:t>
            </w:r>
          </w:p>
        </w:tc>
        <w:tc>
          <w:tcPr>
            <w:tcW w:w="1963" w:type="dxa"/>
          </w:tcPr>
          <w:p w:rsidR="0018773E" w:rsidRPr="00170853" w:rsidRDefault="0018773E" w:rsidP="000770B2">
            <w:pPr>
              <w:pStyle w:val="Heading5"/>
              <w:outlineLvl w:val="4"/>
              <w:rPr>
                <w:rFonts w:ascii="Arial" w:hAnsi="Arial" w:cs="Arial"/>
                <w:b w:val="0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b w:val="0"/>
                <w:sz w:val="24"/>
                <w:szCs w:val="24"/>
                <w:lang w:val="hr-BA"/>
              </w:rPr>
              <w:t>1.620 korisnika.</w:t>
            </w:r>
          </w:p>
        </w:tc>
      </w:tr>
      <w:tr w:rsidR="0018773E" w:rsidRPr="00170853" w:rsidTr="00477D14">
        <w:trPr>
          <w:jc w:val="center"/>
        </w:trPr>
        <w:tc>
          <w:tcPr>
            <w:tcW w:w="4184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</w:p>
        </w:tc>
        <w:tc>
          <w:tcPr>
            <w:tcW w:w="1196" w:type="dxa"/>
          </w:tcPr>
          <w:p w:rsidR="0018773E" w:rsidRPr="00170853" w:rsidRDefault="0018773E" w:rsidP="000770B2">
            <w:pPr>
              <w:ind w:right="-108"/>
              <w:rPr>
                <w:rFonts w:ascii="Arial" w:hAnsi="Arial" w:cs="Arial"/>
                <w:sz w:val="24"/>
                <w:szCs w:val="24"/>
                <w:lang w:val="hr-BA"/>
              </w:rPr>
            </w:pPr>
          </w:p>
        </w:tc>
        <w:tc>
          <w:tcPr>
            <w:tcW w:w="2406" w:type="dxa"/>
          </w:tcPr>
          <w:p w:rsidR="0018773E" w:rsidRPr="00170853" w:rsidRDefault="0018773E" w:rsidP="000770B2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</w:p>
        </w:tc>
        <w:tc>
          <w:tcPr>
            <w:tcW w:w="789" w:type="dxa"/>
          </w:tcPr>
          <w:p w:rsidR="0018773E" w:rsidRPr="00170853" w:rsidRDefault="0018773E" w:rsidP="000770B2">
            <w:pPr>
              <w:ind w:right="-166"/>
              <w:rPr>
                <w:rFonts w:ascii="Arial" w:hAnsi="Arial" w:cs="Arial"/>
                <w:sz w:val="24"/>
                <w:szCs w:val="24"/>
                <w:lang w:val="hr-BA"/>
              </w:rPr>
            </w:pPr>
          </w:p>
        </w:tc>
        <w:tc>
          <w:tcPr>
            <w:tcW w:w="1963" w:type="dxa"/>
          </w:tcPr>
          <w:p w:rsidR="0018773E" w:rsidRPr="00170853" w:rsidRDefault="0018773E" w:rsidP="000770B2">
            <w:pPr>
              <w:pStyle w:val="Heading5"/>
              <w:outlineLvl w:val="4"/>
              <w:rPr>
                <w:rFonts w:ascii="Arial" w:hAnsi="Arial" w:cs="Arial"/>
                <w:b w:val="0"/>
                <w:sz w:val="24"/>
                <w:szCs w:val="24"/>
                <w:lang w:val="hr-BA"/>
              </w:rPr>
            </w:pPr>
          </w:p>
        </w:tc>
      </w:tr>
    </w:tbl>
    <w:p w:rsidR="0018773E" w:rsidRPr="00170853" w:rsidRDefault="0018773E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  <w:r w:rsidRPr="00170853">
        <w:rPr>
          <w:rFonts w:ascii="Arial" w:hAnsi="Arial" w:cs="Arial"/>
          <w:sz w:val="24"/>
          <w:szCs w:val="24"/>
          <w:lang w:val="hr-BA"/>
        </w:rPr>
        <w:t>Vojne evidencije koje se odnose na Brčko Distrikt BiH za komponentu ARBiH nalaze se u Srebreniku, a za komponentu HVO nalaze se u O</w:t>
      </w:r>
      <w:r>
        <w:rPr>
          <w:rFonts w:ascii="Arial" w:hAnsi="Arial" w:cs="Arial"/>
          <w:sz w:val="24"/>
          <w:szCs w:val="24"/>
          <w:lang w:val="hr-BA"/>
        </w:rPr>
        <w:t>džaku</w:t>
      </w:r>
      <w:r w:rsidRPr="00170853">
        <w:rPr>
          <w:rFonts w:ascii="Arial" w:hAnsi="Arial" w:cs="Arial"/>
          <w:sz w:val="24"/>
          <w:szCs w:val="24"/>
          <w:lang w:val="hr-BA"/>
        </w:rPr>
        <w:t>.</w:t>
      </w:r>
      <w:r w:rsidRPr="00C33261">
        <w:rPr>
          <w:rFonts w:ascii="Arial" w:hAnsi="Arial" w:cs="Arial"/>
          <w:sz w:val="24"/>
          <w:szCs w:val="24"/>
          <w:lang w:val="hr-BA"/>
        </w:rPr>
        <w:t xml:space="preserve"> 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Od početka provođenja revizije na području Distrikta </w:t>
      </w:r>
      <w:r w:rsidR="00D71155">
        <w:rPr>
          <w:rFonts w:ascii="Arial" w:hAnsi="Arial" w:cs="Arial"/>
          <w:sz w:val="24"/>
          <w:szCs w:val="24"/>
          <w:lang w:val="hr-BA"/>
        </w:rPr>
        <w:t>136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korisnika manje i to:  </w:t>
      </w:r>
      <w:r w:rsidR="00D71155">
        <w:rPr>
          <w:rFonts w:ascii="Arial" w:hAnsi="Arial" w:cs="Arial"/>
          <w:sz w:val="24"/>
          <w:szCs w:val="24"/>
          <w:lang w:val="hr-BA"/>
        </w:rPr>
        <w:t>75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korisnika lične invalidnine je manje  i </w:t>
      </w:r>
      <w:r w:rsidR="00D71155">
        <w:rPr>
          <w:rFonts w:ascii="Arial" w:hAnsi="Arial" w:cs="Arial"/>
          <w:sz w:val="24"/>
          <w:szCs w:val="24"/>
          <w:lang w:val="hr-BA"/>
        </w:rPr>
        <w:t>61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</w:t>
      </w:r>
      <w:r>
        <w:rPr>
          <w:rFonts w:ascii="Arial" w:hAnsi="Arial" w:cs="Arial"/>
          <w:sz w:val="24"/>
          <w:szCs w:val="24"/>
          <w:lang w:val="hr-BA"/>
        </w:rPr>
        <w:t xml:space="preserve">korisnika porodične invalidnine. </w:t>
      </w:r>
    </w:p>
    <w:p w:rsidR="00597131" w:rsidRDefault="00597131" w:rsidP="0018773E">
      <w:pPr>
        <w:pStyle w:val="Heading1"/>
        <w:spacing w:before="0"/>
        <w:rPr>
          <w:rFonts w:ascii="Arial" w:hAnsi="Arial" w:cs="Arial"/>
          <w:color w:val="auto"/>
          <w:sz w:val="24"/>
          <w:szCs w:val="24"/>
          <w:lang w:val="hr-BA"/>
        </w:rPr>
      </w:pPr>
      <w:bookmarkStart w:id="36" w:name="_Toc397074682"/>
    </w:p>
    <w:p w:rsidR="001C2816" w:rsidRPr="001C2816" w:rsidRDefault="0018773E" w:rsidP="001C2816">
      <w:pPr>
        <w:pStyle w:val="Heading1"/>
        <w:spacing w:before="0"/>
        <w:rPr>
          <w:rFonts w:ascii="Arial" w:hAnsi="Arial" w:cs="Arial"/>
          <w:color w:val="auto"/>
          <w:sz w:val="24"/>
          <w:szCs w:val="24"/>
          <w:lang w:val="hr-BA"/>
        </w:rPr>
      </w:pPr>
      <w:bookmarkStart w:id="37" w:name="_Toc433791471"/>
      <w:r w:rsidRPr="00C33261">
        <w:rPr>
          <w:rFonts w:ascii="Arial" w:hAnsi="Arial" w:cs="Arial"/>
          <w:color w:val="auto"/>
          <w:sz w:val="24"/>
          <w:szCs w:val="24"/>
          <w:lang w:val="hr-BA"/>
        </w:rPr>
        <w:t>2.1.12. Rad na predmetima povoljnije penzionisanje</w:t>
      </w:r>
      <w:bookmarkEnd w:id="36"/>
      <w:bookmarkEnd w:id="37"/>
    </w:p>
    <w:p w:rsidR="0018773E" w:rsidRPr="001C2816" w:rsidRDefault="00B2493B" w:rsidP="001C2816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  <w:bookmarkStart w:id="38" w:name="_Toc384554918"/>
      <w:bookmarkStart w:id="39" w:name="_Toc384555512"/>
      <w:bookmarkStart w:id="40" w:name="_Toc384626277"/>
      <w:bookmarkStart w:id="41" w:name="_Toc384626426"/>
      <w:bookmarkStart w:id="42" w:name="_Toc384640261"/>
      <w:bookmarkStart w:id="43" w:name="_Toc384721168"/>
      <w:bookmarkStart w:id="44" w:name="_Toc397074683"/>
      <w:bookmarkStart w:id="45" w:name="_Toc408388824"/>
      <w:bookmarkStart w:id="46" w:name="_Toc408388978"/>
      <w:bookmarkStart w:id="47" w:name="_Toc408393619"/>
      <w:bookmarkStart w:id="48" w:name="_Toc426100012"/>
      <w:bookmarkStart w:id="49" w:name="_Toc426100133"/>
      <w:bookmarkStart w:id="50" w:name="_Toc433790816"/>
      <w:r w:rsidRPr="001C2816">
        <w:rPr>
          <w:rFonts w:ascii="Arial" w:hAnsi="Arial" w:cs="Arial"/>
          <w:sz w:val="24"/>
          <w:szCs w:val="24"/>
          <w:lang w:val="hr-BA"/>
        </w:rPr>
        <w:t>P</w:t>
      </w:r>
      <w:r w:rsidR="0018773E" w:rsidRPr="001C2816">
        <w:rPr>
          <w:rFonts w:ascii="Arial" w:hAnsi="Arial" w:cs="Arial"/>
          <w:sz w:val="24"/>
          <w:szCs w:val="24"/>
          <w:lang w:val="hr-BA"/>
        </w:rPr>
        <w:t>rema podacima dobijenim od Federalnog zavoda PIO/MIO akt. br. FZ1</w:t>
      </w:r>
      <w:r w:rsidRPr="001C2816">
        <w:rPr>
          <w:rFonts w:ascii="Arial" w:hAnsi="Arial" w:cs="Arial"/>
          <w:sz w:val="24"/>
          <w:szCs w:val="24"/>
          <w:lang w:val="hr-BA"/>
        </w:rPr>
        <w:t>/3</w:t>
      </w:r>
      <w:r w:rsidR="0018773E" w:rsidRPr="001C2816">
        <w:rPr>
          <w:rFonts w:ascii="Arial" w:hAnsi="Arial" w:cs="Arial"/>
          <w:sz w:val="24"/>
          <w:szCs w:val="24"/>
          <w:lang w:val="hr-BA"/>
        </w:rPr>
        <w:t>-05-7-</w:t>
      </w:r>
      <w:r w:rsidRPr="001C2816">
        <w:rPr>
          <w:rFonts w:ascii="Arial" w:hAnsi="Arial" w:cs="Arial"/>
          <w:sz w:val="24"/>
          <w:szCs w:val="24"/>
          <w:lang w:val="hr-BA"/>
        </w:rPr>
        <w:t xml:space="preserve">1567-2/15 od 07.10.2015. godine </w:t>
      </w:r>
      <w:bookmarkStart w:id="51" w:name="_Toc384554919"/>
      <w:bookmarkStart w:id="52" w:name="_Toc384555513"/>
      <w:bookmarkStart w:id="53" w:name="_Toc384626278"/>
      <w:bookmarkStart w:id="54" w:name="_Toc384626427"/>
      <w:bookmarkStart w:id="55" w:name="_Toc384640262"/>
      <w:bookmarkStart w:id="56" w:name="_Toc384721169"/>
      <w:bookmarkStart w:id="57" w:name="_Toc397074684"/>
      <w:bookmarkStart w:id="58" w:name="_Toc408388825"/>
      <w:bookmarkStart w:id="59" w:name="_Toc408388979"/>
      <w:bookmarkStart w:id="60" w:name="_Toc408393620"/>
      <w:bookmarkStart w:id="61" w:name="_Toc426100013"/>
      <w:bookmarkStart w:id="62" w:name="_Toc426100134"/>
      <w:bookmarkStart w:id="63" w:name="_Toc362865887"/>
      <w:bookmarkStart w:id="64" w:name="_Toc362868290"/>
      <w:bookmarkStart w:id="65" w:name="_Toc370718490"/>
      <w:bookmarkStart w:id="66" w:name="_Toc378063337"/>
      <w:bookmarkStart w:id="67" w:name="_Toc378065062"/>
      <w:bookmarkStart w:id="68" w:name="_Toc378152519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="0018773E" w:rsidRPr="001C2816">
        <w:rPr>
          <w:rFonts w:ascii="Arial" w:hAnsi="Arial" w:cs="Arial"/>
          <w:sz w:val="24"/>
          <w:szCs w:val="24"/>
          <w:lang w:val="hr-BA"/>
        </w:rPr>
        <w:t>ciljna grupa  korisnici „povoljnijih penzija“;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:rsidR="0018773E" w:rsidRPr="001C2816" w:rsidRDefault="0018773E" w:rsidP="001C2816">
      <w:pPr>
        <w:pStyle w:val="ListParagraph"/>
        <w:numPr>
          <w:ilvl w:val="0"/>
          <w:numId w:val="7"/>
        </w:numPr>
        <w:ind w:left="567"/>
        <w:jc w:val="both"/>
        <w:rPr>
          <w:rFonts w:ascii="Arial" w:hAnsi="Arial" w:cs="Arial"/>
          <w:szCs w:val="24"/>
        </w:rPr>
      </w:pPr>
      <w:bookmarkStart w:id="69" w:name="_Toc362865888"/>
      <w:bookmarkStart w:id="70" w:name="_Toc362868291"/>
      <w:bookmarkStart w:id="71" w:name="_Toc370718491"/>
      <w:bookmarkStart w:id="72" w:name="_Toc378063338"/>
      <w:bookmarkStart w:id="73" w:name="_Toc378065063"/>
      <w:bookmarkStart w:id="74" w:name="_Toc378152520"/>
      <w:bookmarkStart w:id="75" w:name="_Toc384554920"/>
      <w:bookmarkStart w:id="76" w:name="_Toc384555514"/>
      <w:bookmarkStart w:id="77" w:name="_Toc384626279"/>
      <w:bookmarkStart w:id="78" w:name="_Toc384626428"/>
      <w:bookmarkStart w:id="79" w:name="_Toc384640263"/>
      <w:bookmarkStart w:id="80" w:name="_Toc384721170"/>
      <w:bookmarkStart w:id="81" w:name="_Toc397074685"/>
      <w:bookmarkStart w:id="82" w:name="_Toc408388826"/>
      <w:bookmarkStart w:id="83" w:name="_Toc408388980"/>
      <w:bookmarkStart w:id="84" w:name="_Toc408393621"/>
      <w:bookmarkStart w:id="85" w:name="_Toc426100014"/>
      <w:bookmarkStart w:id="86" w:name="_Toc426100135"/>
      <w:bookmarkStart w:id="87" w:name="_Toc433790817"/>
      <w:r w:rsidRPr="001C2816">
        <w:rPr>
          <w:rFonts w:ascii="Arial" w:hAnsi="Arial" w:cs="Arial"/>
          <w:szCs w:val="24"/>
        </w:rPr>
        <w:t xml:space="preserve">po Uredbi I </w:t>
      </w:r>
      <w:bookmarkEnd w:id="69"/>
      <w:bookmarkEnd w:id="70"/>
      <w:bookmarkEnd w:id="71"/>
      <w:bookmarkEnd w:id="72"/>
      <w:bookmarkEnd w:id="73"/>
      <w:bookmarkEnd w:id="74"/>
      <w:r w:rsidRPr="001C2816">
        <w:rPr>
          <w:rFonts w:ascii="Arial" w:hAnsi="Arial" w:cs="Arial"/>
          <w:szCs w:val="24"/>
        </w:rPr>
        <w:t xml:space="preserve">pravo na povoljnije penzionisanje ostvario je </w:t>
      </w:r>
      <w:bookmarkEnd w:id="75"/>
      <w:bookmarkEnd w:id="76"/>
      <w:bookmarkEnd w:id="77"/>
      <w:bookmarkEnd w:id="78"/>
      <w:bookmarkEnd w:id="79"/>
      <w:bookmarkEnd w:id="80"/>
      <w:r w:rsidRPr="001C2816">
        <w:rPr>
          <w:rFonts w:ascii="Arial" w:hAnsi="Arial" w:cs="Arial"/>
          <w:szCs w:val="24"/>
        </w:rPr>
        <w:t xml:space="preserve"> ukupno 8</w:t>
      </w:r>
      <w:r w:rsidR="00B2493B" w:rsidRPr="001C2816">
        <w:rPr>
          <w:rFonts w:ascii="Arial" w:hAnsi="Arial" w:cs="Arial"/>
          <w:szCs w:val="24"/>
        </w:rPr>
        <w:t>34</w:t>
      </w:r>
      <w:r w:rsidRPr="001C2816">
        <w:rPr>
          <w:rFonts w:ascii="Arial" w:hAnsi="Arial" w:cs="Arial"/>
          <w:szCs w:val="24"/>
        </w:rPr>
        <w:t xml:space="preserve"> korisnika,</w:t>
      </w:r>
      <w:bookmarkEnd w:id="81"/>
      <w:bookmarkEnd w:id="82"/>
      <w:bookmarkEnd w:id="83"/>
      <w:bookmarkEnd w:id="84"/>
      <w:bookmarkEnd w:id="85"/>
      <w:bookmarkEnd w:id="86"/>
      <w:bookmarkEnd w:id="87"/>
    </w:p>
    <w:p w:rsidR="0018773E" w:rsidRPr="001C2816" w:rsidRDefault="0018773E" w:rsidP="001C2816">
      <w:pPr>
        <w:pStyle w:val="ListParagraph"/>
        <w:numPr>
          <w:ilvl w:val="0"/>
          <w:numId w:val="7"/>
        </w:numPr>
        <w:ind w:left="567"/>
        <w:jc w:val="both"/>
        <w:rPr>
          <w:rFonts w:ascii="Arial" w:hAnsi="Arial" w:cs="Arial"/>
          <w:szCs w:val="24"/>
        </w:rPr>
      </w:pPr>
      <w:r w:rsidRPr="001C2816">
        <w:rPr>
          <w:rFonts w:ascii="Arial" w:hAnsi="Arial" w:cs="Arial"/>
          <w:szCs w:val="24"/>
        </w:rPr>
        <w:t>prema Uredbi II pravo na povoljnije penzionisanje ostvarilo je  ukupno 4.</w:t>
      </w:r>
      <w:r w:rsidR="00B2493B" w:rsidRPr="001C2816">
        <w:rPr>
          <w:rFonts w:ascii="Arial" w:hAnsi="Arial" w:cs="Arial"/>
          <w:szCs w:val="24"/>
        </w:rPr>
        <w:t>199</w:t>
      </w:r>
      <w:r w:rsidRPr="001C2816">
        <w:rPr>
          <w:rFonts w:ascii="Arial" w:hAnsi="Arial" w:cs="Arial"/>
          <w:szCs w:val="24"/>
        </w:rPr>
        <w:t xml:space="preserve"> korisnik,</w:t>
      </w:r>
    </w:p>
    <w:p w:rsidR="0018773E" w:rsidRPr="001C2816" w:rsidRDefault="0018773E" w:rsidP="001C2816">
      <w:pPr>
        <w:pStyle w:val="ListParagraph"/>
        <w:numPr>
          <w:ilvl w:val="0"/>
          <w:numId w:val="7"/>
        </w:numPr>
        <w:ind w:left="567"/>
        <w:jc w:val="both"/>
        <w:rPr>
          <w:rFonts w:ascii="Arial" w:hAnsi="Arial" w:cs="Arial"/>
          <w:szCs w:val="24"/>
        </w:rPr>
      </w:pPr>
      <w:r w:rsidRPr="001C2816">
        <w:rPr>
          <w:rFonts w:ascii="Arial" w:hAnsi="Arial" w:cs="Arial"/>
          <w:szCs w:val="24"/>
        </w:rPr>
        <w:t>prema Uredbi III pravo na povoljnije penzionisanje ostvarilo je  ukupno 4.</w:t>
      </w:r>
      <w:r w:rsidR="00B2493B" w:rsidRPr="001C2816">
        <w:rPr>
          <w:rFonts w:ascii="Arial" w:hAnsi="Arial" w:cs="Arial"/>
          <w:szCs w:val="24"/>
        </w:rPr>
        <w:t>446</w:t>
      </w:r>
      <w:r w:rsidRPr="001C2816">
        <w:rPr>
          <w:rFonts w:ascii="Arial" w:hAnsi="Arial" w:cs="Arial"/>
          <w:szCs w:val="24"/>
        </w:rPr>
        <w:t xml:space="preserve"> korisnika,</w:t>
      </w:r>
    </w:p>
    <w:p w:rsidR="0018773E" w:rsidRDefault="0018773E" w:rsidP="0018773E">
      <w:pPr>
        <w:pStyle w:val="ListParagraph"/>
        <w:numPr>
          <w:ilvl w:val="0"/>
          <w:numId w:val="7"/>
        </w:numPr>
        <w:ind w:left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potvrđivanju prava – otpremnine </w:t>
      </w:r>
      <w:r w:rsidRPr="004F006A">
        <w:rPr>
          <w:rFonts w:ascii="Arial" w:hAnsi="Arial" w:cs="Arial"/>
          <w:szCs w:val="24"/>
        </w:rPr>
        <w:t>pravo na povoljnije penzionisanje</w:t>
      </w:r>
      <w:r>
        <w:rPr>
          <w:rFonts w:ascii="Arial" w:hAnsi="Arial" w:cs="Arial"/>
          <w:szCs w:val="24"/>
        </w:rPr>
        <w:t xml:space="preserve"> ostvarilo je </w:t>
      </w:r>
      <w:r w:rsidR="00B2493B">
        <w:rPr>
          <w:rFonts w:ascii="Arial" w:hAnsi="Arial" w:cs="Arial"/>
          <w:szCs w:val="24"/>
        </w:rPr>
        <w:t>777</w:t>
      </w:r>
      <w:r>
        <w:rPr>
          <w:rFonts w:ascii="Arial" w:hAnsi="Arial" w:cs="Arial"/>
          <w:szCs w:val="24"/>
        </w:rPr>
        <w:t xml:space="preserve"> korisnika,</w:t>
      </w:r>
    </w:p>
    <w:p w:rsidR="0018773E" w:rsidRDefault="0018773E" w:rsidP="0018773E">
      <w:pPr>
        <w:pStyle w:val="ListParagraph"/>
        <w:numPr>
          <w:ilvl w:val="0"/>
          <w:numId w:val="7"/>
        </w:numPr>
        <w:ind w:left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Zakonu o pravima demobilisanih boraca </w:t>
      </w:r>
      <w:r w:rsidRPr="004F006A">
        <w:rPr>
          <w:rFonts w:ascii="Arial" w:hAnsi="Arial" w:cs="Arial"/>
          <w:szCs w:val="24"/>
        </w:rPr>
        <w:t xml:space="preserve">pravo na povoljnije penzionisanje ostvarilo je  ukupno </w:t>
      </w:r>
      <w:r w:rsidR="00B2493B">
        <w:rPr>
          <w:rFonts w:ascii="Arial" w:hAnsi="Arial" w:cs="Arial"/>
          <w:szCs w:val="24"/>
        </w:rPr>
        <w:t>3.849</w:t>
      </w:r>
      <w:r>
        <w:rPr>
          <w:rFonts w:ascii="Arial" w:hAnsi="Arial" w:cs="Arial"/>
          <w:szCs w:val="24"/>
        </w:rPr>
        <w:t xml:space="preserve"> </w:t>
      </w:r>
      <w:r w:rsidRPr="004F006A">
        <w:rPr>
          <w:rFonts w:ascii="Arial" w:hAnsi="Arial" w:cs="Arial"/>
          <w:szCs w:val="24"/>
        </w:rPr>
        <w:t xml:space="preserve"> korisnika</w:t>
      </w:r>
      <w:r w:rsidR="00B2493B">
        <w:rPr>
          <w:rFonts w:ascii="Arial" w:hAnsi="Arial" w:cs="Arial"/>
          <w:szCs w:val="24"/>
        </w:rPr>
        <w:t xml:space="preserve"> koji su ispunili uslove po Zakonu PIO/MIO</w:t>
      </w:r>
      <w:r>
        <w:rPr>
          <w:rFonts w:ascii="Arial" w:hAnsi="Arial" w:cs="Arial"/>
          <w:szCs w:val="24"/>
        </w:rPr>
        <w:t>,</w:t>
      </w:r>
    </w:p>
    <w:p w:rsidR="00B2493B" w:rsidRDefault="00B2493B" w:rsidP="00B2493B">
      <w:pPr>
        <w:pStyle w:val="ListParagraph"/>
        <w:numPr>
          <w:ilvl w:val="0"/>
          <w:numId w:val="7"/>
        </w:numPr>
        <w:ind w:left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Zakonu o pravima demobilisanih boraca </w:t>
      </w:r>
      <w:r w:rsidRPr="004F006A">
        <w:rPr>
          <w:rFonts w:ascii="Arial" w:hAnsi="Arial" w:cs="Arial"/>
          <w:szCs w:val="24"/>
        </w:rPr>
        <w:t xml:space="preserve">pravo na povoljnije penzionisanje ostvarilo je  ukupno </w:t>
      </w:r>
      <w:r>
        <w:rPr>
          <w:rFonts w:ascii="Arial" w:hAnsi="Arial" w:cs="Arial"/>
          <w:szCs w:val="24"/>
        </w:rPr>
        <w:t xml:space="preserve">6.608 </w:t>
      </w:r>
      <w:r w:rsidRPr="004F006A">
        <w:rPr>
          <w:rFonts w:ascii="Arial" w:hAnsi="Arial" w:cs="Arial"/>
          <w:szCs w:val="24"/>
        </w:rPr>
        <w:t xml:space="preserve"> korisnika</w:t>
      </w:r>
      <w:r>
        <w:rPr>
          <w:rFonts w:ascii="Arial" w:hAnsi="Arial" w:cs="Arial"/>
          <w:szCs w:val="24"/>
        </w:rPr>
        <w:t xml:space="preserve"> koji nisu ispunili uslove po Zakonu  PIO/MIO,</w:t>
      </w:r>
    </w:p>
    <w:p w:rsidR="0018773E" w:rsidRDefault="0018773E" w:rsidP="0018773E">
      <w:pPr>
        <w:pStyle w:val="ListParagraph"/>
        <w:numPr>
          <w:ilvl w:val="0"/>
          <w:numId w:val="7"/>
        </w:numPr>
        <w:ind w:left="567"/>
        <w:jc w:val="both"/>
        <w:rPr>
          <w:rFonts w:ascii="Arial" w:hAnsi="Arial" w:cs="Arial"/>
          <w:szCs w:val="24"/>
        </w:rPr>
      </w:pPr>
      <w:r w:rsidRPr="0099778A">
        <w:rPr>
          <w:rFonts w:ascii="Arial" w:hAnsi="Arial" w:cs="Arial"/>
          <w:szCs w:val="24"/>
        </w:rPr>
        <w:t xml:space="preserve">prema Zakonu o pravima branilaca i članova njihovih porodica pravo na povoljnije penzionisanje ostvarilo je  ukupno  </w:t>
      </w:r>
      <w:r w:rsidR="00B2493B">
        <w:rPr>
          <w:rFonts w:ascii="Arial" w:hAnsi="Arial" w:cs="Arial"/>
          <w:szCs w:val="24"/>
        </w:rPr>
        <w:t>4.236</w:t>
      </w:r>
      <w:r w:rsidRPr="0099778A">
        <w:rPr>
          <w:rFonts w:ascii="Arial" w:hAnsi="Arial" w:cs="Arial"/>
          <w:szCs w:val="24"/>
        </w:rPr>
        <w:t xml:space="preserve"> korisnika </w:t>
      </w:r>
    </w:p>
    <w:p w:rsidR="00523F4C" w:rsidRPr="0099778A" w:rsidRDefault="00523F4C" w:rsidP="00523F4C">
      <w:pPr>
        <w:pStyle w:val="ListParagraph"/>
        <w:ind w:left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(834+4.199+4.446+777+3.894+6.608+4.236=24.994)</w:t>
      </w:r>
    </w:p>
    <w:p w:rsidR="0018773E" w:rsidRPr="00C33261" w:rsidRDefault="0018773E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  <w:r w:rsidRPr="00C33261">
        <w:rPr>
          <w:rFonts w:ascii="Arial" w:hAnsi="Arial" w:cs="Arial"/>
          <w:sz w:val="24"/>
          <w:szCs w:val="24"/>
          <w:lang w:val="hr-BA"/>
        </w:rPr>
        <w:t xml:space="preserve">Revizija ovih predmeta se vrši od </w:t>
      </w:r>
      <w:r>
        <w:rPr>
          <w:rFonts w:ascii="Arial" w:hAnsi="Arial" w:cs="Arial"/>
          <w:sz w:val="24"/>
          <w:szCs w:val="24"/>
          <w:lang w:val="hr-BA"/>
        </w:rPr>
        <w:t>f</w:t>
      </w:r>
      <w:r w:rsidRPr="00C33261">
        <w:rPr>
          <w:rFonts w:ascii="Arial" w:hAnsi="Arial" w:cs="Arial"/>
          <w:sz w:val="24"/>
          <w:szCs w:val="24"/>
          <w:lang w:val="hr-BA"/>
        </w:rPr>
        <w:t>ebruara 2011. godine.</w:t>
      </w:r>
      <w:r>
        <w:rPr>
          <w:rFonts w:ascii="Arial" w:hAnsi="Arial" w:cs="Arial"/>
          <w:sz w:val="24"/>
          <w:szCs w:val="24"/>
          <w:lang w:val="hr-BA"/>
        </w:rPr>
        <w:t xml:space="preserve"> </w:t>
      </w:r>
      <w:r w:rsidRPr="00C33261">
        <w:rPr>
          <w:rFonts w:ascii="Arial" w:hAnsi="Arial" w:cs="Arial"/>
          <w:sz w:val="24"/>
          <w:szCs w:val="24"/>
          <w:lang w:val="hr-BA"/>
        </w:rPr>
        <w:t xml:space="preserve">Ukupno je kontrolisano </w:t>
      </w:r>
      <w:r w:rsidR="009E24F5">
        <w:rPr>
          <w:rFonts w:ascii="Arial" w:hAnsi="Arial" w:cs="Arial"/>
          <w:sz w:val="24"/>
          <w:szCs w:val="24"/>
          <w:lang w:val="hr-BA"/>
        </w:rPr>
        <w:t>10.547</w:t>
      </w:r>
      <w:r w:rsidRPr="00B2493B">
        <w:rPr>
          <w:rFonts w:ascii="Arial" w:hAnsi="Arial" w:cs="Arial"/>
          <w:color w:val="FF0000"/>
          <w:sz w:val="24"/>
          <w:szCs w:val="24"/>
          <w:lang w:val="hr-BA"/>
        </w:rPr>
        <w:t xml:space="preserve"> </w:t>
      </w:r>
      <w:r w:rsidRPr="009E24F5">
        <w:rPr>
          <w:rFonts w:ascii="Arial" w:hAnsi="Arial" w:cs="Arial"/>
          <w:sz w:val="24"/>
          <w:szCs w:val="24"/>
          <w:lang w:val="hr-BA"/>
        </w:rPr>
        <w:t>predmeta</w:t>
      </w:r>
      <w:r w:rsidRPr="00B2493B">
        <w:rPr>
          <w:rFonts w:ascii="Arial" w:hAnsi="Arial" w:cs="Arial"/>
          <w:color w:val="FF0000"/>
          <w:sz w:val="24"/>
          <w:szCs w:val="24"/>
          <w:lang w:val="hr-BA"/>
        </w:rPr>
        <w:t xml:space="preserve"> </w:t>
      </w:r>
      <w:r w:rsidRPr="00C33261">
        <w:rPr>
          <w:rFonts w:ascii="Arial" w:hAnsi="Arial" w:cs="Arial"/>
          <w:sz w:val="24"/>
          <w:szCs w:val="24"/>
          <w:lang w:val="hr-BA"/>
        </w:rPr>
        <w:t>povoljnijeg penzionisanja</w:t>
      </w:r>
      <w:r w:rsidR="007E6DC4">
        <w:rPr>
          <w:rFonts w:ascii="Arial" w:hAnsi="Arial" w:cs="Arial"/>
          <w:sz w:val="24"/>
          <w:szCs w:val="24"/>
          <w:lang w:val="hr-BA"/>
        </w:rPr>
        <w:t xml:space="preserve"> (podaci uneseni u bazu podataka)</w:t>
      </w:r>
      <w:r w:rsidRPr="00C33261">
        <w:rPr>
          <w:rFonts w:ascii="Arial" w:hAnsi="Arial" w:cs="Arial"/>
          <w:sz w:val="24"/>
          <w:szCs w:val="24"/>
          <w:lang w:val="hr-BA"/>
        </w:rPr>
        <w:t>.</w:t>
      </w:r>
    </w:p>
    <w:p w:rsidR="00B2493B" w:rsidRDefault="00B2493B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</w:p>
    <w:p w:rsidR="0018773E" w:rsidRDefault="0018773E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  <w:r w:rsidRPr="00170853">
        <w:rPr>
          <w:rFonts w:ascii="Arial" w:hAnsi="Arial" w:cs="Arial"/>
          <w:sz w:val="24"/>
          <w:szCs w:val="24"/>
          <w:lang w:val="hr-BA"/>
        </w:rPr>
        <w:t xml:space="preserve">Sumirajući naprijed navedene pokazatelje po kantonima i revizorskim timovima za kontrolu u  tabeli prikazujemo zbirno koliko su </w:t>
      </w:r>
      <w:r>
        <w:rPr>
          <w:rFonts w:ascii="Arial" w:hAnsi="Arial" w:cs="Arial"/>
          <w:sz w:val="24"/>
          <w:szCs w:val="24"/>
          <w:lang w:val="hr-BA"/>
        </w:rPr>
        <w:t>g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rupe za pitanja evidencija iz oblasti vojne obaveze izdale i </w:t>
      </w:r>
      <w:r>
        <w:rPr>
          <w:rFonts w:ascii="Arial" w:hAnsi="Arial" w:cs="Arial"/>
          <w:sz w:val="24"/>
          <w:szCs w:val="24"/>
          <w:lang w:val="hr-BA"/>
        </w:rPr>
        <w:t>S</w:t>
      </w:r>
      <w:r w:rsidRPr="00170853">
        <w:rPr>
          <w:rFonts w:ascii="Arial" w:hAnsi="Arial" w:cs="Arial"/>
          <w:sz w:val="24"/>
          <w:szCs w:val="24"/>
          <w:lang w:val="hr-BA"/>
        </w:rPr>
        <w:t>ektoru za normativno-pravne poslove</w:t>
      </w:r>
      <w:r>
        <w:rPr>
          <w:rFonts w:ascii="Arial" w:hAnsi="Arial" w:cs="Arial"/>
          <w:sz w:val="24"/>
          <w:szCs w:val="24"/>
          <w:lang w:val="hr-BA"/>
        </w:rPr>
        <w:t xml:space="preserve"> ovog Ministarstva 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dostavile </w:t>
      </w:r>
      <w:r>
        <w:rPr>
          <w:rFonts w:ascii="Arial" w:hAnsi="Arial" w:cs="Arial"/>
          <w:sz w:val="24"/>
          <w:szCs w:val="24"/>
          <w:lang w:val="hr-BA"/>
        </w:rPr>
        <w:t>u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vjerenja na obrascu FMB2 u toku procesa provođenja Zakona o reviziji do </w:t>
      </w:r>
      <w:r w:rsidR="0031763B">
        <w:rPr>
          <w:rFonts w:ascii="Arial" w:hAnsi="Arial" w:cs="Arial"/>
          <w:sz w:val="24"/>
          <w:szCs w:val="24"/>
          <w:lang w:val="hr-BA"/>
        </w:rPr>
        <w:t>3</w:t>
      </w:r>
      <w:r w:rsidR="00240F44">
        <w:rPr>
          <w:rFonts w:ascii="Arial" w:hAnsi="Arial" w:cs="Arial"/>
          <w:sz w:val="24"/>
          <w:szCs w:val="24"/>
          <w:lang w:val="hr-BA"/>
        </w:rPr>
        <w:t>0</w:t>
      </w:r>
      <w:r w:rsidR="0031763B">
        <w:rPr>
          <w:rFonts w:ascii="Arial" w:hAnsi="Arial" w:cs="Arial"/>
          <w:sz w:val="24"/>
          <w:szCs w:val="24"/>
          <w:lang w:val="hr-BA"/>
        </w:rPr>
        <w:t>.</w:t>
      </w:r>
      <w:r w:rsidR="00240F44">
        <w:rPr>
          <w:rFonts w:ascii="Arial" w:hAnsi="Arial" w:cs="Arial"/>
          <w:sz w:val="24"/>
          <w:szCs w:val="24"/>
          <w:lang w:val="hr-BA"/>
        </w:rPr>
        <w:t>0</w:t>
      </w:r>
      <w:r w:rsidR="00C763DC">
        <w:rPr>
          <w:rFonts w:ascii="Arial" w:hAnsi="Arial" w:cs="Arial"/>
          <w:sz w:val="24"/>
          <w:szCs w:val="24"/>
          <w:lang w:val="hr-BA"/>
        </w:rPr>
        <w:t>9</w:t>
      </w:r>
      <w:r w:rsidR="0031763B">
        <w:rPr>
          <w:rFonts w:ascii="Arial" w:hAnsi="Arial" w:cs="Arial"/>
          <w:sz w:val="24"/>
          <w:szCs w:val="24"/>
          <w:lang w:val="hr-BA"/>
        </w:rPr>
        <w:t>.201</w:t>
      </w:r>
      <w:r w:rsidR="00240F44">
        <w:rPr>
          <w:rFonts w:ascii="Arial" w:hAnsi="Arial" w:cs="Arial"/>
          <w:sz w:val="24"/>
          <w:szCs w:val="24"/>
          <w:lang w:val="hr-BA"/>
        </w:rPr>
        <w:t>5</w:t>
      </w:r>
      <w:r>
        <w:rPr>
          <w:rFonts w:ascii="Arial" w:hAnsi="Arial" w:cs="Arial"/>
          <w:sz w:val="24"/>
          <w:szCs w:val="24"/>
          <w:lang w:val="hr-BA"/>
        </w:rPr>
        <w:t>.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godine: </w:t>
      </w:r>
    </w:p>
    <w:p w:rsidR="002337D6" w:rsidRDefault="002337D6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</w:p>
    <w:p w:rsidR="002337D6" w:rsidRDefault="002337D6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</w:p>
    <w:p w:rsidR="002337D6" w:rsidRPr="00170853" w:rsidRDefault="002337D6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53"/>
        <w:gridCol w:w="1257"/>
        <w:gridCol w:w="1242"/>
        <w:gridCol w:w="1251"/>
        <w:gridCol w:w="1377"/>
        <w:gridCol w:w="1335"/>
        <w:gridCol w:w="1335"/>
        <w:gridCol w:w="1119"/>
        <w:gridCol w:w="1059"/>
      </w:tblGrid>
      <w:tr w:rsidR="0018773E" w:rsidRPr="00170853" w:rsidTr="00B2493B">
        <w:trPr>
          <w:jc w:val="center"/>
        </w:trPr>
        <w:tc>
          <w:tcPr>
            <w:tcW w:w="262" w:type="pct"/>
            <w:vAlign w:val="center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R.br</w:t>
            </w:r>
          </w:p>
        </w:tc>
        <w:tc>
          <w:tcPr>
            <w:tcW w:w="597" w:type="pct"/>
          </w:tcPr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BA"/>
              </w:rPr>
              <w:t>KANTON</w:t>
            </w:r>
          </w:p>
        </w:tc>
        <w:tc>
          <w:tcPr>
            <w:tcW w:w="590" w:type="pct"/>
          </w:tcPr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IZDATI OBRASCI  FMB-1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i/>
                <w:sz w:val="14"/>
                <w:szCs w:val="14"/>
                <w:lang w:val="hr-BA"/>
              </w:rPr>
              <w:t>(U GRUPAMA ZA PITANJA V.E.)</w:t>
            </w:r>
          </w:p>
        </w:tc>
        <w:tc>
          <w:tcPr>
            <w:tcW w:w="594" w:type="pct"/>
          </w:tcPr>
          <w:p w:rsidR="0018773E" w:rsidRPr="00835599" w:rsidRDefault="0018773E" w:rsidP="000770B2">
            <w:pPr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 xml:space="preserve">IZDATI  OBRASCI FMB-2 </w:t>
            </w:r>
            <w:r w:rsidRPr="00835599">
              <w:rPr>
                <w:rFonts w:ascii="Arial" w:hAnsi="Arial" w:cs="Arial"/>
                <w:b/>
                <w:i/>
                <w:sz w:val="14"/>
                <w:szCs w:val="14"/>
                <w:lang w:val="hr-BA"/>
              </w:rPr>
              <w:t>(U GRUPAMA ZA PITANJA V.E.)</w:t>
            </w:r>
          </w:p>
        </w:tc>
        <w:tc>
          <w:tcPr>
            <w:tcW w:w="654" w:type="pct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UKUPNO IZDATIH NALOGA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(U GRUPAMA ZA PITANJA V.E.)</w:t>
            </w:r>
          </w:p>
        </w:tc>
        <w:tc>
          <w:tcPr>
            <w:tcW w:w="634" w:type="pct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UKUPAN BROJ LI.INV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(PODACI OPĆINSKOG BIZ-a)</w:t>
            </w:r>
          </w:p>
        </w:tc>
        <w:tc>
          <w:tcPr>
            <w:tcW w:w="634" w:type="pct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UKUPAN BROJ POR.INV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(PODACI OPĆINSKOG BIZ-a)</w:t>
            </w:r>
          </w:p>
        </w:tc>
        <w:tc>
          <w:tcPr>
            <w:tcW w:w="531" w:type="pct"/>
          </w:tcPr>
          <w:p w:rsidR="0018773E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UKUPNO INVALIDNINA (PODACI OPĆINSKOG BIZ-a)</w:t>
            </w:r>
          </w:p>
        </w:tc>
        <w:tc>
          <w:tcPr>
            <w:tcW w:w="503" w:type="pct"/>
          </w:tcPr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UKUPNO DOBITNIKA RATNIH PR.</w:t>
            </w:r>
          </w:p>
          <w:p w:rsidR="0018773E" w:rsidRPr="00835599" w:rsidRDefault="0018773E" w:rsidP="000770B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BA"/>
              </w:rPr>
            </w:pPr>
            <w:r w:rsidRPr="00835599">
              <w:rPr>
                <w:rFonts w:ascii="Arial" w:hAnsi="Arial" w:cs="Arial"/>
                <w:b/>
                <w:sz w:val="14"/>
                <w:szCs w:val="14"/>
                <w:lang w:val="hr-BA"/>
              </w:rPr>
              <w:t>(PODACI IZ FMB)</w:t>
            </w:r>
          </w:p>
        </w:tc>
      </w:tr>
      <w:tr w:rsidR="008879F2" w:rsidRPr="00170853" w:rsidTr="00B2493B">
        <w:trPr>
          <w:jc w:val="center"/>
        </w:trPr>
        <w:tc>
          <w:tcPr>
            <w:tcW w:w="262" w:type="pct"/>
          </w:tcPr>
          <w:p w:rsidR="008879F2" w:rsidRPr="00170853" w:rsidRDefault="008879F2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1.</w:t>
            </w:r>
          </w:p>
        </w:tc>
        <w:tc>
          <w:tcPr>
            <w:tcW w:w="597" w:type="pct"/>
          </w:tcPr>
          <w:p w:rsidR="008879F2" w:rsidRPr="00170853" w:rsidRDefault="008879F2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b/>
                <w:sz w:val="24"/>
                <w:szCs w:val="24"/>
                <w:lang w:val="hr-BA"/>
              </w:rPr>
              <w:t>USK</w:t>
            </w:r>
          </w:p>
        </w:tc>
        <w:tc>
          <w:tcPr>
            <w:tcW w:w="590" w:type="pct"/>
            <w:vAlign w:val="center"/>
          </w:tcPr>
          <w:p w:rsidR="008879F2" w:rsidRPr="00170853" w:rsidRDefault="008879F2" w:rsidP="0061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8.900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94" w:type="pct"/>
            <w:vAlign w:val="center"/>
          </w:tcPr>
          <w:p w:rsidR="008879F2" w:rsidRPr="00170853" w:rsidRDefault="008879F2" w:rsidP="0061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691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54" w:type="pct"/>
            <w:vAlign w:val="center"/>
          </w:tcPr>
          <w:p w:rsidR="008879F2" w:rsidRPr="00170853" w:rsidRDefault="008879F2" w:rsidP="0061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9.591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34" w:type="pct"/>
            <w:vAlign w:val="center"/>
          </w:tcPr>
          <w:p w:rsidR="008879F2" w:rsidRPr="00506590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4.335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34" w:type="pct"/>
            <w:vAlign w:val="center"/>
          </w:tcPr>
          <w:p w:rsidR="008879F2" w:rsidRPr="00506590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4.487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31" w:type="pct"/>
            <w:vAlign w:val="center"/>
          </w:tcPr>
          <w:p w:rsidR="008879F2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8.822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3" w:type="pct"/>
            <w:vAlign w:val="center"/>
          </w:tcPr>
          <w:p w:rsidR="008879F2" w:rsidRPr="00AD15CD" w:rsidRDefault="00C763DC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418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</w:tr>
      <w:tr w:rsidR="008879F2" w:rsidRPr="00170853" w:rsidTr="00B2493B">
        <w:trPr>
          <w:jc w:val="center"/>
        </w:trPr>
        <w:tc>
          <w:tcPr>
            <w:tcW w:w="262" w:type="pct"/>
          </w:tcPr>
          <w:p w:rsidR="008879F2" w:rsidRPr="00170853" w:rsidRDefault="008879F2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2.</w:t>
            </w:r>
          </w:p>
        </w:tc>
        <w:tc>
          <w:tcPr>
            <w:tcW w:w="597" w:type="pct"/>
          </w:tcPr>
          <w:p w:rsidR="008879F2" w:rsidRPr="00170853" w:rsidRDefault="008879F2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b/>
                <w:sz w:val="24"/>
                <w:szCs w:val="24"/>
                <w:lang w:val="hr-BA"/>
              </w:rPr>
              <w:t>POSAV.</w:t>
            </w:r>
          </w:p>
        </w:tc>
        <w:tc>
          <w:tcPr>
            <w:tcW w:w="590" w:type="pct"/>
            <w:vAlign w:val="center"/>
          </w:tcPr>
          <w:p w:rsidR="008879F2" w:rsidRPr="00B526AC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 w:rsidRPr="00B526A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t>2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t>.</w:t>
            </w:r>
            <w:r w:rsidRPr="00B526A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t>450</w:t>
            </w:r>
          </w:p>
        </w:tc>
        <w:tc>
          <w:tcPr>
            <w:tcW w:w="594" w:type="pct"/>
            <w:vAlign w:val="center"/>
          </w:tcPr>
          <w:p w:rsidR="008879F2" w:rsidRPr="00B526AC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 w:rsidRPr="00B526A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t>99</w:t>
            </w:r>
          </w:p>
        </w:tc>
        <w:tc>
          <w:tcPr>
            <w:tcW w:w="654" w:type="pct"/>
            <w:vAlign w:val="center"/>
          </w:tcPr>
          <w:p w:rsidR="008879F2" w:rsidRPr="00170853" w:rsidRDefault="008879F2" w:rsidP="0061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2.549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34" w:type="pct"/>
            <w:vAlign w:val="center"/>
          </w:tcPr>
          <w:p w:rsidR="008879F2" w:rsidRPr="00506590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t>2.921</w:t>
            </w:r>
          </w:p>
        </w:tc>
        <w:tc>
          <w:tcPr>
            <w:tcW w:w="634" w:type="pct"/>
            <w:vAlign w:val="center"/>
          </w:tcPr>
          <w:p w:rsidR="008879F2" w:rsidRPr="00506590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1.274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31" w:type="pct"/>
            <w:vAlign w:val="center"/>
          </w:tcPr>
          <w:p w:rsidR="008879F2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t>4.195</w:t>
            </w:r>
          </w:p>
        </w:tc>
        <w:tc>
          <w:tcPr>
            <w:tcW w:w="503" w:type="pct"/>
            <w:vAlign w:val="center"/>
          </w:tcPr>
          <w:p w:rsidR="008879F2" w:rsidRPr="00AD15CD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293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</w:tr>
      <w:tr w:rsidR="008879F2" w:rsidRPr="00170853" w:rsidTr="00B2493B">
        <w:trPr>
          <w:jc w:val="center"/>
        </w:trPr>
        <w:tc>
          <w:tcPr>
            <w:tcW w:w="262" w:type="pct"/>
          </w:tcPr>
          <w:p w:rsidR="008879F2" w:rsidRPr="00170853" w:rsidRDefault="008879F2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3.</w:t>
            </w:r>
          </w:p>
        </w:tc>
        <w:tc>
          <w:tcPr>
            <w:tcW w:w="597" w:type="pct"/>
          </w:tcPr>
          <w:p w:rsidR="008879F2" w:rsidRPr="00170853" w:rsidRDefault="008879F2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b/>
                <w:sz w:val="24"/>
                <w:szCs w:val="24"/>
                <w:lang w:val="hr-BA"/>
              </w:rPr>
              <w:t>TUZL.</w:t>
            </w:r>
          </w:p>
        </w:tc>
        <w:tc>
          <w:tcPr>
            <w:tcW w:w="590" w:type="pct"/>
            <w:vAlign w:val="center"/>
          </w:tcPr>
          <w:p w:rsidR="008879F2" w:rsidRPr="00170853" w:rsidRDefault="008879F2" w:rsidP="0061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19.864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94" w:type="pct"/>
            <w:vAlign w:val="center"/>
          </w:tcPr>
          <w:p w:rsidR="008879F2" w:rsidRPr="00170853" w:rsidRDefault="008879F2" w:rsidP="0061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262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54" w:type="pct"/>
            <w:vAlign w:val="center"/>
          </w:tcPr>
          <w:p w:rsidR="008879F2" w:rsidRPr="00170853" w:rsidRDefault="008879F2" w:rsidP="0061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20.126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34" w:type="pct"/>
            <w:vAlign w:val="center"/>
          </w:tcPr>
          <w:p w:rsidR="008879F2" w:rsidRPr="00134DEC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6.525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34" w:type="pct"/>
            <w:vAlign w:val="center"/>
          </w:tcPr>
          <w:p w:rsidR="008879F2" w:rsidRPr="00134DEC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9.777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31" w:type="pct"/>
            <w:vAlign w:val="center"/>
          </w:tcPr>
          <w:p w:rsidR="008879F2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16.302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3" w:type="pct"/>
            <w:vAlign w:val="center"/>
          </w:tcPr>
          <w:p w:rsidR="008879F2" w:rsidRPr="00AD15CD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415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</w:tr>
      <w:tr w:rsidR="008879F2" w:rsidRPr="00170853" w:rsidTr="00B2493B">
        <w:trPr>
          <w:jc w:val="center"/>
        </w:trPr>
        <w:tc>
          <w:tcPr>
            <w:tcW w:w="262" w:type="pct"/>
          </w:tcPr>
          <w:p w:rsidR="008879F2" w:rsidRPr="00170853" w:rsidRDefault="008879F2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4.</w:t>
            </w:r>
          </w:p>
        </w:tc>
        <w:tc>
          <w:tcPr>
            <w:tcW w:w="597" w:type="pct"/>
          </w:tcPr>
          <w:p w:rsidR="008879F2" w:rsidRPr="00170853" w:rsidRDefault="008879F2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b/>
                <w:sz w:val="24"/>
                <w:szCs w:val="24"/>
                <w:lang w:val="hr-BA"/>
              </w:rPr>
              <w:t>ZE-DO</w:t>
            </w:r>
          </w:p>
        </w:tc>
        <w:tc>
          <w:tcPr>
            <w:tcW w:w="590" w:type="pct"/>
            <w:vAlign w:val="center"/>
          </w:tcPr>
          <w:p w:rsidR="008879F2" w:rsidRPr="00170853" w:rsidRDefault="008879F2" w:rsidP="0061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12.484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94" w:type="pct"/>
            <w:vAlign w:val="center"/>
          </w:tcPr>
          <w:p w:rsidR="008879F2" w:rsidRPr="00170853" w:rsidRDefault="008879F2" w:rsidP="0061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346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54" w:type="pct"/>
            <w:vAlign w:val="center"/>
          </w:tcPr>
          <w:p w:rsidR="008879F2" w:rsidRPr="00170853" w:rsidRDefault="008879F2" w:rsidP="0061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12.830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34" w:type="pct"/>
            <w:vAlign w:val="center"/>
          </w:tcPr>
          <w:p w:rsidR="008879F2" w:rsidRPr="00A97391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5.877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34" w:type="pct"/>
            <w:vAlign w:val="center"/>
          </w:tcPr>
          <w:p w:rsidR="008879F2" w:rsidRPr="00A97391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5.114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31" w:type="pct"/>
            <w:vAlign w:val="center"/>
          </w:tcPr>
          <w:p w:rsidR="008879F2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10.991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3" w:type="pct"/>
            <w:vAlign w:val="center"/>
          </w:tcPr>
          <w:p w:rsidR="008879F2" w:rsidRPr="00A97391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519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</w:tr>
      <w:tr w:rsidR="008879F2" w:rsidRPr="00170853" w:rsidTr="00B2493B">
        <w:trPr>
          <w:jc w:val="center"/>
        </w:trPr>
        <w:tc>
          <w:tcPr>
            <w:tcW w:w="262" w:type="pct"/>
          </w:tcPr>
          <w:p w:rsidR="008879F2" w:rsidRPr="00170853" w:rsidRDefault="008879F2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5.</w:t>
            </w:r>
          </w:p>
        </w:tc>
        <w:tc>
          <w:tcPr>
            <w:tcW w:w="597" w:type="pct"/>
          </w:tcPr>
          <w:p w:rsidR="008879F2" w:rsidRPr="00170853" w:rsidRDefault="008879F2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b/>
                <w:sz w:val="24"/>
                <w:szCs w:val="24"/>
                <w:lang w:val="hr-BA"/>
              </w:rPr>
              <w:t>BPK</w:t>
            </w:r>
          </w:p>
        </w:tc>
        <w:tc>
          <w:tcPr>
            <w:tcW w:w="590" w:type="pct"/>
            <w:vAlign w:val="center"/>
          </w:tcPr>
          <w:p w:rsidR="008879F2" w:rsidRPr="00170853" w:rsidRDefault="008879F2" w:rsidP="0061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3.390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94" w:type="pct"/>
            <w:vAlign w:val="center"/>
          </w:tcPr>
          <w:p w:rsidR="008879F2" w:rsidRPr="00170853" w:rsidRDefault="008879F2" w:rsidP="0061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35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54" w:type="pct"/>
            <w:vAlign w:val="center"/>
          </w:tcPr>
          <w:p w:rsidR="008879F2" w:rsidRPr="00170853" w:rsidRDefault="008879F2" w:rsidP="0061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3.425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34" w:type="pct"/>
            <w:vAlign w:val="center"/>
          </w:tcPr>
          <w:p w:rsidR="008879F2" w:rsidRPr="00EF4C7D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597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34" w:type="pct"/>
            <w:vAlign w:val="center"/>
          </w:tcPr>
          <w:p w:rsidR="008879F2" w:rsidRPr="00EF4C7D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863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31" w:type="pct"/>
            <w:vAlign w:val="center"/>
          </w:tcPr>
          <w:p w:rsidR="008879F2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1.460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3" w:type="pct"/>
            <w:vAlign w:val="center"/>
          </w:tcPr>
          <w:p w:rsidR="008879F2" w:rsidRPr="00EF4C7D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65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</w:tr>
      <w:tr w:rsidR="008879F2" w:rsidRPr="00170853" w:rsidTr="00B2493B">
        <w:trPr>
          <w:jc w:val="center"/>
        </w:trPr>
        <w:tc>
          <w:tcPr>
            <w:tcW w:w="262" w:type="pct"/>
          </w:tcPr>
          <w:p w:rsidR="008879F2" w:rsidRPr="00170853" w:rsidRDefault="008879F2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6.</w:t>
            </w:r>
          </w:p>
        </w:tc>
        <w:tc>
          <w:tcPr>
            <w:tcW w:w="597" w:type="pct"/>
          </w:tcPr>
          <w:p w:rsidR="008879F2" w:rsidRPr="00170853" w:rsidRDefault="008879F2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b/>
                <w:sz w:val="24"/>
                <w:szCs w:val="24"/>
                <w:lang w:val="hr-BA"/>
              </w:rPr>
              <w:t>SBK</w:t>
            </w:r>
          </w:p>
        </w:tc>
        <w:tc>
          <w:tcPr>
            <w:tcW w:w="590" w:type="pct"/>
            <w:vAlign w:val="center"/>
          </w:tcPr>
          <w:p w:rsidR="008879F2" w:rsidRPr="00170853" w:rsidRDefault="008879F2" w:rsidP="0061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13.155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94" w:type="pct"/>
            <w:vAlign w:val="center"/>
          </w:tcPr>
          <w:p w:rsidR="008879F2" w:rsidRPr="00170853" w:rsidRDefault="008879F2" w:rsidP="0061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473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54" w:type="pct"/>
            <w:vAlign w:val="center"/>
          </w:tcPr>
          <w:p w:rsidR="008879F2" w:rsidRPr="00170853" w:rsidRDefault="008879F2" w:rsidP="0061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13.628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34" w:type="pct"/>
            <w:vAlign w:val="center"/>
          </w:tcPr>
          <w:p w:rsidR="008879F2" w:rsidRPr="00CF2B90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6.293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34" w:type="pct"/>
            <w:vAlign w:val="center"/>
          </w:tcPr>
          <w:p w:rsidR="008879F2" w:rsidRPr="00CF2B90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4.992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31" w:type="pct"/>
            <w:vAlign w:val="center"/>
          </w:tcPr>
          <w:p w:rsidR="008879F2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11.285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3" w:type="pct"/>
            <w:vAlign w:val="center"/>
          </w:tcPr>
          <w:p w:rsidR="008879F2" w:rsidRPr="00CF2B90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577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</w:tr>
      <w:tr w:rsidR="008879F2" w:rsidRPr="00170853" w:rsidTr="00B2493B">
        <w:trPr>
          <w:jc w:val="center"/>
        </w:trPr>
        <w:tc>
          <w:tcPr>
            <w:tcW w:w="262" w:type="pct"/>
          </w:tcPr>
          <w:p w:rsidR="008879F2" w:rsidRPr="00170853" w:rsidRDefault="008879F2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7.</w:t>
            </w:r>
          </w:p>
        </w:tc>
        <w:tc>
          <w:tcPr>
            <w:tcW w:w="597" w:type="pct"/>
          </w:tcPr>
          <w:p w:rsidR="008879F2" w:rsidRPr="00170853" w:rsidRDefault="008879F2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b/>
                <w:sz w:val="24"/>
                <w:szCs w:val="24"/>
                <w:lang w:val="hr-BA"/>
              </w:rPr>
              <w:t>HNK</w:t>
            </w:r>
          </w:p>
        </w:tc>
        <w:tc>
          <w:tcPr>
            <w:tcW w:w="590" w:type="pct"/>
            <w:vAlign w:val="center"/>
          </w:tcPr>
          <w:p w:rsidR="008879F2" w:rsidRPr="00170853" w:rsidRDefault="008879F2" w:rsidP="0061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12.437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94" w:type="pct"/>
            <w:vAlign w:val="center"/>
          </w:tcPr>
          <w:p w:rsidR="008879F2" w:rsidRPr="00170853" w:rsidRDefault="008879F2" w:rsidP="0061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841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54" w:type="pct"/>
            <w:vAlign w:val="center"/>
          </w:tcPr>
          <w:p w:rsidR="008879F2" w:rsidRPr="00170853" w:rsidRDefault="008879F2" w:rsidP="0061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13.278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34" w:type="pct"/>
            <w:vAlign w:val="center"/>
          </w:tcPr>
          <w:p w:rsidR="008879F2" w:rsidRPr="004F76BA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7.467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34" w:type="pct"/>
            <w:vAlign w:val="center"/>
          </w:tcPr>
          <w:p w:rsidR="008879F2" w:rsidRPr="004F76BA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3.186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31" w:type="pct"/>
            <w:vAlign w:val="center"/>
          </w:tcPr>
          <w:p w:rsidR="008879F2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10.653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3" w:type="pct"/>
            <w:vAlign w:val="center"/>
          </w:tcPr>
          <w:p w:rsidR="008879F2" w:rsidRPr="004F76BA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914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</w:tr>
      <w:tr w:rsidR="008879F2" w:rsidRPr="00170853" w:rsidTr="00B2493B">
        <w:trPr>
          <w:jc w:val="center"/>
        </w:trPr>
        <w:tc>
          <w:tcPr>
            <w:tcW w:w="262" w:type="pct"/>
          </w:tcPr>
          <w:p w:rsidR="008879F2" w:rsidRPr="00170853" w:rsidRDefault="008879F2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8.</w:t>
            </w:r>
          </w:p>
        </w:tc>
        <w:tc>
          <w:tcPr>
            <w:tcW w:w="597" w:type="pct"/>
          </w:tcPr>
          <w:p w:rsidR="008879F2" w:rsidRPr="00170853" w:rsidRDefault="008879F2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b/>
                <w:sz w:val="24"/>
                <w:szCs w:val="24"/>
                <w:lang w:val="hr-BA"/>
              </w:rPr>
              <w:t>ZHK</w:t>
            </w:r>
          </w:p>
        </w:tc>
        <w:tc>
          <w:tcPr>
            <w:tcW w:w="590" w:type="pct"/>
            <w:vAlign w:val="center"/>
          </w:tcPr>
          <w:p w:rsidR="008879F2" w:rsidRPr="00170853" w:rsidRDefault="008879F2" w:rsidP="0061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3.345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94" w:type="pct"/>
            <w:vAlign w:val="center"/>
          </w:tcPr>
          <w:p w:rsidR="008879F2" w:rsidRPr="00170853" w:rsidRDefault="008879F2" w:rsidP="0061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796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54" w:type="pct"/>
            <w:vAlign w:val="center"/>
          </w:tcPr>
          <w:p w:rsidR="008879F2" w:rsidRPr="00170853" w:rsidRDefault="008879F2" w:rsidP="0061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4.141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34" w:type="pct"/>
            <w:vAlign w:val="center"/>
          </w:tcPr>
          <w:p w:rsidR="008879F2" w:rsidRPr="004F76BA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4.175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34" w:type="pct"/>
            <w:vAlign w:val="center"/>
          </w:tcPr>
          <w:p w:rsidR="008879F2" w:rsidRPr="004F76BA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439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31" w:type="pct"/>
            <w:vAlign w:val="center"/>
          </w:tcPr>
          <w:p w:rsidR="008879F2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4.614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3" w:type="pct"/>
            <w:vAlign w:val="center"/>
          </w:tcPr>
          <w:p w:rsidR="008879F2" w:rsidRPr="004F76BA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519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</w:tr>
      <w:tr w:rsidR="008879F2" w:rsidRPr="00170853" w:rsidTr="00B2493B">
        <w:trPr>
          <w:jc w:val="center"/>
        </w:trPr>
        <w:tc>
          <w:tcPr>
            <w:tcW w:w="262" w:type="pct"/>
          </w:tcPr>
          <w:p w:rsidR="008879F2" w:rsidRPr="00170853" w:rsidRDefault="008879F2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9.</w:t>
            </w:r>
          </w:p>
        </w:tc>
        <w:tc>
          <w:tcPr>
            <w:tcW w:w="597" w:type="pct"/>
          </w:tcPr>
          <w:p w:rsidR="008879F2" w:rsidRPr="00170853" w:rsidRDefault="008879F2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b/>
                <w:sz w:val="24"/>
                <w:szCs w:val="24"/>
                <w:lang w:val="hr-BA"/>
              </w:rPr>
              <w:t>SA</w:t>
            </w:r>
          </w:p>
        </w:tc>
        <w:tc>
          <w:tcPr>
            <w:tcW w:w="590" w:type="pct"/>
            <w:vAlign w:val="center"/>
          </w:tcPr>
          <w:p w:rsidR="008879F2" w:rsidRPr="00170853" w:rsidRDefault="008879F2" w:rsidP="0061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15.056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94" w:type="pct"/>
            <w:vAlign w:val="center"/>
          </w:tcPr>
          <w:p w:rsidR="008879F2" w:rsidRPr="00170853" w:rsidRDefault="008879F2" w:rsidP="0061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291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54" w:type="pct"/>
            <w:vAlign w:val="center"/>
          </w:tcPr>
          <w:p w:rsidR="008879F2" w:rsidRPr="00170853" w:rsidRDefault="008879F2" w:rsidP="0061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15.347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34" w:type="pct"/>
            <w:vAlign w:val="center"/>
          </w:tcPr>
          <w:p w:rsidR="008879F2" w:rsidRPr="009E4414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9.317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34" w:type="pct"/>
            <w:vAlign w:val="center"/>
          </w:tcPr>
          <w:p w:rsidR="008879F2" w:rsidRPr="009E4414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11.298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31" w:type="pct"/>
            <w:vAlign w:val="center"/>
          </w:tcPr>
          <w:p w:rsidR="008879F2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20.615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3" w:type="pct"/>
            <w:vAlign w:val="center"/>
          </w:tcPr>
          <w:p w:rsidR="008879F2" w:rsidRPr="009E4414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946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</w:tr>
      <w:tr w:rsidR="008879F2" w:rsidRPr="00170853" w:rsidTr="00B2493B">
        <w:trPr>
          <w:jc w:val="center"/>
        </w:trPr>
        <w:tc>
          <w:tcPr>
            <w:tcW w:w="262" w:type="pct"/>
          </w:tcPr>
          <w:p w:rsidR="008879F2" w:rsidRPr="00170853" w:rsidRDefault="008879F2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10.</w:t>
            </w:r>
          </w:p>
        </w:tc>
        <w:tc>
          <w:tcPr>
            <w:tcW w:w="597" w:type="pct"/>
          </w:tcPr>
          <w:p w:rsidR="008879F2" w:rsidRPr="00170853" w:rsidRDefault="008879F2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b/>
                <w:sz w:val="24"/>
                <w:szCs w:val="24"/>
                <w:lang w:val="hr-BA"/>
              </w:rPr>
              <w:t>K 10</w:t>
            </w:r>
          </w:p>
        </w:tc>
        <w:tc>
          <w:tcPr>
            <w:tcW w:w="590" w:type="pct"/>
            <w:vAlign w:val="center"/>
          </w:tcPr>
          <w:p w:rsidR="008879F2" w:rsidRPr="00170853" w:rsidRDefault="008879F2" w:rsidP="0061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954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94" w:type="pct"/>
            <w:vAlign w:val="center"/>
          </w:tcPr>
          <w:p w:rsidR="008879F2" w:rsidRPr="00170853" w:rsidRDefault="008879F2" w:rsidP="0061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189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54" w:type="pct"/>
            <w:vAlign w:val="center"/>
          </w:tcPr>
          <w:p w:rsidR="008879F2" w:rsidRPr="00170853" w:rsidRDefault="008879F2" w:rsidP="0061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1143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34" w:type="pct"/>
            <w:vAlign w:val="center"/>
          </w:tcPr>
          <w:p w:rsidR="008879F2" w:rsidRPr="00571B39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895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34" w:type="pct"/>
            <w:vAlign w:val="center"/>
          </w:tcPr>
          <w:p w:rsidR="008879F2" w:rsidRPr="00571B39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271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31" w:type="pct"/>
            <w:vAlign w:val="center"/>
          </w:tcPr>
          <w:p w:rsidR="008879F2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1.166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3" w:type="pct"/>
            <w:vAlign w:val="center"/>
          </w:tcPr>
          <w:p w:rsidR="008879F2" w:rsidRPr="00571B39" w:rsidRDefault="008879F2" w:rsidP="0061253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263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</w:tr>
      <w:tr w:rsidR="008879F2" w:rsidRPr="00170853" w:rsidTr="00B2493B">
        <w:trPr>
          <w:jc w:val="center"/>
        </w:trPr>
        <w:tc>
          <w:tcPr>
            <w:tcW w:w="262" w:type="pct"/>
          </w:tcPr>
          <w:p w:rsidR="008879F2" w:rsidRPr="00170853" w:rsidRDefault="008879F2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sz w:val="24"/>
                <w:szCs w:val="24"/>
                <w:lang w:val="hr-BA"/>
              </w:rPr>
              <w:t>11.</w:t>
            </w:r>
          </w:p>
        </w:tc>
        <w:tc>
          <w:tcPr>
            <w:tcW w:w="597" w:type="pct"/>
          </w:tcPr>
          <w:p w:rsidR="008879F2" w:rsidRPr="00170853" w:rsidRDefault="008879F2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b/>
                <w:sz w:val="24"/>
                <w:szCs w:val="24"/>
                <w:lang w:val="hr-BA"/>
              </w:rPr>
              <w:t>BRČKO</w:t>
            </w:r>
          </w:p>
        </w:tc>
        <w:tc>
          <w:tcPr>
            <w:tcW w:w="590" w:type="pct"/>
          </w:tcPr>
          <w:p w:rsidR="008879F2" w:rsidRPr="00170853" w:rsidRDefault="008879F2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t>0</w:t>
            </w:r>
          </w:p>
        </w:tc>
        <w:tc>
          <w:tcPr>
            <w:tcW w:w="594" w:type="pct"/>
          </w:tcPr>
          <w:p w:rsidR="008879F2" w:rsidRPr="00170853" w:rsidRDefault="008879F2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t>0</w:t>
            </w:r>
          </w:p>
        </w:tc>
        <w:tc>
          <w:tcPr>
            <w:tcW w:w="654" w:type="pct"/>
          </w:tcPr>
          <w:p w:rsidR="008879F2" w:rsidRPr="00170853" w:rsidRDefault="008879F2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t>0</w:t>
            </w:r>
          </w:p>
        </w:tc>
        <w:tc>
          <w:tcPr>
            <w:tcW w:w="634" w:type="pct"/>
          </w:tcPr>
          <w:p w:rsidR="008879F2" w:rsidRPr="00C10928" w:rsidRDefault="008879F2" w:rsidP="008879F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t>812</w:t>
            </w:r>
          </w:p>
        </w:tc>
        <w:tc>
          <w:tcPr>
            <w:tcW w:w="634" w:type="pct"/>
          </w:tcPr>
          <w:p w:rsidR="008879F2" w:rsidRPr="00C10928" w:rsidRDefault="008879F2" w:rsidP="008879F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t>672</w:t>
            </w:r>
          </w:p>
        </w:tc>
        <w:tc>
          <w:tcPr>
            <w:tcW w:w="531" w:type="pct"/>
          </w:tcPr>
          <w:p w:rsidR="008879F2" w:rsidRPr="00C10928" w:rsidRDefault="008879F2" w:rsidP="008879F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t>1.484</w:t>
            </w:r>
          </w:p>
        </w:tc>
        <w:tc>
          <w:tcPr>
            <w:tcW w:w="503" w:type="pct"/>
          </w:tcPr>
          <w:p w:rsidR="008879F2" w:rsidRPr="00C10928" w:rsidRDefault="008879F2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t>78</w:t>
            </w:r>
          </w:p>
        </w:tc>
      </w:tr>
      <w:tr w:rsidR="008879F2" w:rsidRPr="00170853" w:rsidTr="00B2493B">
        <w:trPr>
          <w:jc w:val="center"/>
        </w:trPr>
        <w:tc>
          <w:tcPr>
            <w:tcW w:w="262" w:type="pct"/>
          </w:tcPr>
          <w:p w:rsidR="008879F2" w:rsidRPr="00170853" w:rsidRDefault="008879F2" w:rsidP="000770B2">
            <w:pPr>
              <w:jc w:val="center"/>
              <w:rPr>
                <w:rFonts w:ascii="Arial" w:hAnsi="Arial" w:cs="Arial"/>
                <w:sz w:val="24"/>
                <w:szCs w:val="24"/>
                <w:lang w:val="hr-BA"/>
              </w:rPr>
            </w:pPr>
          </w:p>
        </w:tc>
        <w:tc>
          <w:tcPr>
            <w:tcW w:w="597" w:type="pct"/>
          </w:tcPr>
          <w:p w:rsidR="008879F2" w:rsidRPr="00170853" w:rsidRDefault="008879F2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170853">
              <w:rPr>
                <w:rFonts w:ascii="Arial" w:hAnsi="Arial" w:cs="Arial"/>
                <w:b/>
                <w:sz w:val="24"/>
                <w:szCs w:val="24"/>
                <w:lang w:val="hr-BA"/>
              </w:rPr>
              <w:t>UKUPNO FBIH</w:t>
            </w:r>
          </w:p>
        </w:tc>
        <w:tc>
          <w:tcPr>
            <w:tcW w:w="590" w:type="pct"/>
            <w:vAlign w:val="center"/>
          </w:tcPr>
          <w:p w:rsidR="008879F2" w:rsidRPr="00170853" w:rsidRDefault="00C763DC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92.035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94" w:type="pct"/>
            <w:vAlign w:val="center"/>
          </w:tcPr>
          <w:p w:rsidR="008879F2" w:rsidRPr="00170853" w:rsidRDefault="00C763DC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4</w:t>
            </w:r>
            <w:r w:rsidR="00B2493B"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.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023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54" w:type="pct"/>
            <w:vAlign w:val="center"/>
          </w:tcPr>
          <w:p w:rsidR="008879F2" w:rsidRPr="00170853" w:rsidRDefault="00C763DC" w:rsidP="000770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hr-BA"/>
              </w:rPr>
              <w:t>96.058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34" w:type="pct"/>
            <w:vAlign w:val="center"/>
          </w:tcPr>
          <w:p w:rsidR="008879F2" w:rsidRPr="00C10928" w:rsidRDefault="00C763DC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49.214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634" w:type="pct"/>
            <w:vAlign w:val="center"/>
          </w:tcPr>
          <w:p w:rsidR="008879F2" w:rsidRPr="00C10928" w:rsidRDefault="00C763DC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42.373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31" w:type="pct"/>
            <w:vAlign w:val="center"/>
          </w:tcPr>
          <w:p w:rsidR="008879F2" w:rsidRDefault="00C763DC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91.587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  <w:tc>
          <w:tcPr>
            <w:tcW w:w="503" w:type="pct"/>
            <w:vAlign w:val="center"/>
          </w:tcPr>
          <w:p w:rsidR="008879F2" w:rsidRPr="00C10928" w:rsidRDefault="00C763DC" w:rsidP="000770B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begin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val="hr-BA"/>
              </w:rPr>
              <w:t>5.007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hr-BA"/>
              </w:rPr>
              <w:fldChar w:fldCharType="end"/>
            </w:r>
          </w:p>
        </w:tc>
      </w:tr>
    </w:tbl>
    <w:p w:rsidR="0018773E" w:rsidRDefault="0018773E" w:rsidP="0018773E">
      <w:pPr>
        <w:tabs>
          <w:tab w:val="left" w:pos="914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hr-BA"/>
        </w:rPr>
      </w:pPr>
    </w:p>
    <w:p w:rsidR="0018773E" w:rsidRPr="00170853" w:rsidRDefault="0018773E" w:rsidP="0018773E">
      <w:pPr>
        <w:tabs>
          <w:tab w:val="left" w:pos="914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  <w:lang w:val="hr-BA"/>
        </w:rPr>
        <w:t xml:space="preserve">U gornjoj tabeli  se vidi da su </w:t>
      </w:r>
      <w:r>
        <w:rPr>
          <w:rFonts w:ascii="Arial" w:hAnsi="Arial" w:cs="Arial"/>
          <w:sz w:val="24"/>
          <w:szCs w:val="24"/>
          <w:u w:val="single"/>
          <w:lang w:val="hr-BA"/>
        </w:rPr>
        <w:t>G</w:t>
      </w:r>
      <w:r w:rsidRPr="00170853">
        <w:rPr>
          <w:rFonts w:ascii="Arial" w:hAnsi="Arial" w:cs="Arial"/>
          <w:sz w:val="24"/>
          <w:szCs w:val="24"/>
          <w:u w:val="single"/>
          <w:lang w:val="hr-BA"/>
        </w:rPr>
        <w:t>rupe za pitanja evidencije iz oblasti vojne obaveze na osnovu naloga revizorskih timova izdale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ukupno </w:t>
      </w:r>
      <w:r w:rsidR="00C763DC">
        <w:rPr>
          <w:rFonts w:ascii="Arial" w:hAnsi="Arial" w:cs="Arial"/>
          <w:sz w:val="24"/>
          <w:szCs w:val="24"/>
          <w:lang w:val="hr-BA"/>
        </w:rPr>
        <w:t>96.058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 uvjerenja, kada se od ukupnog broja ličnih, porodičnih invalidnina i dobitnika ratnih priznanja</w:t>
      </w:r>
      <w:r w:rsidR="00871A4A">
        <w:rPr>
          <w:rFonts w:ascii="Arial" w:hAnsi="Arial" w:cs="Arial"/>
          <w:sz w:val="24"/>
          <w:szCs w:val="24"/>
          <w:lang w:val="hr-BA"/>
        </w:rPr>
        <w:t xml:space="preserve"> (potpuno završenih predmeta</w:t>
      </w:r>
      <w:r w:rsidR="00B2493B">
        <w:rPr>
          <w:rFonts w:ascii="Arial" w:hAnsi="Arial" w:cs="Arial"/>
          <w:sz w:val="24"/>
          <w:szCs w:val="24"/>
          <w:lang w:val="hr-BA"/>
        </w:rPr>
        <w:t xml:space="preserve"> 100.138)</w:t>
      </w:r>
      <w:r w:rsidR="00871A4A">
        <w:rPr>
          <w:rFonts w:ascii="Arial" w:hAnsi="Arial" w:cs="Arial"/>
          <w:sz w:val="24"/>
          <w:szCs w:val="24"/>
          <w:lang w:val="hr-BA"/>
        </w:rPr>
        <w:t xml:space="preserve"> </w:t>
      </w:r>
      <w:r w:rsidRPr="007B4473">
        <w:rPr>
          <w:rFonts w:ascii="Arial" w:hAnsi="Arial" w:cs="Arial"/>
          <w:sz w:val="24"/>
          <w:szCs w:val="24"/>
          <w:lang w:val="hr-BA"/>
        </w:rPr>
        <w:t xml:space="preserve"> 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oduzme broj izdatih naloga </w:t>
      </w:r>
      <w:r w:rsidR="00B2493B">
        <w:rPr>
          <w:rFonts w:ascii="Arial" w:hAnsi="Arial" w:cs="Arial"/>
          <w:sz w:val="24"/>
          <w:szCs w:val="24"/>
          <w:lang w:val="hr-BA"/>
        </w:rPr>
        <w:t xml:space="preserve"> (96.058) </w:t>
      </w:r>
      <w:r w:rsidRPr="00170853">
        <w:rPr>
          <w:rFonts w:ascii="Arial" w:hAnsi="Arial" w:cs="Arial"/>
          <w:sz w:val="24"/>
          <w:szCs w:val="24"/>
          <w:lang w:val="hr-BA"/>
        </w:rPr>
        <w:t xml:space="preserve">ostaje da </w:t>
      </w:r>
      <w:r w:rsidR="007D6272">
        <w:rPr>
          <w:rFonts w:ascii="Arial" w:hAnsi="Arial" w:cs="Arial"/>
          <w:sz w:val="24"/>
          <w:szCs w:val="24"/>
          <w:lang w:val="hr-BA"/>
        </w:rPr>
        <w:t xml:space="preserve">u narednom periodu za još </w:t>
      </w:r>
      <w:r w:rsidR="00413927">
        <w:rPr>
          <w:rFonts w:ascii="Arial" w:hAnsi="Arial" w:cs="Arial"/>
          <w:sz w:val="24"/>
          <w:szCs w:val="24"/>
          <w:lang w:val="hr-BA"/>
        </w:rPr>
        <w:t>4.080</w:t>
      </w:r>
      <w:r>
        <w:rPr>
          <w:rFonts w:ascii="Arial" w:hAnsi="Arial" w:cs="Arial"/>
          <w:sz w:val="24"/>
          <w:szCs w:val="24"/>
          <w:lang w:val="hr-BA"/>
        </w:rPr>
        <w:t xml:space="preserve"> korisnika </w:t>
      </w:r>
      <w:r w:rsidRPr="009D4392">
        <w:rPr>
          <w:rFonts w:ascii="Arial" w:hAnsi="Arial" w:cs="Arial"/>
          <w:sz w:val="24"/>
          <w:szCs w:val="24"/>
          <w:lang w:val="hr-BA"/>
        </w:rPr>
        <w:t>treba izdati naloge</w:t>
      </w:r>
      <w:r>
        <w:rPr>
          <w:rFonts w:ascii="Arial" w:hAnsi="Arial" w:cs="Arial"/>
          <w:sz w:val="24"/>
          <w:szCs w:val="24"/>
          <w:lang w:val="hr-BA"/>
        </w:rPr>
        <w:t xml:space="preserve"> (jer je izrada obrasca FMB1 ili FMB2 za koje s</w:t>
      </w:r>
      <w:r w:rsidR="00810080">
        <w:rPr>
          <w:rFonts w:ascii="Arial" w:hAnsi="Arial" w:cs="Arial"/>
          <w:sz w:val="24"/>
          <w:szCs w:val="24"/>
          <w:lang w:val="hr-BA"/>
        </w:rPr>
        <w:t xml:space="preserve">u timovi dali naloge u toku), </w:t>
      </w:r>
      <w:r w:rsidRPr="009D4392">
        <w:rPr>
          <w:rFonts w:ascii="Arial" w:hAnsi="Arial" w:cs="Arial"/>
          <w:sz w:val="24"/>
          <w:szCs w:val="24"/>
          <w:lang w:val="hr-BA"/>
        </w:rPr>
        <w:t xml:space="preserve">uz napomenu da će se za određen broj korisnika revizija vršiti po dva puta zbog provjere dodatno predočenih dokaza i činjenica </w:t>
      </w:r>
      <w:r>
        <w:rPr>
          <w:rFonts w:ascii="Arial" w:hAnsi="Arial" w:cs="Arial"/>
          <w:sz w:val="24"/>
          <w:szCs w:val="24"/>
          <w:lang w:val="hr-BA"/>
        </w:rPr>
        <w:t xml:space="preserve">od strane  stranaka, ali i </w:t>
      </w:r>
      <w:r w:rsidRPr="009D4392">
        <w:rPr>
          <w:rFonts w:ascii="Arial" w:hAnsi="Arial" w:cs="Arial"/>
          <w:sz w:val="24"/>
          <w:szCs w:val="24"/>
          <w:lang w:val="hr-BA"/>
        </w:rPr>
        <w:t>u skladu sa presudama Ustavnog suda Federacije BiH</w:t>
      </w:r>
      <w:r>
        <w:rPr>
          <w:rFonts w:ascii="Arial" w:hAnsi="Arial" w:cs="Arial"/>
          <w:sz w:val="24"/>
          <w:szCs w:val="24"/>
          <w:lang w:val="hr-BA"/>
        </w:rPr>
        <w:t>.</w:t>
      </w:r>
    </w:p>
    <w:p w:rsidR="004B45DD" w:rsidRPr="00170853" w:rsidRDefault="004B45DD" w:rsidP="001877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2BAD" w:rsidRPr="00170853" w:rsidRDefault="00F92BAD" w:rsidP="00CF1E63">
      <w:pPr>
        <w:pStyle w:val="Heading1"/>
        <w:spacing w:before="0"/>
        <w:jc w:val="both"/>
        <w:rPr>
          <w:rFonts w:ascii="Arial" w:hAnsi="Arial" w:cs="Arial"/>
          <w:color w:val="auto"/>
          <w:sz w:val="24"/>
          <w:szCs w:val="24"/>
        </w:rPr>
      </w:pPr>
      <w:bookmarkStart w:id="88" w:name="_Toc308522065"/>
      <w:bookmarkStart w:id="89" w:name="_Toc348084105"/>
      <w:bookmarkStart w:id="90" w:name="_Toc378063339"/>
      <w:bookmarkStart w:id="91" w:name="_Toc378065064"/>
      <w:bookmarkStart w:id="92" w:name="_Toc378152521"/>
      <w:bookmarkStart w:id="93" w:name="_Toc357261307"/>
      <w:bookmarkStart w:id="94" w:name="_Toc362865889"/>
      <w:bookmarkStart w:id="95" w:name="_Toc362868292"/>
      <w:bookmarkStart w:id="96" w:name="_Toc370718492"/>
      <w:bookmarkStart w:id="97" w:name="_Toc408388827"/>
      <w:bookmarkStart w:id="98" w:name="_Toc408388981"/>
      <w:bookmarkStart w:id="99" w:name="_Toc408393622"/>
      <w:bookmarkStart w:id="100" w:name="_Toc426100015"/>
      <w:bookmarkStart w:id="101" w:name="_Toc426100136"/>
      <w:bookmarkStart w:id="102" w:name="_Toc433791472"/>
      <w:bookmarkStart w:id="103" w:name="_Toc384554921"/>
      <w:bookmarkStart w:id="104" w:name="_Toc384555515"/>
      <w:bookmarkStart w:id="105" w:name="_Toc384626280"/>
      <w:bookmarkStart w:id="106" w:name="_Toc384626429"/>
      <w:bookmarkStart w:id="107" w:name="_Toc384640264"/>
      <w:bookmarkStart w:id="108" w:name="_Toc384721171"/>
      <w:bookmarkStart w:id="109" w:name="_Toc291259772"/>
      <w:r w:rsidRPr="00170853">
        <w:rPr>
          <w:rFonts w:ascii="Arial" w:hAnsi="Arial" w:cs="Arial"/>
          <w:color w:val="auto"/>
          <w:sz w:val="24"/>
          <w:szCs w:val="24"/>
        </w:rPr>
        <w:t>2.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r w:rsidR="00E67B6D" w:rsidRPr="00E67B6D">
        <w:rPr>
          <w:rFonts w:ascii="Arial" w:hAnsi="Arial" w:cs="Arial"/>
          <w:color w:val="auto"/>
          <w:sz w:val="24"/>
          <w:szCs w:val="24"/>
        </w:rPr>
        <w:t xml:space="preserve"> </w:t>
      </w:r>
      <w:r w:rsidR="00E67B6D">
        <w:rPr>
          <w:rFonts w:ascii="Arial" w:hAnsi="Arial" w:cs="Arial"/>
          <w:color w:val="auto"/>
          <w:sz w:val="24"/>
          <w:szCs w:val="24"/>
        </w:rPr>
        <w:t xml:space="preserve">Rad revizorskih timova za kontrolu po kantonima za period </w:t>
      </w:r>
      <w:r w:rsidR="002C6ED9">
        <w:rPr>
          <w:rFonts w:ascii="Arial" w:hAnsi="Arial" w:cs="Arial"/>
          <w:color w:val="auto"/>
          <w:sz w:val="24"/>
          <w:szCs w:val="24"/>
        </w:rPr>
        <w:t>juli-septembar</w:t>
      </w:r>
      <w:r w:rsidR="00E67B6D" w:rsidRPr="007B4473">
        <w:rPr>
          <w:rFonts w:ascii="Arial" w:hAnsi="Arial" w:cs="Arial"/>
          <w:color w:val="auto"/>
          <w:sz w:val="24"/>
          <w:szCs w:val="24"/>
        </w:rPr>
        <w:t xml:space="preserve"> </w:t>
      </w:r>
      <w:r w:rsidR="00F455F7" w:rsidRPr="007B4473">
        <w:rPr>
          <w:rFonts w:ascii="Arial" w:hAnsi="Arial" w:cs="Arial"/>
          <w:color w:val="auto"/>
          <w:sz w:val="24"/>
          <w:szCs w:val="24"/>
        </w:rPr>
        <w:t>2015</w:t>
      </w:r>
      <w:r w:rsidR="00E67B6D" w:rsidRPr="007B4473">
        <w:rPr>
          <w:rFonts w:ascii="Arial" w:hAnsi="Arial" w:cs="Arial"/>
          <w:color w:val="auto"/>
          <w:sz w:val="24"/>
          <w:szCs w:val="24"/>
        </w:rPr>
        <w:t>.</w:t>
      </w:r>
      <w:r w:rsidR="00F455F7" w:rsidRPr="007B4473">
        <w:rPr>
          <w:rFonts w:ascii="Arial" w:hAnsi="Arial" w:cs="Arial"/>
          <w:color w:val="auto"/>
          <w:sz w:val="24"/>
          <w:szCs w:val="24"/>
        </w:rPr>
        <w:t xml:space="preserve"> </w:t>
      </w:r>
      <w:r w:rsidR="00E67B6D" w:rsidRPr="007B4473">
        <w:rPr>
          <w:rFonts w:ascii="Arial" w:hAnsi="Arial" w:cs="Arial"/>
          <w:color w:val="auto"/>
          <w:sz w:val="24"/>
          <w:szCs w:val="24"/>
        </w:rPr>
        <w:t>godin</w:t>
      </w:r>
      <w:bookmarkEnd w:id="97"/>
      <w:bookmarkEnd w:id="98"/>
      <w:bookmarkEnd w:id="99"/>
      <w:r w:rsidR="00F455F7" w:rsidRPr="007B4473">
        <w:rPr>
          <w:rFonts w:ascii="Arial" w:hAnsi="Arial" w:cs="Arial"/>
          <w:color w:val="auto"/>
          <w:sz w:val="24"/>
          <w:szCs w:val="24"/>
        </w:rPr>
        <w:t>e</w:t>
      </w:r>
      <w:bookmarkEnd w:id="100"/>
      <w:bookmarkEnd w:id="101"/>
      <w:bookmarkEnd w:id="102"/>
      <w:r w:rsidR="00E67B6D" w:rsidRPr="007B4473">
        <w:rPr>
          <w:rFonts w:ascii="Arial" w:hAnsi="Arial" w:cs="Arial"/>
          <w:color w:val="auto"/>
          <w:sz w:val="24"/>
          <w:szCs w:val="24"/>
        </w:rPr>
        <w:t xml:space="preserve"> </w:t>
      </w:r>
      <w:bookmarkEnd w:id="103"/>
      <w:bookmarkEnd w:id="104"/>
      <w:bookmarkEnd w:id="105"/>
      <w:bookmarkEnd w:id="106"/>
      <w:bookmarkEnd w:id="107"/>
      <w:bookmarkEnd w:id="108"/>
    </w:p>
    <w:p w:rsidR="00F92BAD" w:rsidRPr="00170853" w:rsidRDefault="00F92BAD" w:rsidP="00CF1E63">
      <w:pPr>
        <w:pStyle w:val="Heading1"/>
        <w:spacing w:before="0"/>
        <w:jc w:val="both"/>
        <w:rPr>
          <w:rFonts w:ascii="Arial" w:hAnsi="Arial" w:cs="Arial"/>
          <w:color w:val="auto"/>
          <w:sz w:val="24"/>
          <w:szCs w:val="24"/>
        </w:rPr>
      </w:pPr>
      <w:bookmarkStart w:id="110" w:name="_Toc308522066"/>
      <w:bookmarkStart w:id="111" w:name="_Toc433791473"/>
      <w:r w:rsidRPr="00170853">
        <w:rPr>
          <w:rFonts w:ascii="Arial" w:hAnsi="Arial" w:cs="Arial"/>
          <w:color w:val="auto"/>
          <w:sz w:val="24"/>
          <w:szCs w:val="24"/>
        </w:rPr>
        <w:t>2.2.</w:t>
      </w:r>
      <w:r w:rsidR="009E0EC4" w:rsidRPr="00170853">
        <w:rPr>
          <w:rFonts w:ascii="Arial" w:hAnsi="Arial" w:cs="Arial"/>
          <w:color w:val="auto"/>
          <w:sz w:val="24"/>
          <w:szCs w:val="24"/>
        </w:rPr>
        <w:t>Pokazatelj</w:t>
      </w:r>
      <w:r w:rsidR="001F65CB" w:rsidRPr="00170853">
        <w:rPr>
          <w:rFonts w:ascii="Arial" w:hAnsi="Arial" w:cs="Arial"/>
          <w:color w:val="auto"/>
          <w:sz w:val="24"/>
          <w:szCs w:val="24"/>
        </w:rPr>
        <w:t>i</w:t>
      </w:r>
      <w:r w:rsidRPr="00170853">
        <w:rPr>
          <w:rFonts w:ascii="Arial" w:hAnsi="Arial" w:cs="Arial"/>
          <w:color w:val="auto"/>
          <w:sz w:val="24"/>
          <w:szCs w:val="24"/>
        </w:rPr>
        <w:t xml:space="preserve"> rada revizorskih timova za kontrolu</w:t>
      </w:r>
      <w:bookmarkEnd w:id="109"/>
      <w:bookmarkEnd w:id="110"/>
      <w:r w:rsidR="009E0EC4" w:rsidRPr="00170853">
        <w:rPr>
          <w:rFonts w:ascii="Arial" w:hAnsi="Arial" w:cs="Arial"/>
          <w:color w:val="auto"/>
          <w:sz w:val="24"/>
          <w:szCs w:val="24"/>
        </w:rPr>
        <w:t>, Instututa za medicinsko vještačenje   i organizacionih jedinica ministarstva</w:t>
      </w:r>
      <w:r w:rsidR="001F65CB" w:rsidRPr="00170853">
        <w:rPr>
          <w:rFonts w:ascii="Arial" w:hAnsi="Arial" w:cs="Arial"/>
          <w:color w:val="auto"/>
          <w:sz w:val="24"/>
          <w:szCs w:val="24"/>
        </w:rPr>
        <w:t xml:space="preserve"> kroz tri faze provođenja zakona</w:t>
      </w:r>
      <w:bookmarkEnd w:id="111"/>
    </w:p>
    <w:p w:rsidR="001B0E43" w:rsidRPr="00170853" w:rsidRDefault="001B0E43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</w:rPr>
        <w:t xml:space="preserve">Od početka provođenja Zakona o reviziji na terenu (05.07.2010.godine) </w:t>
      </w:r>
      <w:r w:rsidRPr="00EE26D3">
        <w:rPr>
          <w:rFonts w:ascii="Arial" w:hAnsi="Arial" w:cs="Arial"/>
          <w:sz w:val="24"/>
          <w:szCs w:val="24"/>
        </w:rPr>
        <w:t xml:space="preserve">iz </w:t>
      </w:r>
      <w:r w:rsidRPr="00D550BF">
        <w:rPr>
          <w:rFonts w:ascii="Arial" w:hAnsi="Arial" w:cs="Arial"/>
          <w:sz w:val="24"/>
          <w:szCs w:val="24"/>
        </w:rPr>
        <w:t xml:space="preserve">tabele broj </w:t>
      </w:r>
      <w:r w:rsidR="00EE26D3" w:rsidRPr="00D550BF">
        <w:rPr>
          <w:rFonts w:ascii="Arial" w:hAnsi="Arial" w:cs="Arial"/>
          <w:sz w:val="24"/>
          <w:szCs w:val="24"/>
        </w:rPr>
        <w:t>1</w:t>
      </w:r>
      <w:r w:rsidR="007D6272">
        <w:rPr>
          <w:rFonts w:ascii="Arial" w:hAnsi="Arial" w:cs="Arial"/>
          <w:sz w:val="24"/>
          <w:szCs w:val="24"/>
        </w:rPr>
        <w:t>.</w:t>
      </w:r>
      <w:r w:rsidR="00810080" w:rsidRPr="00D550BF">
        <w:rPr>
          <w:rFonts w:ascii="Arial" w:hAnsi="Arial" w:cs="Arial"/>
          <w:sz w:val="24"/>
          <w:szCs w:val="24"/>
        </w:rPr>
        <w:t xml:space="preserve"> </w:t>
      </w:r>
      <w:r w:rsidRPr="00D550BF">
        <w:rPr>
          <w:rFonts w:ascii="Arial" w:hAnsi="Arial" w:cs="Arial"/>
          <w:sz w:val="24"/>
          <w:szCs w:val="24"/>
        </w:rPr>
        <w:t>(strana</w:t>
      </w:r>
      <w:r w:rsidR="00810080" w:rsidRPr="00D550BF">
        <w:rPr>
          <w:rFonts w:ascii="Arial" w:hAnsi="Arial" w:cs="Arial"/>
          <w:sz w:val="24"/>
          <w:szCs w:val="24"/>
        </w:rPr>
        <w:t xml:space="preserve"> </w:t>
      </w:r>
      <w:r w:rsidR="00E54954">
        <w:rPr>
          <w:rFonts w:ascii="Arial" w:hAnsi="Arial" w:cs="Arial"/>
          <w:sz w:val="24"/>
          <w:szCs w:val="24"/>
        </w:rPr>
        <w:t>21</w:t>
      </w:r>
      <w:r w:rsidRPr="00D550BF">
        <w:rPr>
          <w:rFonts w:ascii="Arial" w:hAnsi="Arial" w:cs="Arial"/>
          <w:sz w:val="24"/>
          <w:szCs w:val="24"/>
        </w:rPr>
        <w:t>)</w:t>
      </w:r>
      <w:r w:rsidRPr="002C6ED9">
        <w:rPr>
          <w:rFonts w:ascii="Arial" w:hAnsi="Arial" w:cs="Arial"/>
          <w:color w:val="FF0000"/>
          <w:sz w:val="24"/>
          <w:szCs w:val="24"/>
        </w:rPr>
        <w:t xml:space="preserve"> </w:t>
      </w:r>
      <w:r w:rsidRPr="00170853">
        <w:rPr>
          <w:rFonts w:ascii="Arial" w:hAnsi="Arial" w:cs="Arial"/>
          <w:sz w:val="24"/>
          <w:szCs w:val="24"/>
        </w:rPr>
        <w:t xml:space="preserve">se vidi da je do </w:t>
      </w:r>
      <w:r w:rsidR="00C2145B">
        <w:rPr>
          <w:rFonts w:ascii="Arial" w:hAnsi="Arial" w:cs="Arial"/>
          <w:sz w:val="24"/>
          <w:szCs w:val="24"/>
        </w:rPr>
        <w:t>3</w:t>
      </w:r>
      <w:r w:rsidR="00700E44">
        <w:rPr>
          <w:rFonts w:ascii="Arial" w:hAnsi="Arial" w:cs="Arial"/>
          <w:sz w:val="24"/>
          <w:szCs w:val="24"/>
        </w:rPr>
        <w:t>0</w:t>
      </w:r>
      <w:r w:rsidR="00C2145B">
        <w:rPr>
          <w:rFonts w:ascii="Arial" w:hAnsi="Arial" w:cs="Arial"/>
          <w:sz w:val="24"/>
          <w:szCs w:val="24"/>
        </w:rPr>
        <w:t>.</w:t>
      </w:r>
      <w:r w:rsidR="002C6ED9">
        <w:rPr>
          <w:rFonts w:ascii="Arial" w:hAnsi="Arial" w:cs="Arial"/>
          <w:sz w:val="24"/>
          <w:szCs w:val="24"/>
        </w:rPr>
        <w:t>09</w:t>
      </w:r>
      <w:r w:rsidR="00C2145B">
        <w:rPr>
          <w:rFonts w:ascii="Arial" w:hAnsi="Arial" w:cs="Arial"/>
          <w:sz w:val="24"/>
          <w:szCs w:val="24"/>
        </w:rPr>
        <w:t>.201</w:t>
      </w:r>
      <w:r w:rsidR="00700E44">
        <w:rPr>
          <w:rFonts w:ascii="Arial" w:hAnsi="Arial" w:cs="Arial"/>
          <w:sz w:val="24"/>
          <w:szCs w:val="24"/>
        </w:rPr>
        <w:t>5</w:t>
      </w:r>
      <w:r w:rsidRPr="00170853">
        <w:rPr>
          <w:rFonts w:ascii="Arial" w:hAnsi="Arial" w:cs="Arial"/>
          <w:sz w:val="24"/>
          <w:szCs w:val="24"/>
        </w:rPr>
        <w:t xml:space="preserve">. godine ukupno pregledano u prvoj fazi </w:t>
      </w:r>
      <w:r w:rsidR="002C6ED9">
        <w:rPr>
          <w:rFonts w:ascii="Arial" w:hAnsi="Arial" w:cs="Arial"/>
          <w:sz w:val="24"/>
          <w:szCs w:val="24"/>
        </w:rPr>
        <w:t>122.307</w:t>
      </w:r>
      <w:r w:rsidR="00700E44">
        <w:rPr>
          <w:rFonts w:ascii="Arial" w:hAnsi="Arial" w:cs="Arial"/>
          <w:sz w:val="24"/>
          <w:szCs w:val="24"/>
        </w:rPr>
        <w:t xml:space="preserve"> </w:t>
      </w:r>
      <w:r w:rsidRPr="00170853">
        <w:rPr>
          <w:rFonts w:ascii="Arial" w:hAnsi="Arial" w:cs="Arial"/>
          <w:sz w:val="24"/>
          <w:szCs w:val="24"/>
        </w:rPr>
        <w:t xml:space="preserve">predmeta. Od tog broja za </w:t>
      </w:r>
      <w:r w:rsidR="00256CFD">
        <w:rPr>
          <w:rFonts w:ascii="Arial" w:hAnsi="Arial" w:cs="Arial"/>
          <w:sz w:val="24"/>
          <w:szCs w:val="24"/>
        </w:rPr>
        <w:t>94</w:t>
      </w:r>
      <w:r w:rsidR="00700E44">
        <w:rPr>
          <w:rFonts w:ascii="Arial" w:hAnsi="Arial" w:cs="Arial"/>
          <w:sz w:val="24"/>
          <w:szCs w:val="24"/>
        </w:rPr>
        <w:t>.</w:t>
      </w:r>
      <w:r w:rsidR="00256CFD">
        <w:rPr>
          <w:rFonts w:ascii="Arial" w:hAnsi="Arial" w:cs="Arial"/>
          <w:sz w:val="24"/>
          <w:szCs w:val="24"/>
        </w:rPr>
        <w:t>196</w:t>
      </w:r>
      <w:r w:rsidR="00700E44">
        <w:rPr>
          <w:rFonts w:ascii="Arial" w:hAnsi="Arial" w:cs="Arial"/>
          <w:sz w:val="24"/>
          <w:szCs w:val="24"/>
        </w:rPr>
        <w:t xml:space="preserve"> </w:t>
      </w:r>
      <w:r w:rsidRPr="00170853">
        <w:rPr>
          <w:rFonts w:ascii="Arial" w:hAnsi="Arial" w:cs="Arial"/>
          <w:sz w:val="24"/>
          <w:szCs w:val="24"/>
        </w:rPr>
        <w:t>predmet</w:t>
      </w:r>
      <w:r w:rsidR="004B4836" w:rsidRPr="00170853">
        <w:rPr>
          <w:rFonts w:ascii="Arial" w:hAnsi="Arial" w:cs="Arial"/>
          <w:sz w:val="24"/>
          <w:szCs w:val="24"/>
        </w:rPr>
        <w:t>a</w:t>
      </w:r>
      <w:r w:rsidRPr="00170853">
        <w:rPr>
          <w:rFonts w:ascii="Arial" w:hAnsi="Arial" w:cs="Arial"/>
          <w:sz w:val="24"/>
          <w:szCs w:val="24"/>
        </w:rPr>
        <w:t xml:space="preserve"> su izdati nalozi za obrazac FMB1, za </w:t>
      </w:r>
      <w:r w:rsidR="00FA7DE4">
        <w:rPr>
          <w:rFonts w:ascii="Arial" w:hAnsi="Arial" w:cs="Arial"/>
          <w:sz w:val="24"/>
          <w:szCs w:val="24"/>
        </w:rPr>
        <w:t>4.2</w:t>
      </w:r>
      <w:r w:rsidR="00700E44">
        <w:rPr>
          <w:rFonts w:ascii="Arial" w:hAnsi="Arial" w:cs="Arial"/>
          <w:sz w:val="24"/>
          <w:szCs w:val="24"/>
        </w:rPr>
        <w:t>7</w:t>
      </w:r>
      <w:r w:rsidR="00256CFD">
        <w:rPr>
          <w:rFonts w:ascii="Arial" w:hAnsi="Arial" w:cs="Arial"/>
          <w:sz w:val="24"/>
          <w:szCs w:val="24"/>
        </w:rPr>
        <w:t>7</w:t>
      </w:r>
      <w:r w:rsidR="00FA7DE4">
        <w:rPr>
          <w:rFonts w:ascii="Arial" w:hAnsi="Arial" w:cs="Arial"/>
          <w:sz w:val="24"/>
          <w:szCs w:val="24"/>
        </w:rPr>
        <w:t xml:space="preserve"> </w:t>
      </w:r>
      <w:r w:rsidRPr="00170853">
        <w:rPr>
          <w:rFonts w:ascii="Arial" w:hAnsi="Arial" w:cs="Arial"/>
          <w:sz w:val="24"/>
          <w:szCs w:val="24"/>
        </w:rPr>
        <w:t xml:space="preserve">predmeta izdat je nalog za obrazac FMB2, za </w:t>
      </w:r>
      <w:r w:rsidR="00256CFD">
        <w:rPr>
          <w:rFonts w:ascii="Arial" w:hAnsi="Arial" w:cs="Arial"/>
          <w:sz w:val="24"/>
          <w:szCs w:val="24"/>
        </w:rPr>
        <w:t>804</w:t>
      </w:r>
      <w:r w:rsidRPr="00170853">
        <w:rPr>
          <w:rFonts w:ascii="Arial" w:hAnsi="Arial" w:cs="Arial"/>
          <w:sz w:val="24"/>
          <w:szCs w:val="24"/>
        </w:rPr>
        <w:t xml:space="preserve"> predmet</w:t>
      </w:r>
      <w:r w:rsidR="00871A4A">
        <w:rPr>
          <w:rFonts w:ascii="Arial" w:hAnsi="Arial" w:cs="Arial"/>
          <w:sz w:val="24"/>
          <w:szCs w:val="24"/>
        </w:rPr>
        <w:t>a</w:t>
      </w:r>
      <w:r w:rsidRPr="00170853">
        <w:rPr>
          <w:rFonts w:ascii="Arial" w:hAnsi="Arial" w:cs="Arial"/>
          <w:sz w:val="24"/>
          <w:szCs w:val="24"/>
        </w:rPr>
        <w:t xml:space="preserve"> je utvrđeno da su mirnodopski vojni invalidi, za </w:t>
      </w:r>
      <w:r w:rsidR="00256CFD">
        <w:rPr>
          <w:rFonts w:ascii="Arial" w:hAnsi="Arial" w:cs="Arial"/>
          <w:sz w:val="24"/>
          <w:szCs w:val="24"/>
        </w:rPr>
        <w:t>861</w:t>
      </w:r>
      <w:r w:rsidRPr="00170853">
        <w:rPr>
          <w:rFonts w:ascii="Arial" w:hAnsi="Arial" w:cs="Arial"/>
          <w:sz w:val="24"/>
          <w:szCs w:val="24"/>
        </w:rPr>
        <w:t xml:space="preserve"> predmeta utvrđen je prestanak prava (uslijed smrti i drugih razloga</w:t>
      </w:r>
      <w:r w:rsidRPr="009E24F5">
        <w:rPr>
          <w:rFonts w:ascii="Arial" w:hAnsi="Arial" w:cs="Arial"/>
          <w:sz w:val="24"/>
          <w:szCs w:val="24"/>
        </w:rPr>
        <w:t xml:space="preserve">), za </w:t>
      </w:r>
      <w:r w:rsidR="009E24F5" w:rsidRPr="009E24F5">
        <w:rPr>
          <w:rFonts w:ascii="Arial" w:hAnsi="Arial" w:cs="Arial"/>
          <w:sz w:val="24"/>
          <w:szCs w:val="24"/>
        </w:rPr>
        <w:t>10.214</w:t>
      </w:r>
      <w:r w:rsidRPr="009E24F5">
        <w:rPr>
          <w:rFonts w:ascii="Arial" w:hAnsi="Arial" w:cs="Arial"/>
          <w:sz w:val="24"/>
          <w:szCs w:val="24"/>
        </w:rPr>
        <w:t xml:space="preserve"> predmet</w:t>
      </w:r>
      <w:r w:rsidR="009F0E26" w:rsidRPr="009E24F5">
        <w:rPr>
          <w:rFonts w:ascii="Arial" w:hAnsi="Arial" w:cs="Arial"/>
          <w:sz w:val="24"/>
          <w:szCs w:val="24"/>
        </w:rPr>
        <w:t>a</w:t>
      </w:r>
      <w:r w:rsidRPr="009E24F5">
        <w:rPr>
          <w:rFonts w:ascii="Arial" w:hAnsi="Arial" w:cs="Arial"/>
          <w:sz w:val="24"/>
          <w:szCs w:val="24"/>
        </w:rPr>
        <w:t xml:space="preserve"> zatražena je provjera u arhivskim depoima,</w:t>
      </w:r>
      <w:r w:rsidR="00810080" w:rsidRPr="009E24F5">
        <w:rPr>
          <w:rFonts w:ascii="Arial" w:hAnsi="Arial" w:cs="Arial"/>
          <w:sz w:val="24"/>
          <w:szCs w:val="24"/>
        </w:rPr>
        <w:t xml:space="preserve"> </w:t>
      </w:r>
      <w:r w:rsidR="00496E34" w:rsidRPr="009E24F5">
        <w:rPr>
          <w:rFonts w:ascii="Arial" w:hAnsi="Arial" w:cs="Arial"/>
          <w:sz w:val="24"/>
          <w:szCs w:val="24"/>
        </w:rPr>
        <w:t xml:space="preserve">dobili odgovore za </w:t>
      </w:r>
      <w:r w:rsidR="00BA0361">
        <w:rPr>
          <w:rFonts w:ascii="Arial" w:hAnsi="Arial" w:cs="Arial"/>
          <w:sz w:val="24"/>
          <w:szCs w:val="24"/>
        </w:rPr>
        <w:t xml:space="preserve">10.152 </w:t>
      </w:r>
      <w:r w:rsidR="007B4473" w:rsidRPr="009E24F5">
        <w:rPr>
          <w:rFonts w:ascii="Arial" w:hAnsi="Arial" w:cs="Arial"/>
          <w:sz w:val="24"/>
          <w:szCs w:val="24"/>
        </w:rPr>
        <w:t xml:space="preserve">traženih </w:t>
      </w:r>
      <w:r w:rsidR="00FA7DE4" w:rsidRPr="009E24F5">
        <w:rPr>
          <w:rFonts w:ascii="Arial" w:hAnsi="Arial" w:cs="Arial"/>
          <w:sz w:val="24"/>
          <w:szCs w:val="24"/>
        </w:rPr>
        <w:t xml:space="preserve"> </w:t>
      </w:r>
      <w:r w:rsidR="00836B52" w:rsidRPr="009E24F5">
        <w:rPr>
          <w:rFonts w:ascii="Arial" w:hAnsi="Arial" w:cs="Arial"/>
          <w:sz w:val="24"/>
          <w:szCs w:val="24"/>
        </w:rPr>
        <w:t>predmeta</w:t>
      </w:r>
      <w:r w:rsidRPr="00170853">
        <w:rPr>
          <w:rFonts w:ascii="Arial" w:hAnsi="Arial" w:cs="Arial"/>
          <w:sz w:val="24"/>
          <w:szCs w:val="24"/>
        </w:rPr>
        <w:t>.</w:t>
      </w:r>
    </w:p>
    <w:p w:rsidR="00D8385F" w:rsidRPr="001926FB" w:rsidRDefault="001B0E43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</w:rPr>
        <w:t xml:space="preserve">U drugoj fazi revizije </w:t>
      </w:r>
      <w:r w:rsidR="00496E34" w:rsidRPr="00170853">
        <w:rPr>
          <w:rFonts w:ascii="Arial" w:hAnsi="Arial" w:cs="Arial"/>
          <w:sz w:val="24"/>
          <w:szCs w:val="24"/>
        </w:rPr>
        <w:t xml:space="preserve">koja se vrši od </w:t>
      </w:r>
      <w:r w:rsidR="00496E34" w:rsidRPr="00810080">
        <w:rPr>
          <w:rFonts w:ascii="Arial" w:hAnsi="Arial" w:cs="Arial"/>
          <w:sz w:val="24"/>
          <w:szCs w:val="24"/>
          <w:u w:val="single"/>
        </w:rPr>
        <w:t>1</w:t>
      </w:r>
      <w:r w:rsidR="00D23B8E" w:rsidRPr="00810080">
        <w:rPr>
          <w:rFonts w:ascii="Arial" w:hAnsi="Arial" w:cs="Arial"/>
          <w:sz w:val="24"/>
          <w:szCs w:val="24"/>
          <w:u w:val="single"/>
        </w:rPr>
        <w:t>5</w:t>
      </w:r>
      <w:r w:rsidR="00496E34" w:rsidRPr="00810080">
        <w:rPr>
          <w:rFonts w:ascii="Arial" w:hAnsi="Arial" w:cs="Arial"/>
          <w:sz w:val="24"/>
          <w:szCs w:val="24"/>
          <w:u w:val="single"/>
        </w:rPr>
        <w:t>.0</w:t>
      </w:r>
      <w:r w:rsidR="00D23B8E" w:rsidRPr="00810080">
        <w:rPr>
          <w:rFonts w:ascii="Arial" w:hAnsi="Arial" w:cs="Arial"/>
          <w:sz w:val="24"/>
          <w:szCs w:val="24"/>
          <w:u w:val="single"/>
        </w:rPr>
        <w:t>3</w:t>
      </w:r>
      <w:r w:rsidR="00496E34" w:rsidRPr="00810080">
        <w:rPr>
          <w:rFonts w:ascii="Arial" w:hAnsi="Arial" w:cs="Arial"/>
          <w:sz w:val="24"/>
          <w:szCs w:val="24"/>
          <w:u w:val="single"/>
        </w:rPr>
        <w:t>.2011</w:t>
      </w:r>
      <w:r w:rsidR="00F37C87" w:rsidRPr="00810080">
        <w:rPr>
          <w:rFonts w:ascii="Arial" w:hAnsi="Arial" w:cs="Arial"/>
          <w:sz w:val="24"/>
          <w:szCs w:val="24"/>
          <w:u w:val="single"/>
        </w:rPr>
        <w:t xml:space="preserve">. godine </w:t>
      </w:r>
      <w:r w:rsidRPr="00810080">
        <w:rPr>
          <w:rFonts w:ascii="Arial" w:hAnsi="Arial" w:cs="Arial"/>
          <w:sz w:val="24"/>
          <w:szCs w:val="24"/>
          <w:u w:val="single"/>
        </w:rPr>
        <w:t xml:space="preserve">do </w:t>
      </w:r>
      <w:r w:rsidR="00C2145B" w:rsidRPr="00810080">
        <w:rPr>
          <w:rFonts w:ascii="Arial" w:hAnsi="Arial" w:cs="Arial"/>
          <w:sz w:val="24"/>
          <w:szCs w:val="24"/>
          <w:u w:val="single"/>
        </w:rPr>
        <w:t>3</w:t>
      </w:r>
      <w:r w:rsidR="00700E44">
        <w:rPr>
          <w:rFonts w:ascii="Arial" w:hAnsi="Arial" w:cs="Arial"/>
          <w:sz w:val="24"/>
          <w:szCs w:val="24"/>
          <w:u w:val="single"/>
        </w:rPr>
        <w:t>0</w:t>
      </w:r>
      <w:r w:rsidR="00C2145B" w:rsidRPr="00810080">
        <w:rPr>
          <w:rFonts w:ascii="Arial" w:hAnsi="Arial" w:cs="Arial"/>
          <w:sz w:val="24"/>
          <w:szCs w:val="24"/>
          <w:u w:val="single"/>
        </w:rPr>
        <w:t>.</w:t>
      </w:r>
      <w:r w:rsidR="00256CFD">
        <w:rPr>
          <w:rFonts w:ascii="Arial" w:hAnsi="Arial" w:cs="Arial"/>
          <w:sz w:val="24"/>
          <w:szCs w:val="24"/>
          <w:u w:val="single"/>
        </w:rPr>
        <w:t>09</w:t>
      </w:r>
      <w:r w:rsidR="00C2145B" w:rsidRPr="00810080">
        <w:rPr>
          <w:rFonts w:ascii="Arial" w:hAnsi="Arial" w:cs="Arial"/>
          <w:sz w:val="24"/>
          <w:szCs w:val="24"/>
          <w:u w:val="single"/>
        </w:rPr>
        <w:t>.201</w:t>
      </w:r>
      <w:r w:rsidR="00700E44">
        <w:rPr>
          <w:rFonts w:ascii="Arial" w:hAnsi="Arial" w:cs="Arial"/>
          <w:sz w:val="24"/>
          <w:szCs w:val="24"/>
          <w:u w:val="single"/>
        </w:rPr>
        <w:t>5</w:t>
      </w:r>
      <w:r w:rsidRPr="00810080">
        <w:rPr>
          <w:rFonts w:ascii="Arial" w:hAnsi="Arial" w:cs="Arial"/>
          <w:sz w:val="24"/>
          <w:szCs w:val="24"/>
          <w:u w:val="single"/>
        </w:rPr>
        <w:t>.godine</w:t>
      </w:r>
      <w:r w:rsidRPr="00170853">
        <w:rPr>
          <w:rFonts w:ascii="Arial" w:hAnsi="Arial" w:cs="Arial"/>
          <w:sz w:val="24"/>
          <w:szCs w:val="24"/>
        </w:rPr>
        <w:t xml:space="preserve"> od općinskih službi za boračko</w:t>
      </w:r>
      <w:r w:rsidR="007D6272">
        <w:rPr>
          <w:rFonts w:ascii="Arial" w:hAnsi="Arial" w:cs="Arial"/>
          <w:sz w:val="24"/>
          <w:szCs w:val="24"/>
        </w:rPr>
        <w:t>-</w:t>
      </w:r>
      <w:r w:rsidRPr="00170853">
        <w:rPr>
          <w:rFonts w:ascii="Arial" w:hAnsi="Arial" w:cs="Arial"/>
          <w:sz w:val="24"/>
          <w:szCs w:val="24"/>
        </w:rPr>
        <w:t xml:space="preserve">invalidsku zaštitu preuzeli smo </w:t>
      </w:r>
      <w:r w:rsidR="00256CFD">
        <w:rPr>
          <w:rFonts w:ascii="Arial" w:hAnsi="Arial" w:cs="Arial"/>
          <w:sz w:val="24"/>
          <w:szCs w:val="24"/>
        </w:rPr>
        <w:t>34</w:t>
      </w:r>
      <w:r w:rsidR="00B743DA">
        <w:rPr>
          <w:rFonts w:ascii="Arial" w:hAnsi="Arial" w:cs="Arial"/>
          <w:sz w:val="24"/>
          <w:szCs w:val="24"/>
        </w:rPr>
        <w:t>.</w:t>
      </w:r>
      <w:r w:rsidR="00256CFD">
        <w:rPr>
          <w:rFonts w:ascii="Arial" w:hAnsi="Arial" w:cs="Arial"/>
          <w:sz w:val="24"/>
          <w:szCs w:val="24"/>
        </w:rPr>
        <w:t>575</w:t>
      </w:r>
      <w:r w:rsidRPr="00170853">
        <w:rPr>
          <w:rFonts w:ascii="Arial" w:hAnsi="Arial" w:cs="Arial"/>
          <w:color w:val="000000" w:themeColor="text1"/>
          <w:sz w:val="24"/>
          <w:szCs w:val="24"/>
        </w:rPr>
        <w:t xml:space="preserve"> predmeta</w:t>
      </w:r>
      <w:r w:rsidR="007D6272">
        <w:rPr>
          <w:rFonts w:ascii="Arial" w:hAnsi="Arial" w:cs="Arial"/>
          <w:color w:val="000000" w:themeColor="text1"/>
          <w:sz w:val="24"/>
          <w:szCs w:val="24"/>
        </w:rPr>
        <w:t>,</w:t>
      </w:r>
      <w:r w:rsidRPr="00170853">
        <w:rPr>
          <w:rFonts w:ascii="Arial" w:hAnsi="Arial" w:cs="Arial"/>
          <w:color w:val="000000" w:themeColor="text1"/>
          <w:sz w:val="24"/>
          <w:szCs w:val="24"/>
        </w:rPr>
        <w:t xml:space="preserve"> koji su objedinjeni sa nalozima FMB1/FMB2, zapisnicima </w:t>
      </w:r>
      <w:r w:rsidR="00AB1B71" w:rsidRPr="00170853">
        <w:rPr>
          <w:rFonts w:ascii="Arial" w:hAnsi="Arial" w:cs="Arial"/>
          <w:color w:val="000000" w:themeColor="text1"/>
          <w:sz w:val="24"/>
          <w:szCs w:val="24"/>
        </w:rPr>
        <w:t>r</w:t>
      </w:r>
      <w:r w:rsidRPr="00170853">
        <w:rPr>
          <w:rFonts w:ascii="Arial" w:hAnsi="Arial" w:cs="Arial"/>
          <w:color w:val="000000" w:themeColor="text1"/>
          <w:sz w:val="24"/>
          <w:szCs w:val="24"/>
        </w:rPr>
        <w:t xml:space="preserve">evizorskih timova i onda tako kompletni predmeti, njih ukupno </w:t>
      </w:r>
      <w:r w:rsidR="00256CFD">
        <w:rPr>
          <w:rFonts w:ascii="Arial" w:hAnsi="Arial" w:cs="Arial"/>
          <w:color w:val="000000" w:themeColor="text1"/>
          <w:sz w:val="24"/>
          <w:szCs w:val="24"/>
        </w:rPr>
        <w:t>31.778</w:t>
      </w:r>
      <w:r w:rsidRPr="00170853">
        <w:rPr>
          <w:rFonts w:ascii="Arial" w:hAnsi="Arial" w:cs="Arial"/>
          <w:sz w:val="24"/>
          <w:szCs w:val="24"/>
        </w:rPr>
        <w:t xml:space="preserve"> (</w:t>
      </w:r>
      <w:r w:rsidR="00256CFD">
        <w:rPr>
          <w:rFonts w:ascii="Arial" w:hAnsi="Arial" w:cs="Arial"/>
          <w:sz w:val="24"/>
          <w:szCs w:val="24"/>
        </w:rPr>
        <w:t>30.177</w:t>
      </w:r>
      <w:r w:rsidR="0012072A">
        <w:rPr>
          <w:rFonts w:ascii="Arial" w:hAnsi="Arial" w:cs="Arial"/>
          <w:sz w:val="24"/>
          <w:szCs w:val="24"/>
        </w:rPr>
        <w:t xml:space="preserve"> </w:t>
      </w:r>
      <w:r w:rsidRPr="00170853">
        <w:rPr>
          <w:rFonts w:ascii="Arial" w:hAnsi="Arial" w:cs="Arial"/>
          <w:sz w:val="24"/>
          <w:szCs w:val="24"/>
        </w:rPr>
        <w:t xml:space="preserve">FMB1 i </w:t>
      </w:r>
      <w:r w:rsidR="00256CFD">
        <w:rPr>
          <w:rFonts w:ascii="Arial" w:hAnsi="Arial" w:cs="Arial"/>
          <w:sz w:val="24"/>
          <w:szCs w:val="24"/>
        </w:rPr>
        <w:t>1.601</w:t>
      </w:r>
      <w:r w:rsidRPr="00170853">
        <w:rPr>
          <w:rFonts w:ascii="Arial" w:hAnsi="Arial" w:cs="Arial"/>
          <w:sz w:val="24"/>
          <w:szCs w:val="24"/>
        </w:rPr>
        <w:t xml:space="preserve"> FMB2), predat</w:t>
      </w:r>
      <w:r w:rsidRPr="001926FB">
        <w:rPr>
          <w:rFonts w:ascii="Arial" w:hAnsi="Arial" w:cs="Arial"/>
          <w:sz w:val="24"/>
          <w:szCs w:val="24"/>
        </w:rPr>
        <w:t>o je na rad Sektoru za upravno rješavanje</w:t>
      </w:r>
      <w:r w:rsidR="00ED3AD4" w:rsidRPr="001926FB">
        <w:rPr>
          <w:rFonts w:ascii="Arial" w:hAnsi="Arial" w:cs="Arial"/>
          <w:sz w:val="24"/>
          <w:szCs w:val="24"/>
        </w:rPr>
        <w:t>.</w:t>
      </w:r>
      <w:r w:rsidRPr="001926FB">
        <w:rPr>
          <w:rFonts w:ascii="Arial" w:hAnsi="Arial" w:cs="Arial"/>
          <w:sz w:val="24"/>
          <w:szCs w:val="24"/>
        </w:rPr>
        <w:t xml:space="preserve"> </w:t>
      </w:r>
    </w:p>
    <w:p w:rsidR="007D6272" w:rsidRDefault="001B0E43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26FB">
        <w:rPr>
          <w:rFonts w:ascii="Arial" w:hAnsi="Arial" w:cs="Arial"/>
          <w:sz w:val="24"/>
          <w:szCs w:val="24"/>
        </w:rPr>
        <w:t>Nakon provjere dokumentacije u predmetima iz Sektora za upravno rješavanje</w:t>
      </w:r>
      <w:r w:rsidR="0012072A" w:rsidRPr="001926FB">
        <w:rPr>
          <w:rFonts w:ascii="Arial" w:hAnsi="Arial" w:cs="Arial"/>
          <w:sz w:val="24"/>
          <w:szCs w:val="24"/>
        </w:rPr>
        <w:t xml:space="preserve"> </w:t>
      </w:r>
      <w:r w:rsidR="00C172C0" w:rsidRPr="001926FB">
        <w:rPr>
          <w:rFonts w:ascii="Arial" w:hAnsi="Arial" w:cs="Arial"/>
          <w:sz w:val="24"/>
          <w:szCs w:val="24"/>
        </w:rPr>
        <w:t>30.110</w:t>
      </w:r>
      <w:r w:rsidR="0012072A" w:rsidRPr="001926FB">
        <w:rPr>
          <w:rFonts w:ascii="Arial" w:hAnsi="Arial" w:cs="Arial"/>
          <w:sz w:val="24"/>
          <w:szCs w:val="24"/>
        </w:rPr>
        <w:t xml:space="preserve"> </w:t>
      </w:r>
      <w:r w:rsidRPr="001926FB">
        <w:rPr>
          <w:rFonts w:ascii="Arial" w:hAnsi="Arial" w:cs="Arial"/>
          <w:sz w:val="24"/>
          <w:szCs w:val="24"/>
        </w:rPr>
        <w:t>predmeta</w:t>
      </w:r>
      <w:r w:rsidR="001926FB" w:rsidRPr="001926FB">
        <w:rPr>
          <w:rFonts w:ascii="Arial" w:hAnsi="Arial" w:cs="Arial"/>
          <w:sz w:val="24"/>
          <w:szCs w:val="24"/>
        </w:rPr>
        <w:t xml:space="preserve"> </w:t>
      </w:r>
    </w:p>
    <w:p w:rsidR="008D4C00" w:rsidRPr="001926FB" w:rsidRDefault="001926FB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26FB">
        <w:rPr>
          <w:rFonts w:ascii="Arial" w:hAnsi="Arial" w:cs="Arial"/>
          <w:sz w:val="24"/>
          <w:szCs w:val="24"/>
        </w:rPr>
        <w:t>(od početka provođenja revizije)</w:t>
      </w:r>
      <w:r w:rsidR="001B0E43" w:rsidRPr="001926FB">
        <w:rPr>
          <w:rFonts w:ascii="Arial" w:hAnsi="Arial" w:cs="Arial"/>
          <w:sz w:val="24"/>
          <w:szCs w:val="24"/>
        </w:rPr>
        <w:t xml:space="preserve"> je upućeno na Institut za medicinsko vještačenje</w:t>
      </w:r>
      <w:r w:rsidRPr="001926FB">
        <w:rPr>
          <w:rFonts w:ascii="Arial" w:hAnsi="Arial" w:cs="Arial"/>
          <w:sz w:val="24"/>
          <w:szCs w:val="24"/>
        </w:rPr>
        <w:t>, a od tog broja u trećem kvartalu 1.593 predmeta.</w:t>
      </w:r>
    </w:p>
    <w:p w:rsidR="008D4C00" w:rsidRDefault="008D4C00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</w:rPr>
        <w:t xml:space="preserve">U dosadašnjem toku revizije ukupno su izdata </w:t>
      </w:r>
      <w:r w:rsidR="00D8385F">
        <w:rPr>
          <w:rFonts w:ascii="Arial" w:hAnsi="Arial" w:cs="Arial"/>
          <w:sz w:val="24"/>
          <w:szCs w:val="24"/>
        </w:rPr>
        <w:t>4.2</w:t>
      </w:r>
      <w:r w:rsidR="003B48B2">
        <w:rPr>
          <w:rFonts w:ascii="Arial" w:hAnsi="Arial" w:cs="Arial"/>
          <w:sz w:val="24"/>
          <w:szCs w:val="24"/>
        </w:rPr>
        <w:t>7</w:t>
      </w:r>
      <w:r w:rsidR="00256CFD">
        <w:rPr>
          <w:rFonts w:ascii="Arial" w:hAnsi="Arial" w:cs="Arial"/>
          <w:sz w:val="24"/>
          <w:szCs w:val="24"/>
        </w:rPr>
        <w:t>7</w:t>
      </w:r>
      <w:r w:rsidR="00D060DA">
        <w:rPr>
          <w:rFonts w:ascii="Arial" w:hAnsi="Arial" w:cs="Arial"/>
          <w:sz w:val="24"/>
          <w:szCs w:val="24"/>
        </w:rPr>
        <w:t xml:space="preserve"> </w:t>
      </w:r>
      <w:r w:rsidRPr="00170853">
        <w:rPr>
          <w:rFonts w:ascii="Arial" w:hAnsi="Arial" w:cs="Arial"/>
          <w:sz w:val="24"/>
          <w:szCs w:val="24"/>
        </w:rPr>
        <w:t>naloga za obrazac FMB2 stanje tih naloga je slijedeće:</w:t>
      </w:r>
    </w:p>
    <w:p w:rsidR="003C115E" w:rsidRPr="00170853" w:rsidRDefault="003C115E" w:rsidP="000D1AFF">
      <w:pPr>
        <w:pStyle w:val="ListParagraph"/>
        <w:numPr>
          <w:ilvl w:val="0"/>
          <w:numId w:val="3"/>
        </w:numPr>
        <w:tabs>
          <w:tab w:val="left" w:pos="9147"/>
        </w:tabs>
        <w:ind w:left="567"/>
        <w:jc w:val="both"/>
        <w:rPr>
          <w:rFonts w:ascii="Arial" w:hAnsi="Arial" w:cs="Arial"/>
          <w:szCs w:val="24"/>
        </w:rPr>
      </w:pPr>
      <w:r w:rsidRPr="00170853">
        <w:rPr>
          <w:rFonts w:ascii="Arial" w:hAnsi="Arial" w:cs="Arial"/>
          <w:szCs w:val="24"/>
        </w:rPr>
        <w:t xml:space="preserve">na upravno rješavanje je upućeno ukupno </w:t>
      </w:r>
      <w:r w:rsidR="001F3A32">
        <w:rPr>
          <w:rFonts w:ascii="Arial" w:hAnsi="Arial" w:cs="Arial"/>
          <w:szCs w:val="24"/>
        </w:rPr>
        <w:t>1.</w:t>
      </w:r>
      <w:r w:rsidR="00256CFD">
        <w:rPr>
          <w:rFonts w:ascii="Arial" w:hAnsi="Arial" w:cs="Arial"/>
          <w:szCs w:val="24"/>
        </w:rPr>
        <w:t>601</w:t>
      </w:r>
      <w:r w:rsidR="00D060DA">
        <w:rPr>
          <w:rFonts w:ascii="Arial" w:hAnsi="Arial" w:cs="Arial"/>
          <w:szCs w:val="24"/>
        </w:rPr>
        <w:t xml:space="preserve"> </w:t>
      </w:r>
      <w:r w:rsidR="00434C72">
        <w:rPr>
          <w:rFonts w:ascii="Arial" w:hAnsi="Arial" w:cs="Arial"/>
          <w:szCs w:val="24"/>
        </w:rPr>
        <w:t>predmeta sa nalogom</w:t>
      </w:r>
      <w:r w:rsidR="008703F6" w:rsidRPr="00170853">
        <w:rPr>
          <w:rFonts w:ascii="Arial" w:hAnsi="Arial" w:cs="Arial"/>
          <w:szCs w:val="24"/>
        </w:rPr>
        <w:t xml:space="preserve"> FMB2</w:t>
      </w:r>
      <w:r w:rsidR="00C200D4">
        <w:rPr>
          <w:rFonts w:ascii="Arial" w:hAnsi="Arial" w:cs="Arial"/>
          <w:szCs w:val="24"/>
        </w:rPr>
        <w:t>;</w:t>
      </w:r>
    </w:p>
    <w:p w:rsidR="008D4C00" w:rsidRPr="001926FB" w:rsidRDefault="00262F53" w:rsidP="000D1AFF">
      <w:pPr>
        <w:pStyle w:val="ListParagraph"/>
        <w:numPr>
          <w:ilvl w:val="0"/>
          <w:numId w:val="3"/>
        </w:numPr>
        <w:tabs>
          <w:tab w:val="left" w:pos="9147"/>
        </w:tabs>
        <w:ind w:left="567"/>
        <w:jc w:val="both"/>
        <w:rPr>
          <w:rFonts w:ascii="Arial" w:hAnsi="Arial" w:cs="Arial"/>
          <w:szCs w:val="24"/>
        </w:rPr>
      </w:pPr>
      <w:r w:rsidRPr="001926FB">
        <w:rPr>
          <w:rFonts w:ascii="Arial" w:hAnsi="Arial" w:cs="Arial"/>
          <w:szCs w:val="24"/>
        </w:rPr>
        <w:t>1.</w:t>
      </w:r>
      <w:r w:rsidR="00256CFD" w:rsidRPr="001926FB">
        <w:rPr>
          <w:rFonts w:ascii="Arial" w:hAnsi="Arial" w:cs="Arial"/>
          <w:szCs w:val="24"/>
        </w:rPr>
        <w:t>267</w:t>
      </w:r>
      <w:r w:rsidR="008D4C00" w:rsidRPr="001926FB">
        <w:rPr>
          <w:rFonts w:ascii="Arial" w:hAnsi="Arial" w:cs="Arial"/>
          <w:szCs w:val="24"/>
        </w:rPr>
        <w:t xml:space="preserve"> uvjerenja na obrascu FMB2 je upućeno na realizaciju u PIO/MIO</w:t>
      </w:r>
      <w:r w:rsidR="00C200D4">
        <w:rPr>
          <w:rFonts w:ascii="Arial" w:hAnsi="Arial" w:cs="Arial"/>
          <w:szCs w:val="24"/>
        </w:rPr>
        <w:t>;</w:t>
      </w:r>
    </w:p>
    <w:p w:rsidR="008F2C61" w:rsidRPr="001926FB" w:rsidRDefault="00965F85" w:rsidP="000D1AFF">
      <w:pPr>
        <w:pStyle w:val="ListParagraph"/>
        <w:numPr>
          <w:ilvl w:val="0"/>
          <w:numId w:val="3"/>
        </w:numPr>
        <w:tabs>
          <w:tab w:val="left" w:pos="9147"/>
        </w:tabs>
        <w:ind w:left="567"/>
        <w:jc w:val="both"/>
        <w:rPr>
          <w:rFonts w:ascii="Arial" w:hAnsi="Arial" w:cs="Arial"/>
          <w:szCs w:val="24"/>
        </w:rPr>
      </w:pPr>
      <w:r w:rsidRPr="001926FB">
        <w:rPr>
          <w:rFonts w:ascii="Arial" w:hAnsi="Arial" w:cs="Arial"/>
          <w:szCs w:val="24"/>
        </w:rPr>
        <w:t>1.</w:t>
      </w:r>
      <w:r w:rsidR="003B48B2" w:rsidRPr="001926FB">
        <w:rPr>
          <w:rFonts w:ascii="Arial" w:hAnsi="Arial" w:cs="Arial"/>
          <w:szCs w:val="24"/>
        </w:rPr>
        <w:t>3</w:t>
      </w:r>
      <w:r w:rsidR="00256CFD" w:rsidRPr="001926FB">
        <w:rPr>
          <w:rFonts w:ascii="Arial" w:hAnsi="Arial" w:cs="Arial"/>
          <w:szCs w:val="24"/>
        </w:rPr>
        <w:t>49</w:t>
      </w:r>
      <w:r w:rsidR="008F2C61" w:rsidRPr="001926FB">
        <w:rPr>
          <w:rFonts w:ascii="Arial" w:hAnsi="Arial" w:cs="Arial"/>
          <w:szCs w:val="24"/>
        </w:rPr>
        <w:t xml:space="preserve"> obrazaca FMB2 je u postupku </w:t>
      </w:r>
      <w:r w:rsidR="00371F2C" w:rsidRPr="001926FB">
        <w:rPr>
          <w:rFonts w:ascii="Arial" w:hAnsi="Arial" w:cs="Arial"/>
          <w:szCs w:val="24"/>
        </w:rPr>
        <w:t xml:space="preserve">provjere dokumentacije </w:t>
      </w:r>
      <w:r w:rsidR="003B48B2" w:rsidRPr="001926FB">
        <w:rPr>
          <w:rFonts w:ascii="Arial" w:hAnsi="Arial" w:cs="Arial"/>
          <w:szCs w:val="24"/>
        </w:rPr>
        <w:t>prešlo u FMB-1</w:t>
      </w:r>
      <w:r w:rsidR="00C200D4">
        <w:rPr>
          <w:rFonts w:ascii="Arial" w:hAnsi="Arial" w:cs="Arial"/>
          <w:szCs w:val="24"/>
        </w:rPr>
        <w:t>;</w:t>
      </w:r>
    </w:p>
    <w:p w:rsidR="00422BE1" w:rsidRPr="001926FB" w:rsidRDefault="00256CFD" w:rsidP="000D1AFF">
      <w:pPr>
        <w:pStyle w:val="ListParagraph"/>
        <w:numPr>
          <w:ilvl w:val="0"/>
          <w:numId w:val="3"/>
        </w:numPr>
        <w:tabs>
          <w:tab w:val="left" w:pos="9147"/>
        </w:tabs>
        <w:ind w:left="567"/>
        <w:jc w:val="both"/>
        <w:rPr>
          <w:rFonts w:ascii="Arial" w:hAnsi="Arial" w:cs="Arial"/>
          <w:szCs w:val="24"/>
        </w:rPr>
      </w:pPr>
      <w:r w:rsidRPr="001926FB">
        <w:rPr>
          <w:rFonts w:ascii="Arial" w:hAnsi="Arial" w:cs="Arial"/>
          <w:szCs w:val="24"/>
        </w:rPr>
        <w:t>60</w:t>
      </w:r>
      <w:r w:rsidR="00D060DA" w:rsidRPr="001926FB">
        <w:rPr>
          <w:rFonts w:ascii="Arial" w:hAnsi="Arial" w:cs="Arial"/>
          <w:szCs w:val="24"/>
        </w:rPr>
        <w:t xml:space="preserve"> </w:t>
      </w:r>
      <w:r w:rsidR="0074682B" w:rsidRPr="001926FB">
        <w:rPr>
          <w:rFonts w:ascii="Arial" w:hAnsi="Arial" w:cs="Arial"/>
          <w:szCs w:val="24"/>
        </w:rPr>
        <w:t xml:space="preserve">predmeta je u procesu </w:t>
      </w:r>
      <w:r w:rsidR="00422BE1" w:rsidRPr="001926FB">
        <w:rPr>
          <w:rFonts w:ascii="Arial" w:hAnsi="Arial" w:cs="Arial"/>
          <w:szCs w:val="24"/>
        </w:rPr>
        <w:t>mirovanja zbog presude Ustavnog suda FBiH</w:t>
      </w:r>
      <w:r w:rsidR="00C200D4">
        <w:rPr>
          <w:rFonts w:ascii="Arial" w:hAnsi="Arial" w:cs="Arial"/>
          <w:szCs w:val="24"/>
        </w:rPr>
        <w:t>;</w:t>
      </w:r>
    </w:p>
    <w:p w:rsidR="006F6265" w:rsidRDefault="001B0E43" w:rsidP="001B0E43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</w:rPr>
        <w:lastRenderedPageBreak/>
        <w:t>U trećoj fazi revizije</w:t>
      </w:r>
      <w:r w:rsidR="00D060DA">
        <w:rPr>
          <w:rFonts w:ascii="Arial" w:hAnsi="Arial" w:cs="Arial"/>
          <w:sz w:val="24"/>
          <w:szCs w:val="24"/>
        </w:rPr>
        <w:t xml:space="preserve"> (</w:t>
      </w:r>
      <w:r w:rsidR="008471B7" w:rsidRPr="00170853">
        <w:rPr>
          <w:rFonts w:ascii="Arial" w:hAnsi="Arial" w:cs="Arial"/>
          <w:sz w:val="24"/>
          <w:szCs w:val="24"/>
        </w:rPr>
        <w:t xml:space="preserve">od 15.03.2011. do </w:t>
      </w:r>
      <w:r w:rsidR="003B48B2">
        <w:rPr>
          <w:rFonts w:ascii="Arial" w:hAnsi="Arial" w:cs="Arial"/>
          <w:sz w:val="24"/>
          <w:szCs w:val="24"/>
        </w:rPr>
        <w:t>30</w:t>
      </w:r>
      <w:r w:rsidR="00C2145B">
        <w:rPr>
          <w:rFonts w:ascii="Arial" w:hAnsi="Arial" w:cs="Arial"/>
          <w:sz w:val="24"/>
          <w:szCs w:val="24"/>
        </w:rPr>
        <w:t>.</w:t>
      </w:r>
      <w:r w:rsidR="00256CFD">
        <w:rPr>
          <w:rFonts w:ascii="Arial" w:hAnsi="Arial" w:cs="Arial"/>
          <w:sz w:val="24"/>
          <w:szCs w:val="24"/>
        </w:rPr>
        <w:t>09</w:t>
      </w:r>
      <w:r w:rsidR="003B48B2">
        <w:rPr>
          <w:rFonts w:ascii="Arial" w:hAnsi="Arial" w:cs="Arial"/>
          <w:sz w:val="24"/>
          <w:szCs w:val="24"/>
        </w:rPr>
        <w:t>.2015</w:t>
      </w:r>
      <w:r w:rsidR="008471B7" w:rsidRPr="00170853">
        <w:rPr>
          <w:rFonts w:ascii="Arial" w:hAnsi="Arial" w:cs="Arial"/>
          <w:sz w:val="24"/>
          <w:szCs w:val="24"/>
        </w:rPr>
        <w:t>.)</w:t>
      </w:r>
      <w:r w:rsidRPr="00170853">
        <w:rPr>
          <w:rFonts w:ascii="Arial" w:hAnsi="Arial" w:cs="Arial"/>
          <w:sz w:val="24"/>
          <w:szCs w:val="24"/>
        </w:rPr>
        <w:t xml:space="preserve"> sa Instituta smo dobili </w:t>
      </w:r>
      <w:r w:rsidR="00730AA8">
        <w:rPr>
          <w:rFonts w:ascii="Arial" w:hAnsi="Arial" w:cs="Arial"/>
          <w:sz w:val="24"/>
          <w:szCs w:val="24"/>
        </w:rPr>
        <w:t>2</w:t>
      </w:r>
      <w:r w:rsidR="001926FB">
        <w:rPr>
          <w:rFonts w:ascii="Arial" w:hAnsi="Arial" w:cs="Arial"/>
          <w:sz w:val="24"/>
          <w:szCs w:val="24"/>
        </w:rPr>
        <w:t>6</w:t>
      </w:r>
      <w:r w:rsidR="00730AA8">
        <w:rPr>
          <w:rFonts w:ascii="Arial" w:hAnsi="Arial" w:cs="Arial"/>
          <w:sz w:val="24"/>
          <w:szCs w:val="24"/>
        </w:rPr>
        <w:t>.</w:t>
      </w:r>
      <w:r w:rsidR="001926FB">
        <w:rPr>
          <w:rFonts w:ascii="Arial" w:hAnsi="Arial" w:cs="Arial"/>
          <w:sz w:val="24"/>
          <w:szCs w:val="24"/>
        </w:rPr>
        <w:t>021</w:t>
      </w:r>
      <w:r w:rsidRPr="00170853">
        <w:rPr>
          <w:rFonts w:ascii="Arial" w:hAnsi="Arial" w:cs="Arial"/>
          <w:sz w:val="24"/>
          <w:szCs w:val="24"/>
        </w:rPr>
        <w:t xml:space="preserve"> obrađenih  predmeta</w:t>
      </w:r>
      <w:r w:rsidR="001926FB">
        <w:rPr>
          <w:rFonts w:ascii="Arial" w:hAnsi="Arial" w:cs="Arial"/>
          <w:sz w:val="24"/>
          <w:szCs w:val="24"/>
        </w:rPr>
        <w:t>,a</w:t>
      </w:r>
      <w:r w:rsidRPr="00170853">
        <w:rPr>
          <w:rFonts w:ascii="Arial" w:hAnsi="Arial" w:cs="Arial"/>
          <w:sz w:val="24"/>
          <w:szCs w:val="24"/>
        </w:rPr>
        <w:t xml:space="preserve"> </w:t>
      </w:r>
      <w:r w:rsidR="00FD1763">
        <w:rPr>
          <w:rFonts w:ascii="Arial" w:hAnsi="Arial" w:cs="Arial"/>
          <w:sz w:val="24"/>
          <w:szCs w:val="24"/>
        </w:rPr>
        <w:t>za I</w:t>
      </w:r>
      <w:r w:rsidR="001926FB">
        <w:rPr>
          <w:rFonts w:ascii="Arial" w:hAnsi="Arial" w:cs="Arial"/>
          <w:sz w:val="24"/>
          <w:szCs w:val="24"/>
        </w:rPr>
        <w:t>,</w:t>
      </w:r>
      <w:r w:rsidR="00FD1763">
        <w:rPr>
          <w:rFonts w:ascii="Arial" w:hAnsi="Arial" w:cs="Arial"/>
          <w:sz w:val="24"/>
          <w:szCs w:val="24"/>
        </w:rPr>
        <w:t xml:space="preserve"> II</w:t>
      </w:r>
      <w:r w:rsidR="001926FB">
        <w:rPr>
          <w:rFonts w:ascii="Arial" w:hAnsi="Arial" w:cs="Arial"/>
          <w:sz w:val="24"/>
          <w:szCs w:val="24"/>
        </w:rPr>
        <w:t xml:space="preserve"> i III</w:t>
      </w:r>
      <w:r w:rsidR="00FD1763">
        <w:rPr>
          <w:rFonts w:ascii="Arial" w:hAnsi="Arial" w:cs="Arial"/>
          <w:sz w:val="24"/>
          <w:szCs w:val="24"/>
        </w:rPr>
        <w:t xml:space="preserve"> kvartal 2015. godine sa Instituta od gore navedenog ukupnog broja obrađenih predmeta je dat nalaz i mišljenje za </w:t>
      </w:r>
      <w:r w:rsidR="001926FB">
        <w:rPr>
          <w:rFonts w:ascii="Arial" w:hAnsi="Arial" w:cs="Arial"/>
          <w:sz w:val="24"/>
          <w:szCs w:val="24"/>
        </w:rPr>
        <w:t>7.103</w:t>
      </w:r>
      <w:r w:rsidR="00AE72A5">
        <w:rPr>
          <w:rFonts w:ascii="Arial" w:hAnsi="Arial" w:cs="Arial"/>
          <w:sz w:val="24"/>
          <w:szCs w:val="24"/>
        </w:rPr>
        <w:t xml:space="preserve"> </w:t>
      </w:r>
      <w:r w:rsidR="00FD1763">
        <w:rPr>
          <w:rFonts w:ascii="Arial" w:hAnsi="Arial" w:cs="Arial"/>
          <w:sz w:val="24"/>
          <w:szCs w:val="24"/>
        </w:rPr>
        <w:t>predmeta</w:t>
      </w:r>
      <w:r w:rsidR="00AE72A5">
        <w:rPr>
          <w:rFonts w:ascii="Arial" w:hAnsi="Arial" w:cs="Arial"/>
          <w:sz w:val="24"/>
          <w:szCs w:val="24"/>
        </w:rPr>
        <w:t xml:space="preserve"> i dato u rad </w:t>
      </w:r>
      <w:r w:rsidR="007D6272">
        <w:rPr>
          <w:rFonts w:ascii="Arial" w:hAnsi="Arial" w:cs="Arial"/>
          <w:sz w:val="24"/>
          <w:szCs w:val="24"/>
        </w:rPr>
        <w:t>S</w:t>
      </w:r>
      <w:r w:rsidR="00AE72A5">
        <w:rPr>
          <w:rFonts w:ascii="Arial" w:hAnsi="Arial" w:cs="Arial"/>
          <w:sz w:val="24"/>
          <w:szCs w:val="24"/>
        </w:rPr>
        <w:t>ektoru za upravno rješavanje</w:t>
      </w:r>
      <w:r w:rsidR="00D23B8E" w:rsidRPr="00170853">
        <w:rPr>
          <w:rFonts w:ascii="Arial" w:hAnsi="Arial" w:cs="Arial"/>
          <w:sz w:val="24"/>
          <w:szCs w:val="24"/>
        </w:rPr>
        <w:t>)</w:t>
      </w:r>
      <w:r w:rsidR="00FD1763">
        <w:rPr>
          <w:rFonts w:ascii="Arial" w:hAnsi="Arial" w:cs="Arial"/>
          <w:sz w:val="24"/>
          <w:szCs w:val="24"/>
        </w:rPr>
        <w:t xml:space="preserve"> </w:t>
      </w:r>
      <w:r w:rsidR="00965F85" w:rsidRPr="00170853">
        <w:rPr>
          <w:rFonts w:ascii="Arial" w:hAnsi="Arial" w:cs="Arial"/>
          <w:sz w:val="24"/>
          <w:szCs w:val="24"/>
        </w:rPr>
        <w:t>i to</w:t>
      </w:r>
      <w:r w:rsidR="00E75D80" w:rsidRPr="00170853">
        <w:rPr>
          <w:rFonts w:ascii="Arial" w:hAnsi="Arial" w:cs="Arial"/>
          <w:sz w:val="24"/>
          <w:szCs w:val="24"/>
        </w:rPr>
        <w:t xml:space="preserve"> posmatrajući podatke od početka revizije do </w:t>
      </w:r>
      <w:r w:rsidR="00FD1763">
        <w:rPr>
          <w:rFonts w:ascii="Arial" w:hAnsi="Arial" w:cs="Arial"/>
          <w:sz w:val="24"/>
          <w:szCs w:val="24"/>
        </w:rPr>
        <w:t>30</w:t>
      </w:r>
      <w:r w:rsidR="00C2145B">
        <w:rPr>
          <w:rFonts w:ascii="Arial" w:hAnsi="Arial" w:cs="Arial"/>
          <w:sz w:val="24"/>
          <w:szCs w:val="24"/>
        </w:rPr>
        <w:t>.</w:t>
      </w:r>
      <w:r w:rsidR="00FD1763">
        <w:rPr>
          <w:rFonts w:ascii="Arial" w:hAnsi="Arial" w:cs="Arial"/>
          <w:sz w:val="24"/>
          <w:szCs w:val="24"/>
        </w:rPr>
        <w:t>0</w:t>
      </w:r>
      <w:r w:rsidR="00730AA8">
        <w:rPr>
          <w:rFonts w:ascii="Arial" w:hAnsi="Arial" w:cs="Arial"/>
          <w:sz w:val="24"/>
          <w:szCs w:val="24"/>
        </w:rPr>
        <w:t>9</w:t>
      </w:r>
      <w:r w:rsidR="00FD1763">
        <w:rPr>
          <w:rFonts w:ascii="Arial" w:hAnsi="Arial" w:cs="Arial"/>
          <w:sz w:val="24"/>
          <w:szCs w:val="24"/>
        </w:rPr>
        <w:t>.2015</w:t>
      </w:r>
      <w:r w:rsidR="00E75D80" w:rsidRPr="00170853">
        <w:rPr>
          <w:rFonts w:ascii="Arial" w:hAnsi="Arial" w:cs="Arial"/>
          <w:sz w:val="24"/>
          <w:szCs w:val="24"/>
        </w:rPr>
        <w:t>. godine</w:t>
      </w:r>
      <w:r w:rsidR="00965F85" w:rsidRPr="00170853">
        <w:rPr>
          <w:rFonts w:ascii="Arial" w:hAnsi="Arial" w:cs="Arial"/>
          <w:sz w:val="24"/>
          <w:szCs w:val="24"/>
        </w:rPr>
        <w:t>:</w:t>
      </w:r>
    </w:p>
    <w:p w:rsidR="006F6265" w:rsidRPr="00170853" w:rsidRDefault="006F6265" w:rsidP="00CF1E63">
      <w:pPr>
        <w:pStyle w:val="ListParagraph"/>
        <w:numPr>
          <w:ilvl w:val="0"/>
          <w:numId w:val="2"/>
        </w:numPr>
        <w:tabs>
          <w:tab w:val="left" w:pos="9147"/>
        </w:tabs>
        <w:ind w:left="567"/>
        <w:jc w:val="both"/>
        <w:rPr>
          <w:rFonts w:ascii="Arial" w:hAnsi="Arial" w:cs="Arial"/>
          <w:szCs w:val="24"/>
        </w:rPr>
      </w:pPr>
      <w:r w:rsidRPr="00170853">
        <w:rPr>
          <w:rFonts w:ascii="Arial" w:hAnsi="Arial" w:cs="Arial"/>
          <w:szCs w:val="24"/>
        </w:rPr>
        <w:t xml:space="preserve">u </w:t>
      </w:r>
      <w:r w:rsidR="00B21AC6" w:rsidRPr="00170853">
        <w:rPr>
          <w:rFonts w:ascii="Arial" w:hAnsi="Arial" w:cs="Arial"/>
          <w:color w:val="000000" w:themeColor="text1"/>
          <w:szCs w:val="24"/>
        </w:rPr>
        <w:t>ukupno</w:t>
      </w:r>
      <w:r w:rsidR="00D060DA">
        <w:rPr>
          <w:rFonts w:ascii="Arial" w:hAnsi="Arial" w:cs="Arial"/>
          <w:color w:val="000000" w:themeColor="text1"/>
          <w:szCs w:val="24"/>
        </w:rPr>
        <w:t xml:space="preserve"> </w:t>
      </w:r>
      <w:r w:rsidR="00FD1763" w:rsidRPr="00AE72A5">
        <w:rPr>
          <w:rFonts w:ascii="Arial" w:hAnsi="Arial" w:cs="Arial"/>
          <w:szCs w:val="24"/>
        </w:rPr>
        <w:t>4</w:t>
      </w:r>
      <w:r w:rsidR="00A6474D" w:rsidRPr="00AE72A5">
        <w:rPr>
          <w:rFonts w:ascii="Arial" w:hAnsi="Arial" w:cs="Arial"/>
          <w:szCs w:val="24"/>
        </w:rPr>
        <w:t>.</w:t>
      </w:r>
      <w:r w:rsidR="001926FB">
        <w:rPr>
          <w:rFonts w:ascii="Arial" w:hAnsi="Arial" w:cs="Arial"/>
          <w:szCs w:val="24"/>
        </w:rPr>
        <w:t>446</w:t>
      </w:r>
      <w:r w:rsidR="00B21AC6" w:rsidRPr="00AE72A5">
        <w:rPr>
          <w:rFonts w:ascii="Arial" w:hAnsi="Arial" w:cs="Arial"/>
          <w:szCs w:val="24"/>
        </w:rPr>
        <w:t xml:space="preserve"> </w:t>
      </w:r>
      <w:r w:rsidR="00B21AC6" w:rsidRPr="00170853">
        <w:rPr>
          <w:rFonts w:ascii="Arial" w:hAnsi="Arial" w:cs="Arial"/>
          <w:szCs w:val="24"/>
        </w:rPr>
        <w:t>predmeta</w:t>
      </w:r>
      <w:r w:rsidRPr="00170853">
        <w:rPr>
          <w:rFonts w:ascii="Arial" w:hAnsi="Arial" w:cs="Arial"/>
          <w:szCs w:val="24"/>
        </w:rPr>
        <w:t xml:space="preserve"> smanjen</w:t>
      </w:r>
      <w:r w:rsidR="00B21AC6" w:rsidRPr="00170853">
        <w:rPr>
          <w:rFonts w:ascii="Arial" w:hAnsi="Arial" w:cs="Arial"/>
          <w:szCs w:val="24"/>
        </w:rPr>
        <w:t xml:space="preserve"> je</w:t>
      </w:r>
      <w:r w:rsidRPr="00170853">
        <w:rPr>
          <w:rFonts w:ascii="Arial" w:hAnsi="Arial" w:cs="Arial"/>
          <w:szCs w:val="24"/>
        </w:rPr>
        <w:t xml:space="preserve"> procenat invaliditeta ili eventualno druga prava, te su donesena odgovarajuća rješenja o smanjenju obima prava;</w:t>
      </w:r>
    </w:p>
    <w:p w:rsidR="006F6265" w:rsidRDefault="006F6265" w:rsidP="00CF1E63">
      <w:pPr>
        <w:pStyle w:val="ListParagraph"/>
        <w:numPr>
          <w:ilvl w:val="0"/>
          <w:numId w:val="2"/>
        </w:numPr>
        <w:tabs>
          <w:tab w:val="left" w:pos="9147"/>
        </w:tabs>
        <w:ind w:left="567"/>
        <w:jc w:val="both"/>
        <w:rPr>
          <w:rFonts w:ascii="Arial" w:hAnsi="Arial" w:cs="Arial"/>
          <w:color w:val="000000" w:themeColor="text1"/>
          <w:szCs w:val="24"/>
        </w:rPr>
      </w:pPr>
      <w:r w:rsidRPr="00170853">
        <w:rPr>
          <w:rFonts w:ascii="Arial" w:hAnsi="Arial" w:cs="Arial"/>
          <w:color w:val="000000" w:themeColor="text1"/>
          <w:szCs w:val="24"/>
        </w:rPr>
        <w:t xml:space="preserve">u </w:t>
      </w:r>
      <w:r w:rsidR="00B21AC6" w:rsidRPr="00170853">
        <w:rPr>
          <w:rFonts w:ascii="Arial" w:hAnsi="Arial" w:cs="Arial"/>
          <w:color w:val="000000" w:themeColor="text1"/>
          <w:szCs w:val="24"/>
        </w:rPr>
        <w:t xml:space="preserve">ukupno </w:t>
      </w:r>
      <w:r w:rsidR="00D27E06">
        <w:rPr>
          <w:rFonts w:ascii="Arial" w:hAnsi="Arial" w:cs="Arial"/>
          <w:color w:val="000000" w:themeColor="text1"/>
          <w:szCs w:val="24"/>
        </w:rPr>
        <w:t>2.</w:t>
      </w:r>
      <w:r w:rsidR="001926FB">
        <w:rPr>
          <w:rFonts w:ascii="Arial" w:hAnsi="Arial" w:cs="Arial"/>
          <w:color w:val="000000" w:themeColor="text1"/>
          <w:szCs w:val="24"/>
        </w:rPr>
        <w:t>954</w:t>
      </w:r>
      <w:r w:rsidR="00D27E06">
        <w:rPr>
          <w:rFonts w:ascii="Arial" w:hAnsi="Arial" w:cs="Arial"/>
          <w:color w:val="000000" w:themeColor="text1"/>
          <w:szCs w:val="24"/>
        </w:rPr>
        <w:t xml:space="preserve"> </w:t>
      </w:r>
      <w:r w:rsidR="00B21AC6" w:rsidRPr="00170853">
        <w:rPr>
          <w:rFonts w:ascii="Arial" w:hAnsi="Arial" w:cs="Arial"/>
          <w:color w:val="000000" w:themeColor="text1"/>
          <w:szCs w:val="24"/>
        </w:rPr>
        <w:t>predmeta</w:t>
      </w:r>
      <w:r w:rsidRPr="00170853">
        <w:rPr>
          <w:rFonts w:ascii="Arial" w:hAnsi="Arial" w:cs="Arial"/>
          <w:color w:val="000000" w:themeColor="text1"/>
          <w:szCs w:val="24"/>
        </w:rPr>
        <w:t xml:space="preserve"> je procenat invaliditeta utvrđen ispod 20% ili 0%, te je odgovarajućim rješenjem odlučeno o prestanku svojstva ratnog vojnog invalida i prava na ličnu invalidninu</w:t>
      </w:r>
      <w:r w:rsidR="00D968F6" w:rsidRPr="00170853">
        <w:rPr>
          <w:rFonts w:ascii="Arial" w:hAnsi="Arial" w:cs="Arial"/>
          <w:color w:val="000000" w:themeColor="text1"/>
          <w:szCs w:val="24"/>
        </w:rPr>
        <w:t>;</w:t>
      </w:r>
    </w:p>
    <w:p w:rsidR="00D27E06" w:rsidRPr="00170853" w:rsidRDefault="00492741" w:rsidP="00D27E06">
      <w:pPr>
        <w:pStyle w:val="ListParagraph"/>
        <w:numPr>
          <w:ilvl w:val="0"/>
          <w:numId w:val="2"/>
        </w:numPr>
        <w:tabs>
          <w:tab w:val="left" w:pos="9147"/>
        </w:tabs>
        <w:ind w:left="567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u ukupno </w:t>
      </w:r>
      <w:r w:rsidR="00706F9A" w:rsidRPr="00AE72A5">
        <w:rPr>
          <w:rFonts w:ascii="Arial" w:hAnsi="Arial" w:cs="Arial"/>
          <w:szCs w:val="24"/>
        </w:rPr>
        <w:t>1</w:t>
      </w:r>
      <w:r w:rsidR="001926FB">
        <w:rPr>
          <w:rFonts w:ascii="Arial" w:hAnsi="Arial" w:cs="Arial"/>
          <w:szCs w:val="24"/>
        </w:rPr>
        <w:t>2.875</w:t>
      </w:r>
      <w:r w:rsidRPr="00AE72A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predmeta</w:t>
      </w:r>
      <w:r w:rsidR="00D27E06">
        <w:rPr>
          <w:rFonts w:ascii="Arial" w:hAnsi="Arial" w:cs="Arial"/>
          <w:color w:val="000000" w:themeColor="text1"/>
          <w:szCs w:val="24"/>
        </w:rPr>
        <w:t xml:space="preserve"> lične</w:t>
      </w:r>
      <w:r w:rsidR="00B85023">
        <w:rPr>
          <w:rFonts w:ascii="Arial" w:hAnsi="Arial" w:cs="Arial"/>
          <w:color w:val="000000" w:themeColor="text1"/>
          <w:szCs w:val="24"/>
        </w:rPr>
        <w:t xml:space="preserve"> invalidnine nakon  nalaza Insti</w:t>
      </w:r>
      <w:r w:rsidR="00D27E06">
        <w:rPr>
          <w:rFonts w:ascii="Arial" w:hAnsi="Arial" w:cs="Arial"/>
          <w:color w:val="000000" w:themeColor="text1"/>
          <w:szCs w:val="24"/>
        </w:rPr>
        <w:t>tuta potvrđen obim prava;</w:t>
      </w:r>
    </w:p>
    <w:p w:rsidR="00492741" w:rsidRPr="00170853" w:rsidRDefault="00D27E06" w:rsidP="00D27E06">
      <w:pPr>
        <w:pStyle w:val="ListParagraph"/>
        <w:tabs>
          <w:tab w:val="left" w:pos="9147"/>
        </w:tabs>
        <w:ind w:left="567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i 57</w:t>
      </w:r>
      <w:r w:rsidR="001926FB">
        <w:rPr>
          <w:rFonts w:ascii="Arial" w:hAnsi="Arial" w:cs="Arial"/>
          <w:color w:val="000000" w:themeColor="text1"/>
          <w:szCs w:val="24"/>
        </w:rPr>
        <w:t>5</w:t>
      </w:r>
      <w:r>
        <w:rPr>
          <w:rFonts w:ascii="Arial" w:hAnsi="Arial" w:cs="Arial"/>
          <w:color w:val="000000" w:themeColor="text1"/>
          <w:szCs w:val="24"/>
        </w:rPr>
        <w:t xml:space="preserve"> predmeta porodične </w:t>
      </w:r>
      <w:r w:rsidR="00492741">
        <w:rPr>
          <w:rFonts w:ascii="Arial" w:hAnsi="Arial" w:cs="Arial"/>
          <w:color w:val="000000" w:themeColor="text1"/>
          <w:szCs w:val="24"/>
        </w:rPr>
        <w:t>potvrđen obim prava</w:t>
      </w:r>
      <w:r w:rsidR="003C641F">
        <w:rPr>
          <w:rFonts w:ascii="Arial" w:hAnsi="Arial" w:cs="Arial"/>
          <w:color w:val="000000" w:themeColor="text1"/>
          <w:szCs w:val="24"/>
        </w:rPr>
        <w:t xml:space="preserve"> (bez pribavljanja nalaza i mišljenja)</w:t>
      </w:r>
      <w:r w:rsidR="00492741">
        <w:rPr>
          <w:rFonts w:ascii="Arial" w:hAnsi="Arial" w:cs="Arial"/>
          <w:color w:val="000000" w:themeColor="text1"/>
          <w:szCs w:val="24"/>
        </w:rPr>
        <w:t>;</w:t>
      </w:r>
    </w:p>
    <w:p w:rsidR="006F6265" w:rsidRPr="00170853" w:rsidRDefault="006F6265" w:rsidP="00CF1E63">
      <w:pPr>
        <w:pStyle w:val="ListParagraph"/>
        <w:numPr>
          <w:ilvl w:val="0"/>
          <w:numId w:val="2"/>
        </w:numPr>
        <w:tabs>
          <w:tab w:val="left" w:pos="9147"/>
        </w:tabs>
        <w:ind w:left="567"/>
        <w:jc w:val="both"/>
        <w:rPr>
          <w:rFonts w:ascii="Arial" w:hAnsi="Arial" w:cs="Arial"/>
          <w:szCs w:val="24"/>
        </w:rPr>
      </w:pPr>
      <w:r w:rsidRPr="00170853">
        <w:rPr>
          <w:rFonts w:ascii="Arial" w:hAnsi="Arial" w:cs="Arial"/>
          <w:szCs w:val="24"/>
        </w:rPr>
        <w:t>u</w:t>
      </w:r>
      <w:r w:rsidR="00B21AC6" w:rsidRPr="00170853">
        <w:rPr>
          <w:rFonts w:ascii="Arial" w:hAnsi="Arial" w:cs="Arial"/>
          <w:szCs w:val="24"/>
        </w:rPr>
        <w:t xml:space="preserve"> ukupno</w:t>
      </w:r>
      <w:r w:rsidR="00492741">
        <w:rPr>
          <w:rFonts w:ascii="Arial" w:hAnsi="Arial" w:cs="Arial"/>
          <w:szCs w:val="24"/>
        </w:rPr>
        <w:t xml:space="preserve"> </w:t>
      </w:r>
      <w:r w:rsidR="001926FB">
        <w:rPr>
          <w:rFonts w:ascii="Arial" w:hAnsi="Arial" w:cs="Arial"/>
          <w:szCs w:val="24"/>
        </w:rPr>
        <w:t>300</w:t>
      </w:r>
      <w:r w:rsidR="00024AC7" w:rsidRPr="00170853">
        <w:rPr>
          <w:rFonts w:ascii="Arial" w:hAnsi="Arial" w:cs="Arial"/>
          <w:szCs w:val="24"/>
        </w:rPr>
        <w:t xml:space="preserve"> predmet</w:t>
      </w:r>
      <w:r w:rsidR="00965F85" w:rsidRPr="00170853">
        <w:rPr>
          <w:rFonts w:ascii="Arial" w:hAnsi="Arial" w:cs="Arial"/>
          <w:szCs w:val="24"/>
        </w:rPr>
        <w:t>u</w:t>
      </w:r>
      <w:r w:rsidRPr="00170853">
        <w:rPr>
          <w:rFonts w:ascii="Arial" w:hAnsi="Arial" w:cs="Arial"/>
          <w:szCs w:val="24"/>
        </w:rPr>
        <w:t xml:space="preserve"> lične invalidnine je povećan obim prava, nakon što su ljekarske komisije utvrdile veći procenat invaliditeta ili </w:t>
      </w:r>
      <w:r w:rsidR="003C641F">
        <w:rPr>
          <w:rFonts w:ascii="Arial" w:hAnsi="Arial" w:cs="Arial"/>
          <w:szCs w:val="24"/>
        </w:rPr>
        <w:t xml:space="preserve">odredile </w:t>
      </w:r>
      <w:r w:rsidRPr="00170853">
        <w:rPr>
          <w:rFonts w:ascii="Arial" w:hAnsi="Arial" w:cs="Arial"/>
          <w:szCs w:val="24"/>
        </w:rPr>
        <w:t>ortopedski dodatak</w:t>
      </w:r>
      <w:r w:rsidR="003C641F">
        <w:rPr>
          <w:rFonts w:ascii="Arial" w:hAnsi="Arial" w:cs="Arial"/>
          <w:szCs w:val="24"/>
        </w:rPr>
        <w:t>, ili veći stepen ortopedskog dodatka ili veći stepen tuđe njege i pomoći od drugog lica, u odnosu na konačno i pravosnažno rješenje</w:t>
      </w:r>
      <w:r w:rsidRPr="00170853">
        <w:rPr>
          <w:rFonts w:ascii="Arial" w:hAnsi="Arial" w:cs="Arial"/>
          <w:szCs w:val="24"/>
        </w:rPr>
        <w:t>;</w:t>
      </w:r>
    </w:p>
    <w:p w:rsidR="00FB0A2F" w:rsidRDefault="00965F85" w:rsidP="00CF1E63">
      <w:pPr>
        <w:pStyle w:val="ListParagraph"/>
        <w:numPr>
          <w:ilvl w:val="0"/>
          <w:numId w:val="2"/>
        </w:numPr>
        <w:tabs>
          <w:tab w:val="left" w:pos="9147"/>
        </w:tabs>
        <w:ind w:left="567"/>
        <w:jc w:val="both"/>
        <w:rPr>
          <w:rFonts w:ascii="Arial" w:hAnsi="Arial" w:cs="Arial"/>
          <w:szCs w:val="24"/>
        </w:rPr>
      </w:pPr>
      <w:r w:rsidRPr="00170853">
        <w:rPr>
          <w:rFonts w:ascii="Arial" w:hAnsi="Arial" w:cs="Arial"/>
          <w:szCs w:val="24"/>
        </w:rPr>
        <w:t>1</w:t>
      </w:r>
      <w:r w:rsidR="001926FB">
        <w:rPr>
          <w:rFonts w:ascii="Arial" w:hAnsi="Arial" w:cs="Arial"/>
          <w:szCs w:val="24"/>
        </w:rPr>
        <w:t>66</w:t>
      </w:r>
      <w:r w:rsidR="00492741">
        <w:rPr>
          <w:rFonts w:ascii="Arial" w:hAnsi="Arial" w:cs="Arial"/>
          <w:szCs w:val="24"/>
        </w:rPr>
        <w:t xml:space="preserve"> </w:t>
      </w:r>
      <w:r w:rsidR="00B21AC6" w:rsidRPr="00170853">
        <w:rPr>
          <w:rFonts w:ascii="Arial" w:hAnsi="Arial" w:cs="Arial"/>
          <w:szCs w:val="24"/>
        </w:rPr>
        <w:t>predmeta</w:t>
      </w:r>
      <w:r w:rsidR="000C29C1">
        <w:rPr>
          <w:rFonts w:ascii="Arial" w:hAnsi="Arial" w:cs="Arial"/>
          <w:szCs w:val="24"/>
        </w:rPr>
        <w:t xml:space="preserve"> su vraćena</w:t>
      </w:r>
      <w:r w:rsidR="006F6265" w:rsidRPr="00170853">
        <w:rPr>
          <w:rFonts w:ascii="Arial" w:hAnsi="Arial" w:cs="Arial"/>
          <w:szCs w:val="24"/>
        </w:rPr>
        <w:t xml:space="preserve"> općinskim službama iz razloga što su korisnici prava umrli ili je u ranijem postupku u skladu sa Zakonom odlučeno o prestanku prava</w:t>
      </w:r>
      <w:r w:rsidR="00FB0A2F" w:rsidRPr="00170853">
        <w:rPr>
          <w:rFonts w:ascii="Arial" w:hAnsi="Arial" w:cs="Arial"/>
          <w:szCs w:val="24"/>
        </w:rPr>
        <w:t xml:space="preserve"> i dr</w:t>
      </w:r>
      <w:r w:rsidR="007D6272">
        <w:rPr>
          <w:rFonts w:ascii="Arial" w:hAnsi="Arial" w:cs="Arial"/>
          <w:szCs w:val="24"/>
        </w:rPr>
        <w:t>.</w:t>
      </w:r>
      <w:r w:rsidR="00FB0A2F" w:rsidRPr="00170853">
        <w:rPr>
          <w:rFonts w:ascii="Arial" w:hAnsi="Arial" w:cs="Arial"/>
          <w:szCs w:val="24"/>
        </w:rPr>
        <w:t>;</w:t>
      </w:r>
    </w:p>
    <w:p w:rsidR="008471B7" w:rsidRPr="00170853" w:rsidRDefault="00492741" w:rsidP="00CF1E63">
      <w:pPr>
        <w:pStyle w:val="ListParagraph"/>
        <w:numPr>
          <w:ilvl w:val="0"/>
          <w:numId w:val="2"/>
        </w:numPr>
        <w:tabs>
          <w:tab w:val="left" w:pos="9147"/>
        </w:tabs>
        <w:ind w:left="567"/>
        <w:jc w:val="both"/>
        <w:rPr>
          <w:rFonts w:ascii="Arial" w:hAnsi="Arial" w:cs="Arial"/>
          <w:szCs w:val="24"/>
        </w:rPr>
      </w:pPr>
      <w:r w:rsidRPr="00AE72A5">
        <w:rPr>
          <w:rFonts w:ascii="Arial" w:hAnsi="Arial" w:cs="Arial"/>
          <w:szCs w:val="24"/>
        </w:rPr>
        <w:t>1</w:t>
      </w:r>
      <w:r w:rsidR="00D009F9">
        <w:rPr>
          <w:rFonts w:ascii="Arial" w:hAnsi="Arial" w:cs="Arial"/>
          <w:szCs w:val="24"/>
        </w:rPr>
        <w:t>3</w:t>
      </w:r>
      <w:r w:rsidR="00D27E06" w:rsidRPr="00AE72A5">
        <w:rPr>
          <w:rFonts w:ascii="Arial" w:hAnsi="Arial" w:cs="Arial"/>
          <w:szCs w:val="24"/>
        </w:rPr>
        <w:t>.</w:t>
      </w:r>
      <w:r w:rsidR="00D009F9">
        <w:rPr>
          <w:rFonts w:ascii="Arial" w:hAnsi="Arial" w:cs="Arial"/>
          <w:szCs w:val="24"/>
        </w:rPr>
        <w:t>450</w:t>
      </w:r>
      <w:r w:rsidR="00E402D7">
        <w:rPr>
          <w:rFonts w:ascii="Arial" w:hAnsi="Arial" w:cs="Arial"/>
          <w:szCs w:val="24"/>
        </w:rPr>
        <w:t xml:space="preserve"> predmeta</w:t>
      </w:r>
      <w:r>
        <w:rPr>
          <w:rFonts w:ascii="Arial" w:hAnsi="Arial" w:cs="Arial"/>
          <w:szCs w:val="24"/>
        </w:rPr>
        <w:t xml:space="preserve"> </w:t>
      </w:r>
      <w:r w:rsidR="006302B1" w:rsidRPr="00170853">
        <w:rPr>
          <w:rFonts w:ascii="Arial" w:hAnsi="Arial" w:cs="Arial"/>
          <w:szCs w:val="24"/>
        </w:rPr>
        <w:t xml:space="preserve">lične i </w:t>
      </w:r>
      <w:r w:rsidR="00FB0A2F" w:rsidRPr="00170853">
        <w:rPr>
          <w:rFonts w:ascii="Arial" w:hAnsi="Arial" w:cs="Arial"/>
          <w:szCs w:val="24"/>
        </w:rPr>
        <w:t>porodične invalidnine je obrađen</w:t>
      </w:r>
      <w:r w:rsidR="00E402D7">
        <w:rPr>
          <w:rFonts w:ascii="Arial" w:hAnsi="Arial" w:cs="Arial"/>
          <w:szCs w:val="24"/>
        </w:rPr>
        <w:t>o i pozitivno riješeno</w:t>
      </w:r>
      <w:r w:rsidR="006302B1" w:rsidRPr="00170853">
        <w:rPr>
          <w:rFonts w:ascii="Arial" w:hAnsi="Arial" w:cs="Arial"/>
          <w:szCs w:val="24"/>
        </w:rPr>
        <w:t xml:space="preserve"> obim prava </w:t>
      </w:r>
      <w:r w:rsidR="00FB0A2F" w:rsidRPr="00170853">
        <w:rPr>
          <w:rFonts w:ascii="Arial" w:hAnsi="Arial" w:cs="Arial"/>
          <w:szCs w:val="24"/>
        </w:rPr>
        <w:t xml:space="preserve"> i pozitivno rješen stavljanjem klauzule izvršene revizije, kako je to propisano Pravilnikom o načinu i postupku vršenja revizije, te su predmeti vraćeni prvostepenim organima na nadležnost</w:t>
      </w:r>
      <w:r w:rsidR="00D968F6" w:rsidRPr="00170853">
        <w:rPr>
          <w:rFonts w:ascii="Arial" w:hAnsi="Arial" w:cs="Arial"/>
          <w:szCs w:val="24"/>
        </w:rPr>
        <w:t>;</w:t>
      </w:r>
    </w:p>
    <w:p w:rsidR="00D27E06" w:rsidRDefault="00024AC7" w:rsidP="00CF1E63">
      <w:pPr>
        <w:pStyle w:val="ListParagraph"/>
        <w:numPr>
          <w:ilvl w:val="0"/>
          <w:numId w:val="2"/>
        </w:numPr>
        <w:tabs>
          <w:tab w:val="left" w:pos="9147"/>
        </w:tabs>
        <w:ind w:left="567"/>
        <w:jc w:val="both"/>
        <w:rPr>
          <w:rFonts w:ascii="Arial" w:hAnsi="Arial" w:cs="Arial"/>
          <w:szCs w:val="24"/>
        </w:rPr>
      </w:pPr>
      <w:r w:rsidRPr="00170853">
        <w:rPr>
          <w:rFonts w:ascii="Arial" w:hAnsi="Arial" w:cs="Arial"/>
          <w:szCs w:val="24"/>
        </w:rPr>
        <w:t xml:space="preserve">od početka revizije zaprimljeno </w:t>
      </w:r>
      <w:r w:rsidR="00580B85">
        <w:rPr>
          <w:rFonts w:ascii="Arial" w:hAnsi="Arial" w:cs="Arial"/>
          <w:szCs w:val="24"/>
        </w:rPr>
        <w:t>3</w:t>
      </w:r>
      <w:r w:rsidR="00D009F9">
        <w:rPr>
          <w:rFonts w:ascii="Arial" w:hAnsi="Arial" w:cs="Arial"/>
          <w:szCs w:val="24"/>
        </w:rPr>
        <w:t>2</w:t>
      </w:r>
      <w:r w:rsidR="00580B85">
        <w:rPr>
          <w:rFonts w:ascii="Arial" w:hAnsi="Arial" w:cs="Arial"/>
          <w:szCs w:val="24"/>
        </w:rPr>
        <w:t>.</w:t>
      </w:r>
      <w:r w:rsidR="00D27E06">
        <w:rPr>
          <w:rFonts w:ascii="Arial" w:hAnsi="Arial" w:cs="Arial"/>
          <w:szCs w:val="24"/>
        </w:rPr>
        <w:t>2</w:t>
      </w:r>
      <w:r w:rsidR="00D009F9">
        <w:rPr>
          <w:rFonts w:ascii="Arial" w:hAnsi="Arial" w:cs="Arial"/>
          <w:szCs w:val="24"/>
        </w:rPr>
        <w:t>75</w:t>
      </w:r>
      <w:r w:rsidRPr="00170853">
        <w:rPr>
          <w:rFonts w:ascii="Arial" w:hAnsi="Arial" w:cs="Arial"/>
          <w:szCs w:val="24"/>
        </w:rPr>
        <w:t xml:space="preserve"> predmeta, </w:t>
      </w:r>
      <w:r w:rsidR="008471B7" w:rsidRPr="00170853">
        <w:rPr>
          <w:rFonts w:ascii="Arial" w:hAnsi="Arial" w:cs="Arial"/>
          <w:szCs w:val="24"/>
        </w:rPr>
        <w:t xml:space="preserve">ukupno obrađeno </w:t>
      </w:r>
      <w:r w:rsidR="003C641F">
        <w:rPr>
          <w:rFonts w:ascii="Arial" w:hAnsi="Arial" w:cs="Arial"/>
          <w:szCs w:val="24"/>
        </w:rPr>
        <w:t xml:space="preserve">i riješeno </w:t>
      </w:r>
      <w:r w:rsidR="00084C05" w:rsidRPr="00170853">
        <w:rPr>
          <w:rFonts w:ascii="Arial" w:hAnsi="Arial" w:cs="Arial"/>
          <w:szCs w:val="24"/>
        </w:rPr>
        <w:t xml:space="preserve">od početka revizije </w:t>
      </w:r>
      <w:r w:rsidR="00D27E06">
        <w:rPr>
          <w:rFonts w:ascii="Arial" w:hAnsi="Arial" w:cs="Arial"/>
          <w:szCs w:val="24"/>
        </w:rPr>
        <w:t>3</w:t>
      </w:r>
      <w:r w:rsidR="00D009F9">
        <w:rPr>
          <w:rFonts w:ascii="Arial" w:hAnsi="Arial" w:cs="Arial"/>
          <w:szCs w:val="24"/>
        </w:rPr>
        <w:t>2</w:t>
      </w:r>
      <w:r w:rsidR="00D27E06">
        <w:rPr>
          <w:rFonts w:ascii="Arial" w:hAnsi="Arial" w:cs="Arial"/>
          <w:szCs w:val="24"/>
        </w:rPr>
        <w:t>.</w:t>
      </w:r>
      <w:r w:rsidR="00D009F9">
        <w:rPr>
          <w:rFonts w:ascii="Arial" w:hAnsi="Arial" w:cs="Arial"/>
          <w:szCs w:val="24"/>
        </w:rPr>
        <w:t>200</w:t>
      </w:r>
      <w:r w:rsidR="00B21AC6" w:rsidRPr="00170853">
        <w:rPr>
          <w:rFonts w:ascii="Arial" w:hAnsi="Arial" w:cs="Arial"/>
          <w:szCs w:val="24"/>
        </w:rPr>
        <w:t xml:space="preserve"> predmeta.</w:t>
      </w:r>
    </w:p>
    <w:p w:rsidR="00D27E06" w:rsidRDefault="00D27E06" w:rsidP="00CF1E63">
      <w:pPr>
        <w:pStyle w:val="ListParagraph"/>
        <w:numPr>
          <w:ilvl w:val="0"/>
          <w:numId w:val="2"/>
        </w:numPr>
        <w:tabs>
          <w:tab w:val="left" w:pos="9147"/>
        </w:tabs>
        <w:ind w:left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 izvršenju presude Vrhovnog suda Federacije BiH ponovno doneseno 6</w:t>
      </w:r>
      <w:r w:rsidR="00D009F9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>9 rješenja i 20</w:t>
      </w:r>
      <w:r w:rsidR="00D009F9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rješenja nakon Konzilijarnog pregleda</w:t>
      </w:r>
    </w:p>
    <w:p w:rsidR="00AE72A5" w:rsidRPr="005F3DBA" w:rsidRDefault="00AE72A5" w:rsidP="00CF1E63">
      <w:pPr>
        <w:pStyle w:val="ListParagraph"/>
        <w:tabs>
          <w:tab w:val="left" w:pos="9147"/>
        </w:tabs>
        <w:ind w:left="284"/>
        <w:jc w:val="both"/>
        <w:rPr>
          <w:rFonts w:ascii="Arial" w:hAnsi="Arial" w:cs="Arial"/>
          <w:sz w:val="16"/>
          <w:szCs w:val="16"/>
        </w:rPr>
      </w:pPr>
    </w:p>
    <w:p w:rsidR="00AE72A5" w:rsidRDefault="00393CCD" w:rsidP="00CF1E63">
      <w:pPr>
        <w:pStyle w:val="ListParagraph"/>
        <w:tabs>
          <w:tab w:val="left" w:pos="9147"/>
        </w:tabs>
        <w:ind w:left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</w:t>
      </w:r>
      <w:r w:rsidR="001F65CB" w:rsidRPr="00170853">
        <w:rPr>
          <w:rFonts w:ascii="Arial" w:hAnsi="Arial" w:cs="Arial"/>
          <w:szCs w:val="24"/>
        </w:rPr>
        <w:t xml:space="preserve">d početka primjene Zakona ukupno je prema saznanjima Ministarstva pokrenuto </w:t>
      </w:r>
      <w:r w:rsidR="00D80D13">
        <w:rPr>
          <w:rFonts w:ascii="Arial" w:hAnsi="Arial" w:cs="Arial"/>
          <w:szCs w:val="24"/>
        </w:rPr>
        <w:t>3.</w:t>
      </w:r>
      <w:r w:rsidR="00D009F9">
        <w:rPr>
          <w:rFonts w:ascii="Arial" w:hAnsi="Arial" w:cs="Arial"/>
          <w:szCs w:val="24"/>
        </w:rPr>
        <w:t>494</w:t>
      </w:r>
      <w:r w:rsidR="001F65CB" w:rsidRPr="00170853">
        <w:rPr>
          <w:rFonts w:ascii="Arial" w:hAnsi="Arial" w:cs="Arial"/>
          <w:szCs w:val="24"/>
        </w:rPr>
        <w:t xml:space="preserve"> upravni</w:t>
      </w:r>
      <w:r w:rsidR="00310B85">
        <w:rPr>
          <w:rFonts w:ascii="Arial" w:hAnsi="Arial" w:cs="Arial"/>
          <w:szCs w:val="24"/>
        </w:rPr>
        <w:t>h</w:t>
      </w:r>
      <w:r w:rsidR="001F65CB" w:rsidRPr="00170853">
        <w:rPr>
          <w:rFonts w:ascii="Arial" w:hAnsi="Arial" w:cs="Arial"/>
          <w:szCs w:val="24"/>
        </w:rPr>
        <w:t xml:space="preserve"> sporova protiv rješenja d</w:t>
      </w:r>
      <w:r w:rsidR="00E54954">
        <w:rPr>
          <w:rFonts w:ascii="Arial" w:hAnsi="Arial" w:cs="Arial"/>
          <w:szCs w:val="24"/>
        </w:rPr>
        <w:t xml:space="preserve">onesenih od strane ovog Sektora </w:t>
      </w:r>
      <w:r w:rsidR="00D80D13">
        <w:rPr>
          <w:rFonts w:ascii="Arial" w:hAnsi="Arial" w:cs="Arial"/>
          <w:szCs w:val="24"/>
        </w:rPr>
        <w:t xml:space="preserve">( </w:t>
      </w:r>
      <w:r w:rsidR="00AE72A5">
        <w:rPr>
          <w:rFonts w:ascii="Arial" w:hAnsi="Arial" w:cs="Arial"/>
          <w:szCs w:val="24"/>
        </w:rPr>
        <w:t>I</w:t>
      </w:r>
      <w:r w:rsidR="00D80D13">
        <w:rPr>
          <w:rFonts w:ascii="Arial" w:hAnsi="Arial" w:cs="Arial"/>
          <w:szCs w:val="24"/>
        </w:rPr>
        <w:t xml:space="preserve"> kvartal </w:t>
      </w:r>
      <w:r w:rsidR="00AE72A5">
        <w:rPr>
          <w:rFonts w:ascii="Arial" w:hAnsi="Arial" w:cs="Arial"/>
          <w:szCs w:val="24"/>
        </w:rPr>
        <w:t>10</w:t>
      </w:r>
      <w:r w:rsidR="00D80D13">
        <w:rPr>
          <w:rFonts w:ascii="Arial" w:hAnsi="Arial" w:cs="Arial"/>
          <w:szCs w:val="24"/>
        </w:rPr>
        <w:t xml:space="preserve">3 upravna spora </w:t>
      </w:r>
      <w:r w:rsidR="00D009F9">
        <w:rPr>
          <w:rFonts w:ascii="Arial" w:hAnsi="Arial" w:cs="Arial"/>
          <w:szCs w:val="24"/>
        </w:rPr>
        <w:t>,</w:t>
      </w:r>
      <w:r w:rsidR="00D80D13">
        <w:rPr>
          <w:rFonts w:ascii="Arial" w:hAnsi="Arial" w:cs="Arial"/>
          <w:szCs w:val="24"/>
        </w:rPr>
        <w:t xml:space="preserve"> </w:t>
      </w:r>
      <w:r w:rsidR="00AE72A5">
        <w:rPr>
          <w:rFonts w:ascii="Arial" w:hAnsi="Arial" w:cs="Arial"/>
          <w:szCs w:val="24"/>
        </w:rPr>
        <w:t xml:space="preserve">II kvartal 92 </w:t>
      </w:r>
      <w:r w:rsidR="00D80D13">
        <w:rPr>
          <w:rFonts w:ascii="Arial" w:hAnsi="Arial" w:cs="Arial"/>
          <w:szCs w:val="24"/>
        </w:rPr>
        <w:t>upravna spora</w:t>
      </w:r>
      <w:r w:rsidR="00D009F9">
        <w:rPr>
          <w:rFonts w:ascii="Arial" w:hAnsi="Arial" w:cs="Arial"/>
          <w:szCs w:val="24"/>
        </w:rPr>
        <w:t>, III kvartal 112 upravnih sporova</w:t>
      </w:r>
      <w:r w:rsidR="00D80D13">
        <w:rPr>
          <w:rFonts w:ascii="Arial" w:hAnsi="Arial" w:cs="Arial"/>
          <w:szCs w:val="24"/>
        </w:rPr>
        <w:t>)</w:t>
      </w:r>
      <w:r w:rsidR="00E54954">
        <w:rPr>
          <w:rFonts w:ascii="Arial" w:hAnsi="Arial" w:cs="Arial"/>
          <w:szCs w:val="24"/>
        </w:rPr>
        <w:t>,</w:t>
      </w:r>
      <w:r w:rsidR="001F65CB" w:rsidRPr="00170853">
        <w:rPr>
          <w:rFonts w:ascii="Arial" w:hAnsi="Arial" w:cs="Arial"/>
          <w:szCs w:val="24"/>
        </w:rPr>
        <w:t xml:space="preserve"> te su na traženje </w:t>
      </w:r>
      <w:r w:rsidR="006423E9" w:rsidRPr="00170853">
        <w:rPr>
          <w:rFonts w:ascii="Arial" w:hAnsi="Arial" w:cs="Arial"/>
          <w:szCs w:val="24"/>
        </w:rPr>
        <w:t>Vrhovnog suda Federacije BiH</w:t>
      </w:r>
      <w:r w:rsidR="001F65CB" w:rsidRPr="00170853">
        <w:rPr>
          <w:rFonts w:ascii="Arial" w:hAnsi="Arial" w:cs="Arial"/>
          <w:szCs w:val="24"/>
        </w:rPr>
        <w:t xml:space="preserve"> zatraženi kompletni upravni</w:t>
      </w:r>
      <w:r w:rsidR="006423E9" w:rsidRPr="00170853">
        <w:rPr>
          <w:rFonts w:ascii="Arial" w:hAnsi="Arial" w:cs="Arial"/>
          <w:szCs w:val="24"/>
        </w:rPr>
        <w:t xml:space="preserve"> spisi i dati odgovori na tužbe. </w:t>
      </w:r>
    </w:p>
    <w:p w:rsidR="00AE72A5" w:rsidRDefault="00AE72A5" w:rsidP="00CF1E63">
      <w:pPr>
        <w:pStyle w:val="ListParagraph"/>
        <w:tabs>
          <w:tab w:val="left" w:pos="9147"/>
        </w:tabs>
        <w:ind w:left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 </w:t>
      </w:r>
      <w:r w:rsidR="00E75D80" w:rsidRPr="00170853">
        <w:rPr>
          <w:rFonts w:ascii="Arial" w:hAnsi="Arial" w:cs="Arial"/>
          <w:szCs w:val="24"/>
        </w:rPr>
        <w:t>1</w:t>
      </w:r>
      <w:r w:rsidR="00D27E06">
        <w:rPr>
          <w:rFonts w:ascii="Arial" w:hAnsi="Arial" w:cs="Arial"/>
          <w:szCs w:val="24"/>
        </w:rPr>
        <w:t>3</w:t>
      </w:r>
      <w:r w:rsidR="00D80D13">
        <w:rPr>
          <w:rFonts w:ascii="Arial" w:hAnsi="Arial" w:cs="Arial"/>
          <w:szCs w:val="24"/>
        </w:rPr>
        <w:t xml:space="preserve"> upravnih </w:t>
      </w:r>
      <w:r w:rsidR="006423E9" w:rsidRPr="00170853">
        <w:rPr>
          <w:rFonts w:ascii="Arial" w:hAnsi="Arial" w:cs="Arial"/>
          <w:szCs w:val="24"/>
        </w:rPr>
        <w:t xml:space="preserve">sporova je sud riješio u korist ministarstva (tužbe odbijene), </w:t>
      </w:r>
      <w:r w:rsidR="00DD4322">
        <w:rPr>
          <w:rFonts w:ascii="Arial" w:hAnsi="Arial" w:cs="Arial"/>
          <w:szCs w:val="24"/>
        </w:rPr>
        <w:t>5</w:t>
      </w:r>
      <w:r w:rsidR="00D009F9">
        <w:rPr>
          <w:rFonts w:ascii="Arial" w:hAnsi="Arial" w:cs="Arial"/>
          <w:szCs w:val="24"/>
        </w:rPr>
        <w:t>8</w:t>
      </w:r>
      <w:r w:rsidR="006423E9" w:rsidRPr="00170853">
        <w:rPr>
          <w:rFonts w:ascii="Arial" w:hAnsi="Arial" w:cs="Arial"/>
          <w:szCs w:val="24"/>
        </w:rPr>
        <w:t xml:space="preserve"> </w:t>
      </w:r>
      <w:r w:rsidR="00D80D13">
        <w:rPr>
          <w:rFonts w:ascii="Arial" w:hAnsi="Arial" w:cs="Arial"/>
          <w:szCs w:val="24"/>
        </w:rPr>
        <w:t>upravnih sporova je okončano rješenjem (</w:t>
      </w:r>
      <w:r w:rsidR="006423E9" w:rsidRPr="00170853">
        <w:rPr>
          <w:rFonts w:ascii="Arial" w:hAnsi="Arial" w:cs="Arial"/>
          <w:szCs w:val="24"/>
        </w:rPr>
        <w:t>tužb</w:t>
      </w:r>
      <w:r w:rsidR="00D80D13">
        <w:rPr>
          <w:rFonts w:ascii="Arial" w:hAnsi="Arial" w:cs="Arial"/>
          <w:szCs w:val="24"/>
        </w:rPr>
        <w:t>e</w:t>
      </w:r>
      <w:r w:rsidR="006423E9" w:rsidRPr="00170853">
        <w:rPr>
          <w:rFonts w:ascii="Arial" w:hAnsi="Arial" w:cs="Arial"/>
          <w:szCs w:val="24"/>
        </w:rPr>
        <w:t xml:space="preserve"> je sud odbacio</w:t>
      </w:r>
      <w:r w:rsidR="00D80D13">
        <w:rPr>
          <w:rFonts w:ascii="Arial" w:hAnsi="Arial" w:cs="Arial"/>
          <w:szCs w:val="24"/>
        </w:rPr>
        <w:t>)</w:t>
      </w:r>
      <w:r w:rsidR="006423E9" w:rsidRPr="00170853">
        <w:rPr>
          <w:rFonts w:ascii="Arial" w:hAnsi="Arial" w:cs="Arial"/>
          <w:szCs w:val="24"/>
        </w:rPr>
        <w:t xml:space="preserve">, a u </w:t>
      </w:r>
      <w:r>
        <w:rPr>
          <w:rFonts w:ascii="Arial" w:hAnsi="Arial" w:cs="Arial"/>
          <w:szCs w:val="24"/>
        </w:rPr>
        <w:t>1.</w:t>
      </w:r>
      <w:r w:rsidR="00D009F9">
        <w:rPr>
          <w:rFonts w:ascii="Arial" w:hAnsi="Arial" w:cs="Arial"/>
          <w:szCs w:val="24"/>
        </w:rPr>
        <w:t>623</w:t>
      </w:r>
      <w:r w:rsidR="00D80D13">
        <w:rPr>
          <w:rFonts w:ascii="Arial" w:hAnsi="Arial" w:cs="Arial"/>
          <w:szCs w:val="24"/>
        </w:rPr>
        <w:t xml:space="preserve"> presudi u </w:t>
      </w:r>
      <w:r w:rsidR="006423E9" w:rsidRPr="00170853">
        <w:rPr>
          <w:rFonts w:ascii="Arial" w:hAnsi="Arial" w:cs="Arial"/>
          <w:szCs w:val="24"/>
        </w:rPr>
        <w:t xml:space="preserve"> predmet</w:t>
      </w:r>
      <w:r w:rsidR="00D80D13">
        <w:rPr>
          <w:rFonts w:ascii="Arial" w:hAnsi="Arial" w:cs="Arial"/>
          <w:szCs w:val="24"/>
        </w:rPr>
        <w:t>im</w:t>
      </w:r>
      <w:r w:rsidR="006423E9" w:rsidRPr="00170853">
        <w:rPr>
          <w:rFonts w:ascii="Arial" w:hAnsi="Arial" w:cs="Arial"/>
          <w:szCs w:val="24"/>
        </w:rPr>
        <w:t>a</w:t>
      </w:r>
      <w:r w:rsidR="00D80D13">
        <w:rPr>
          <w:rFonts w:ascii="Arial" w:hAnsi="Arial" w:cs="Arial"/>
          <w:szCs w:val="24"/>
        </w:rPr>
        <w:t xml:space="preserve"> upravnih sporova </w:t>
      </w:r>
      <w:r w:rsidR="006423E9" w:rsidRPr="00170853">
        <w:rPr>
          <w:rFonts w:ascii="Arial" w:hAnsi="Arial" w:cs="Arial"/>
          <w:szCs w:val="24"/>
        </w:rPr>
        <w:t xml:space="preserve"> </w:t>
      </w:r>
      <w:r w:rsidR="009E7525" w:rsidRPr="00170853">
        <w:rPr>
          <w:rFonts w:ascii="Arial" w:hAnsi="Arial" w:cs="Arial"/>
          <w:szCs w:val="24"/>
        </w:rPr>
        <w:t xml:space="preserve">je sud poništio prvostepena rješenja i predmete vratio na ponovni postupak. </w:t>
      </w:r>
    </w:p>
    <w:p w:rsidR="00AE72A5" w:rsidRDefault="009E7525" w:rsidP="00CF1E63">
      <w:pPr>
        <w:pStyle w:val="ListParagraph"/>
        <w:tabs>
          <w:tab w:val="left" w:pos="9147"/>
        </w:tabs>
        <w:ind w:left="284"/>
        <w:jc w:val="both"/>
        <w:rPr>
          <w:rFonts w:ascii="Arial" w:hAnsi="Arial" w:cs="Arial"/>
          <w:szCs w:val="24"/>
        </w:rPr>
      </w:pPr>
      <w:r w:rsidRPr="00170853">
        <w:rPr>
          <w:rFonts w:ascii="Arial" w:hAnsi="Arial" w:cs="Arial"/>
          <w:szCs w:val="24"/>
        </w:rPr>
        <w:t xml:space="preserve">Vrhovni sud Federacije BiH je poništio rješenja ministarstva i predmete vratio na ponovni postupak iz razloga što strankama  nije data mogućnost da se izjasne na </w:t>
      </w:r>
      <w:r w:rsidR="00D80D13">
        <w:rPr>
          <w:rFonts w:ascii="Arial" w:hAnsi="Arial" w:cs="Arial"/>
          <w:szCs w:val="24"/>
        </w:rPr>
        <w:t>nove</w:t>
      </w:r>
      <w:r w:rsidRPr="00170853">
        <w:rPr>
          <w:rFonts w:ascii="Arial" w:hAnsi="Arial" w:cs="Arial"/>
          <w:szCs w:val="24"/>
        </w:rPr>
        <w:t xml:space="preserve"> činjenice i okolnosti</w:t>
      </w:r>
      <w:r w:rsidR="00D80D13">
        <w:rPr>
          <w:rFonts w:ascii="Arial" w:hAnsi="Arial" w:cs="Arial"/>
          <w:szCs w:val="24"/>
        </w:rPr>
        <w:t xml:space="preserve"> kada je u pitanju izdavanje uvjerenja na FMB2 obrascu i na nalaze i mišljenja ljekarskih komisija, na osnovu kojih je odlučeno o prestanku ili smanjenju obima prava utvrđeni</w:t>
      </w:r>
      <w:r w:rsidR="00036D39">
        <w:rPr>
          <w:rFonts w:ascii="Arial" w:hAnsi="Arial" w:cs="Arial"/>
          <w:szCs w:val="24"/>
        </w:rPr>
        <w:t>h</w:t>
      </w:r>
      <w:r w:rsidR="00D80D13">
        <w:rPr>
          <w:rFonts w:ascii="Arial" w:hAnsi="Arial" w:cs="Arial"/>
          <w:szCs w:val="24"/>
        </w:rPr>
        <w:t xml:space="preserve"> konačnim i pravomoćnim rješenjima kao i zbog odluka Ustavnog suda FBiH</w:t>
      </w:r>
      <w:r w:rsidRPr="00170853">
        <w:rPr>
          <w:rFonts w:ascii="Arial" w:hAnsi="Arial" w:cs="Arial"/>
          <w:szCs w:val="24"/>
        </w:rPr>
        <w:t>.</w:t>
      </w:r>
      <w:r w:rsidR="00D80D13">
        <w:rPr>
          <w:rFonts w:ascii="Arial" w:hAnsi="Arial" w:cs="Arial"/>
          <w:szCs w:val="24"/>
        </w:rPr>
        <w:t xml:space="preserve"> </w:t>
      </w:r>
    </w:p>
    <w:p w:rsidR="00702C7E" w:rsidRDefault="00F91DEE" w:rsidP="00E75D80">
      <w:pPr>
        <w:pStyle w:val="ListParagraph"/>
        <w:tabs>
          <w:tab w:val="left" w:pos="9147"/>
        </w:tabs>
        <w:ind w:left="284"/>
        <w:jc w:val="both"/>
        <w:rPr>
          <w:rFonts w:ascii="Arial" w:hAnsi="Arial" w:cs="Arial"/>
          <w:szCs w:val="24"/>
        </w:rPr>
      </w:pPr>
      <w:r w:rsidRPr="00170853">
        <w:rPr>
          <w:rFonts w:ascii="Arial" w:hAnsi="Arial" w:cs="Arial"/>
          <w:szCs w:val="24"/>
        </w:rPr>
        <w:t>Postup</w:t>
      </w:r>
      <w:r w:rsidR="00E75D80" w:rsidRPr="00170853">
        <w:rPr>
          <w:rFonts w:ascii="Arial" w:hAnsi="Arial" w:cs="Arial"/>
          <w:szCs w:val="24"/>
        </w:rPr>
        <w:t xml:space="preserve">ajući </w:t>
      </w:r>
      <w:r w:rsidRPr="00170853">
        <w:rPr>
          <w:rFonts w:ascii="Arial" w:hAnsi="Arial" w:cs="Arial"/>
          <w:szCs w:val="24"/>
        </w:rPr>
        <w:t xml:space="preserve">po </w:t>
      </w:r>
      <w:r w:rsidR="00E75D80" w:rsidRPr="00170853">
        <w:rPr>
          <w:rFonts w:ascii="Arial" w:hAnsi="Arial" w:cs="Arial"/>
          <w:szCs w:val="24"/>
        </w:rPr>
        <w:t xml:space="preserve">presudama </w:t>
      </w:r>
      <w:r w:rsidRPr="00170853">
        <w:rPr>
          <w:rFonts w:ascii="Arial" w:hAnsi="Arial" w:cs="Arial"/>
          <w:szCs w:val="24"/>
        </w:rPr>
        <w:t>Vrhovnog suda Federacije BiH</w:t>
      </w:r>
      <w:r w:rsidR="00E75D80" w:rsidRPr="00170853">
        <w:rPr>
          <w:rFonts w:ascii="Arial" w:hAnsi="Arial" w:cs="Arial"/>
          <w:szCs w:val="24"/>
        </w:rPr>
        <w:t xml:space="preserve">, kao i nakon dostavljanja predmeta sa ljekarskih komisija, sektor za upravno rješavanje </w:t>
      </w:r>
      <w:r w:rsidR="00702C7E">
        <w:rPr>
          <w:rFonts w:ascii="Arial" w:hAnsi="Arial" w:cs="Arial"/>
          <w:szCs w:val="24"/>
        </w:rPr>
        <w:t xml:space="preserve">ovog ministarstva </w:t>
      </w:r>
      <w:r w:rsidR="00E75D80" w:rsidRPr="00170853">
        <w:rPr>
          <w:rFonts w:ascii="Arial" w:hAnsi="Arial" w:cs="Arial"/>
          <w:szCs w:val="24"/>
        </w:rPr>
        <w:t xml:space="preserve">je u </w:t>
      </w:r>
      <w:r w:rsidR="00AE72A5">
        <w:rPr>
          <w:rFonts w:ascii="Arial" w:hAnsi="Arial" w:cs="Arial"/>
          <w:szCs w:val="24"/>
        </w:rPr>
        <w:t>3.5</w:t>
      </w:r>
      <w:r w:rsidR="00D009F9">
        <w:rPr>
          <w:rFonts w:ascii="Arial" w:hAnsi="Arial" w:cs="Arial"/>
          <w:szCs w:val="24"/>
        </w:rPr>
        <w:t>94</w:t>
      </w:r>
      <w:r w:rsidR="00AE72A5">
        <w:rPr>
          <w:rFonts w:ascii="Arial" w:hAnsi="Arial" w:cs="Arial"/>
          <w:szCs w:val="24"/>
        </w:rPr>
        <w:t xml:space="preserve"> </w:t>
      </w:r>
      <w:r w:rsidR="00E75D80" w:rsidRPr="00170853">
        <w:rPr>
          <w:rFonts w:ascii="Arial" w:hAnsi="Arial" w:cs="Arial"/>
          <w:szCs w:val="24"/>
        </w:rPr>
        <w:t>predmeta zatražio izjašnjenje stranke na nove činjenice i okolnosti koje su nastale izdavanjem obrasca FMB 2 i</w:t>
      </w:r>
      <w:r w:rsidR="003C641F">
        <w:rPr>
          <w:rFonts w:ascii="Arial" w:hAnsi="Arial" w:cs="Arial"/>
          <w:szCs w:val="24"/>
        </w:rPr>
        <w:t>li</w:t>
      </w:r>
      <w:r w:rsidR="00E75D80" w:rsidRPr="00170853">
        <w:rPr>
          <w:rFonts w:ascii="Arial" w:hAnsi="Arial" w:cs="Arial"/>
          <w:szCs w:val="24"/>
        </w:rPr>
        <w:t xml:space="preserve"> nalaza i mišljenja o procentu invaliditeta</w:t>
      </w:r>
      <w:r w:rsidR="00AE72A5">
        <w:rPr>
          <w:rFonts w:ascii="Arial" w:hAnsi="Arial" w:cs="Arial"/>
          <w:szCs w:val="24"/>
        </w:rPr>
        <w:t>.</w:t>
      </w:r>
    </w:p>
    <w:p w:rsidR="00AE72A5" w:rsidRPr="00170853" w:rsidRDefault="00AE72A5" w:rsidP="00E75D80">
      <w:pPr>
        <w:pStyle w:val="ListParagraph"/>
        <w:tabs>
          <w:tab w:val="left" w:pos="9147"/>
        </w:tabs>
        <w:ind w:left="284"/>
        <w:jc w:val="both"/>
        <w:rPr>
          <w:rFonts w:ascii="Arial" w:hAnsi="Arial" w:cs="Arial"/>
          <w:szCs w:val="24"/>
        </w:rPr>
      </w:pPr>
    </w:p>
    <w:p w:rsidR="00F92BAD" w:rsidRPr="00170853" w:rsidRDefault="00F92BAD" w:rsidP="00CF1E63">
      <w:pPr>
        <w:pStyle w:val="Heading1"/>
        <w:spacing w:before="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12" w:name="_Toc308522067"/>
      <w:bookmarkStart w:id="113" w:name="_Toc433791474"/>
      <w:bookmarkStart w:id="114" w:name="_Toc291259773"/>
      <w:r w:rsidRPr="00170853">
        <w:rPr>
          <w:rFonts w:ascii="Arial" w:hAnsi="Arial" w:cs="Arial"/>
          <w:color w:val="000000" w:themeColor="text1"/>
          <w:sz w:val="24"/>
          <w:szCs w:val="24"/>
        </w:rPr>
        <w:t>2.3. Finan</w:t>
      </w:r>
      <w:r w:rsidR="00F350EF" w:rsidRPr="00170853">
        <w:rPr>
          <w:rFonts w:ascii="Arial" w:hAnsi="Arial" w:cs="Arial"/>
          <w:color w:val="000000" w:themeColor="text1"/>
          <w:sz w:val="24"/>
          <w:szCs w:val="24"/>
        </w:rPr>
        <w:t xml:space="preserve">sijski </w:t>
      </w:r>
      <w:r w:rsidRPr="00170853">
        <w:rPr>
          <w:rFonts w:ascii="Arial" w:hAnsi="Arial" w:cs="Arial"/>
          <w:color w:val="000000" w:themeColor="text1"/>
          <w:sz w:val="24"/>
          <w:szCs w:val="24"/>
        </w:rPr>
        <w:t xml:space="preserve"> efekti i moguće uštede u </w:t>
      </w:r>
      <w:r w:rsidR="00D968F6" w:rsidRPr="00170853">
        <w:rPr>
          <w:rFonts w:ascii="Arial" w:hAnsi="Arial" w:cs="Arial"/>
          <w:color w:val="000000" w:themeColor="text1"/>
          <w:sz w:val="24"/>
          <w:szCs w:val="24"/>
        </w:rPr>
        <w:t>B</w:t>
      </w:r>
      <w:r w:rsidRPr="00170853">
        <w:rPr>
          <w:rFonts w:ascii="Arial" w:hAnsi="Arial" w:cs="Arial"/>
          <w:color w:val="000000" w:themeColor="text1"/>
          <w:sz w:val="24"/>
          <w:szCs w:val="24"/>
        </w:rPr>
        <w:t>udžetu</w:t>
      </w:r>
      <w:r w:rsidR="00D968F6" w:rsidRPr="00170853">
        <w:rPr>
          <w:rFonts w:ascii="Arial" w:hAnsi="Arial" w:cs="Arial"/>
          <w:color w:val="000000" w:themeColor="text1"/>
          <w:sz w:val="24"/>
          <w:szCs w:val="24"/>
        </w:rPr>
        <w:t xml:space="preserve"> F BiH</w:t>
      </w:r>
      <w:r w:rsidRPr="00170853">
        <w:rPr>
          <w:rFonts w:ascii="Arial" w:hAnsi="Arial" w:cs="Arial"/>
          <w:color w:val="000000" w:themeColor="text1"/>
          <w:sz w:val="24"/>
          <w:szCs w:val="24"/>
        </w:rPr>
        <w:t xml:space="preserve"> ostvarene dosadašnjim</w:t>
      </w:r>
      <w:r w:rsidR="002D3A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70853">
        <w:rPr>
          <w:rFonts w:ascii="Arial" w:hAnsi="Arial" w:cs="Arial"/>
          <w:color w:val="000000" w:themeColor="text1"/>
          <w:sz w:val="24"/>
          <w:szCs w:val="24"/>
        </w:rPr>
        <w:t>provođenjem Zakona o reviziji</w:t>
      </w:r>
      <w:bookmarkEnd w:id="112"/>
      <w:bookmarkEnd w:id="113"/>
    </w:p>
    <w:p w:rsidR="00BE4E9B" w:rsidRPr="00295DF4" w:rsidRDefault="001458BC" w:rsidP="009937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</w:rPr>
        <w:t>Rezultati realizacije Zakona o reviziji koji se provod</w:t>
      </w:r>
      <w:r w:rsidR="003A30F5" w:rsidRPr="00170853">
        <w:rPr>
          <w:rFonts w:ascii="Arial" w:hAnsi="Arial" w:cs="Arial"/>
          <w:sz w:val="24"/>
          <w:szCs w:val="24"/>
        </w:rPr>
        <w:t xml:space="preserve">i kroz sve tri faze </w:t>
      </w:r>
      <w:r w:rsidR="00C54197" w:rsidRPr="00170853">
        <w:rPr>
          <w:rFonts w:ascii="Arial" w:hAnsi="Arial" w:cs="Arial"/>
          <w:sz w:val="24"/>
          <w:szCs w:val="24"/>
        </w:rPr>
        <w:t xml:space="preserve"> od </w:t>
      </w:r>
      <w:r w:rsidR="00295DF4">
        <w:rPr>
          <w:rFonts w:ascii="Arial" w:hAnsi="Arial" w:cs="Arial"/>
          <w:sz w:val="24"/>
          <w:szCs w:val="24"/>
        </w:rPr>
        <w:t>01</w:t>
      </w:r>
      <w:r w:rsidR="00C54197" w:rsidRPr="00170853">
        <w:rPr>
          <w:rFonts w:ascii="Arial" w:hAnsi="Arial" w:cs="Arial"/>
          <w:sz w:val="24"/>
          <w:szCs w:val="24"/>
        </w:rPr>
        <w:t>.0</w:t>
      </w:r>
      <w:r w:rsidR="00295DF4">
        <w:rPr>
          <w:rFonts w:ascii="Arial" w:hAnsi="Arial" w:cs="Arial"/>
          <w:sz w:val="24"/>
          <w:szCs w:val="24"/>
        </w:rPr>
        <w:t>1</w:t>
      </w:r>
      <w:r w:rsidR="00C54197" w:rsidRPr="00170853">
        <w:rPr>
          <w:rFonts w:ascii="Arial" w:hAnsi="Arial" w:cs="Arial"/>
          <w:sz w:val="24"/>
          <w:szCs w:val="24"/>
        </w:rPr>
        <w:t>.201</w:t>
      </w:r>
      <w:r w:rsidR="00295DF4">
        <w:rPr>
          <w:rFonts w:ascii="Arial" w:hAnsi="Arial" w:cs="Arial"/>
          <w:sz w:val="24"/>
          <w:szCs w:val="24"/>
        </w:rPr>
        <w:t>5</w:t>
      </w:r>
      <w:r w:rsidR="00C54197" w:rsidRPr="00170853">
        <w:rPr>
          <w:rFonts w:ascii="Arial" w:hAnsi="Arial" w:cs="Arial"/>
          <w:sz w:val="24"/>
          <w:szCs w:val="24"/>
        </w:rPr>
        <w:t xml:space="preserve">. godine </w:t>
      </w:r>
      <w:r w:rsidRPr="00170853">
        <w:rPr>
          <w:rFonts w:ascii="Arial" w:hAnsi="Arial" w:cs="Arial"/>
          <w:sz w:val="24"/>
          <w:szCs w:val="24"/>
        </w:rPr>
        <w:t xml:space="preserve">vidljivi su iz </w:t>
      </w:r>
      <w:r w:rsidRPr="000A32A7">
        <w:rPr>
          <w:rFonts w:ascii="Arial" w:hAnsi="Arial" w:cs="Arial"/>
          <w:sz w:val="24"/>
          <w:szCs w:val="24"/>
        </w:rPr>
        <w:t>tabel</w:t>
      </w:r>
      <w:r w:rsidR="00295DF4" w:rsidRPr="000A32A7">
        <w:rPr>
          <w:rFonts w:ascii="Arial" w:hAnsi="Arial" w:cs="Arial"/>
          <w:sz w:val="24"/>
          <w:szCs w:val="24"/>
        </w:rPr>
        <w:t>e</w:t>
      </w:r>
      <w:r w:rsidRPr="000A32A7">
        <w:rPr>
          <w:rFonts w:ascii="Arial" w:hAnsi="Arial" w:cs="Arial"/>
          <w:sz w:val="24"/>
          <w:szCs w:val="24"/>
        </w:rPr>
        <w:t xml:space="preserve"> br.</w:t>
      </w:r>
      <w:r w:rsidR="000A32A7" w:rsidRPr="000A32A7">
        <w:rPr>
          <w:rFonts w:ascii="Arial" w:hAnsi="Arial" w:cs="Arial"/>
          <w:sz w:val="24"/>
          <w:szCs w:val="24"/>
        </w:rPr>
        <w:t>4</w:t>
      </w:r>
      <w:r w:rsidR="00E54954">
        <w:rPr>
          <w:rFonts w:ascii="Arial" w:hAnsi="Arial" w:cs="Arial"/>
          <w:sz w:val="24"/>
          <w:szCs w:val="24"/>
        </w:rPr>
        <w:t>.</w:t>
      </w:r>
      <w:r w:rsidR="00EC0A8C" w:rsidRPr="000A32A7">
        <w:rPr>
          <w:rFonts w:ascii="Arial" w:hAnsi="Arial" w:cs="Arial"/>
          <w:sz w:val="24"/>
          <w:szCs w:val="24"/>
        </w:rPr>
        <w:t xml:space="preserve"> </w:t>
      </w:r>
      <w:r w:rsidRPr="000A32A7">
        <w:rPr>
          <w:rFonts w:ascii="Arial" w:hAnsi="Arial" w:cs="Arial"/>
          <w:sz w:val="24"/>
          <w:szCs w:val="24"/>
        </w:rPr>
        <w:t>koj</w:t>
      </w:r>
      <w:r w:rsidR="007B4473" w:rsidRPr="000A32A7">
        <w:rPr>
          <w:rFonts w:ascii="Arial" w:hAnsi="Arial" w:cs="Arial"/>
          <w:sz w:val="24"/>
          <w:szCs w:val="24"/>
        </w:rPr>
        <w:t>e</w:t>
      </w:r>
      <w:r w:rsidRPr="000A32A7">
        <w:rPr>
          <w:rFonts w:ascii="Arial" w:hAnsi="Arial" w:cs="Arial"/>
          <w:sz w:val="24"/>
          <w:szCs w:val="24"/>
        </w:rPr>
        <w:t xml:space="preserve"> se nalazi na stranici </w:t>
      </w:r>
      <w:r w:rsidR="000A32A7" w:rsidRPr="000A32A7">
        <w:rPr>
          <w:rFonts w:ascii="Arial" w:hAnsi="Arial" w:cs="Arial"/>
          <w:sz w:val="24"/>
          <w:szCs w:val="24"/>
        </w:rPr>
        <w:t>2</w:t>
      </w:r>
      <w:r w:rsidR="00D550BF" w:rsidRPr="000A32A7">
        <w:rPr>
          <w:rFonts w:ascii="Arial" w:hAnsi="Arial" w:cs="Arial"/>
          <w:sz w:val="24"/>
          <w:szCs w:val="24"/>
        </w:rPr>
        <w:t>3</w:t>
      </w:r>
      <w:r w:rsidR="00E54954">
        <w:rPr>
          <w:rFonts w:ascii="Arial" w:hAnsi="Arial" w:cs="Arial"/>
          <w:sz w:val="24"/>
          <w:szCs w:val="24"/>
        </w:rPr>
        <w:t>.</w:t>
      </w:r>
      <w:r w:rsidR="00593A25" w:rsidRPr="000A32A7">
        <w:rPr>
          <w:rFonts w:ascii="Arial" w:hAnsi="Arial" w:cs="Arial"/>
          <w:sz w:val="24"/>
          <w:szCs w:val="24"/>
        </w:rPr>
        <w:t>,</w:t>
      </w:r>
      <w:r w:rsidRPr="00BE4F7A">
        <w:rPr>
          <w:rFonts w:ascii="Arial" w:hAnsi="Arial" w:cs="Arial"/>
          <w:color w:val="FF0000"/>
          <w:sz w:val="24"/>
          <w:szCs w:val="24"/>
        </w:rPr>
        <w:t xml:space="preserve"> </w:t>
      </w:r>
      <w:r w:rsidRPr="00170853">
        <w:rPr>
          <w:rFonts w:ascii="Arial" w:hAnsi="Arial" w:cs="Arial"/>
          <w:sz w:val="24"/>
          <w:szCs w:val="24"/>
        </w:rPr>
        <w:t>koja prikazuje</w:t>
      </w:r>
      <w:r w:rsidR="00781975" w:rsidRPr="00170853">
        <w:rPr>
          <w:rFonts w:ascii="Arial" w:hAnsi="Arial" w:cs="Arial"/>
          <w:sz w:val="24"/>
          <w:szCs w:val="24"/>
        </w:rPr>
        <w:t xml:space="preserve"> iznose sredstava isplaćenih za </w:t>
      </w:r>
      <w:r w:rsidR="00781975" w:rsidRPr="00295DF4">
        <w:rPr>
          <w:rFonts w:ascii="Arial" w:hAnsi="Arial" w:cs="Arial"/>
          <w:sz w:val="24"/>
          <w:szCs w:val="24"/>
        </w:rPr>
        <w:t>invalidnine u</w:t>
      </w:r>
      <w:r w:rsidR="00462138" w:rsidRPr="00295DF4">
        <w:rPr>
          <w:rFonts w:ascii="Arial" w:hAnsi="Arial" w:cs="Arial"/>
          <w:sz w:val="24"/>
          <w:szCs w:val="24"/>
        </w:rPr>
        <w:t xml:space="preserve"> </w:t>
      </w:r>
      <w:r w:rsidR="000A187A" w:rsidRPr="00295DF4">
        <w:rPr>
          <w:rFonts w:ascii="Arial" w:hAnsi="Arial" w:cs="Arial"/>
          <w:sz w:val="24"/>
          <w:szCs w:val="24"/>
        </w:rPr>
        <w:t>tri</w:t>
      </w:r>
      <w:r w:rsidR="00730AA8" w:rsidRPr="00295DF4">
        <w:rPr>
          <w:rFonts w:ascii="Arial" w:hAnsi="Arial" w:cs="Arial"/>
          <w:sz w:val="24"/>
          <w:szCs w:val="24"/>
        </w:rPr>
        <w:t xml:space="preserve"> kvartala 2015. b</w:t>
      </w:r>
      <w:r w:rsidR="00781975" w:rsidRPr="00295DF4">
        <w:rPr>
          <w:rFonts w:ascii="Arial" w:hAnsi="Arial" w:cs="Arial"/>
          <w:sz w:val="24"/>
          <w:szCs w:val="24"/>
        </w:rPr>
        <w:t>udžets</w:t>
      </w:r>
      <w:r w:rsidR="00702C7E" w:rsidRPr="00295DF4">
        <w:rPr>
          <w:rFonts w:ascii="Arial" w:hAnsi="Arial" w:cs="Arial"/>
          <w:sz w:val="24"/>
          <w:szCs w:val="24"/>
        </w:rPr>
        <w:t>ke</w:t>
      </w:r>
      <w:r w:rsidR="00781975" w:rsidRPr="00295DF4">
        <w:rPr>
          <w:rFonts w:ascii="Arial" w:hAnsi="Arial" w:cs="Arial"/>
          <w:sz w:val="24"/>
          <w:szCs w:val="24"/>
        </w:rPr>
        <w:t xml:space="preserve"> godin</w:t>
      </w:r>
      <w:r w:rsidR="00702C7E" w:rsidRPr="00295DF4">
        <w:rPr>
          <w:rFonts w:ascii="Arial" w:hAnsi="Arial" w:cs="Arial"/>
          <w:sz w:val="24"/>
          <w:szCs w:val="24"/>
        </w:rPr>
        <w:t>e</w:t>
      </w:r>
      <w:r w:rsidR="00781975" w:rsidRPr="00295DF4">
        <w:rPr>
          <w:rFonts w:ascii="Arial" w:hAnsi="Arial" w:cs="Arial"/>
          <w:sz w:val="24"/>
          <w:szCs w:val="24"/>
        </w:rPr>
        <w:t>.</w:t>
      </w:r>
    </w:p>
    <w:p w:rsidR="00EC706B" w:rsidRPr="00295DF4" w:rsidRDefault="00A10381" w:rsidP="002F4E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DF4">
        <w:rPr>
          <w:rFonts w:ascii="Arial" w:hAnsi="Arial" w:cs="Arial"/>
          <w:sz w:val="24"/>
          <w:szCs w:val="24"/>
        </w:rPr>
        <w:t xml:space="preserve">U toku 2015. </w:t>
      </w:r>
      <w:r w:rsidR="00462138" w:rsidRPr="00295DF4">
        <w:rPr>
          <w:rFonts w:ascii="Arial" w:hAnsi="Arial" w:cs="Arial"/>
          <w:sz w:val="24"/>
          <w:szCs w:val="24"/>
        </w:rPr>
        <w:t>g</w:t>
      </w:r>
      <w:r w:rsidRPr="00295DF4">
        <w:rPr>
          <w:rFonts w:ascii="Arial" w:hAnsi="Arial" w:cs="Arial"/>
          <w:sz w:val="24"/>
          <w:szCs w:val="24"/>
        </w:rPr>
        <w:t xml:space="preserve">odine u  </w:t>
      </w:r>
      <w:r w:rsidR="00730AA8" w:rsidRPr="00295DF4">
        <w:rPr>
          <w:rFonts w:ascii="Arial" w:hAnsi="Arial" w:cs="Arial"/>
          <w:sz w:val="24"/>
          <w:szCs w:val="24"/>
        </w:rPr>
        <w:t xml:space="preserve">januaru </w:t>
      </w:r>
      <w:r w:rsidRPr="00295DF4">
        <w:rPr>
          <w:rFonts w:ascii="Arial" w:hAnsi="Arial" w:cs="Arial"/>
          <w:sz w:val="24"/>
          <w:szCs w:val="24"/>
        </w:rPr>
        <w:t xml:space="preserve">je bilo </w:t>
      </w:r>
      <w:r w:rsidR="005F2178" w:rsidRPr="00295DF4">
        <w:rPr>
          <w:rFonts w:ascii="Arial" w:hAnsi="Arial" w:cs="Arial"/>
          <w:sz w:val="24"/>
          <w:szCs w:val="24"/>
        </w:rPr>
        <w:t xml:space="preserve"> </w:t>
      </w:r>
      <w:r w:rsidR="00B81A5C" w:rsidRPr="00E122BD">
        <w:rPr>
          <w:rFonts w:ascii="Arial" w:hAnsi="Arial" w:cs="Arial"/>
          <w:sz w:val="24"/>
          <w:szCs w:val="24"/>
        </w:rPr>
        <w:t>9</w:t>
      </w:r>
      <w:r w:rsidR="00E122BD" w:rsidRPr="00E122BD">
        <w:rPr>
          <w:rFonts w:ascii="Arial" w:hAnsi="Arial" w:cs="Arial"/>
          <w:sz w:val="24"/>
          <w:szCs w:val="24"/>
        </w:rPr>
        <w:t>2</w:t>
      </w:r>
      <w:r w:rsidR="00B81A5C" w:rsidRPr="00E122BD">
        <w:rPr>
          <w:rFonts w:ascii="Arial" w:hAnsi="Arial" w:cs="Arial"/>
          <w:sz w:val="24"/>
          <w:szCs w:val="24"/>
        </w:rPr>
        <w:t>.</w:t>
      </w:r>
      <w:r w:rsidR="00E122BD" w:rsidRPr="00E122BD">
        <w:rPr>
          <w:rFonts w:ascii="Arial" w:hAnsi="Arial" w:cs="Arial"/>
          <w:sz w:val="24"/>
          <w:szCs w:val="24"/>
        </w:rPr>
        <w:t>823</w:t>
      </w:r>
      <w:r w:rsidR="00462138" w:rsidRPr="00E122BD">
        <w:rPr>
          <w:rFonts w:ascii="Arial" w:hAnsi="Arial" w:cs="Arial"/>
          <w:sz w:val="24"/>
          <w:szCs w:val="24"/>
        </w:rPr>
        <w:t xml:space="preserve"> korisnika,</w:t>
      </w:r>
      <w:r w:rsidR="00B606E8" w:rsidRPr="00E122BD">
        <w:rPr>
          <w:rFonts w:ascii="Arial" w:hAnsi="Arial" w:cs="Arial"/>
          <w:sz w:val="24"/>
          <w:szCs w:val="24"/>
        </w:rPr>
        <w:t xml:space="preserve"> </w:t>
      </w:r>
      <w:r w:rsidR="00B81A5C" w:rsidRPr="00E122BD">
        <w:rPr>
          <w:rFonts w:ascii="Arial" w:hAnsi="Arial" w:cs="Arial"/>
          <w:sz w:val="24"/>
          <w:szCs w:val="24"/>
        </w:rPr>
        <w:t>,</w:t>
      </w:r>
      <w:r w:rsidR="00730AA8" w:rsidRPr="00E122BD">
        <w:rPr>
          <w:rFonts w:ascii="Arial" w:hAnsi="Arial" w:cs="Arial"/>
          <w:sz w:val="24"/>
          <w:szCs w:val="24"/>
        </w:rPr>
        <w:t xml:space="preserve"> </w:t>
      </w:r>
      <w:r w:rsidR="00462138" w:rsidRPr="00E122BD">
        <w:rPr>
          <w:rFonts w:ascii="Arial" w:hAnsi="Arial" w:cs="Arial"/>
          <w:sz w:val="24"/>
          <w:szCs w:val="24"/>
        </w:rPr>
        <w:t xml:space="preserve">a u  </w:t>
      </w:r>
      <w:r w:rsidR="00730AA8" w:rsidRPr="00E122BD">
        <w:rPr>
          <w:rFonts w:ascii="Arial" w:hAnsi="Arial" w:cs="Arial"/>
          <w:sz w:val="24"/>
          <w:szCs w:val="24"/>
        </w:rPr>
        <w:t>septembru</w:t>
      </w:r>
      <w:r w:rsidR="00462138" w:rsidRPr="00E122BD">
        <w:rPr>
          <w:rFonts w:ascii="Arial" w:hAnsi="Arial" w:cs="Arial"/>
          <w:sz w:val="24"/>
          <w:szCs w:val="24"/>
        </w:rPr>
        <w:t xml:space="preserve"> </w:t>
      </w:r>
      <w:r w:rsidR="00B81A5C" w:rsidRPr="00E122BD">
        <w:rPr>
          <w:rFonts w:ascii="Arial" w:hAnsi="Arial" w:cs="Arial"/>
          <w:sz w:val="24"/>
          <w:szCs w:val="24"/>
        </w:rPr>
        <w:t>91.</w:t>
      </w:r>
      <w:r w:rsidR="00295DF4" w:rsidRPr="00E122BD">
        <w:rPr>
          <w:rFonts w:ascii="Arial" w:hAnsi="Arial" w:cs="Arial"/>
          <w:sz w:val="24"/>
          <w:szCs w:val="24"/>
        </w:rPr>
        <w:t>391</w:t>
      </w:r>
      <w:r w:rsidR="00462138" w:rsidRPr="00E122BD">
        <w:rPr>
          <w:rFonts w:ascii="Arial" w:hAnsi="Arial" w:cs="Arial"/>
          <w:sz w:val="24"/>
          <w:szCs w:val="24"/>
        </w:rPr>
        <w:t xml:space="preserve"> korisnika,</w:t>
      </w:r>
      <w:r w:rsidR="00B81A5C" w:rsidRPr="00E122BD">
        <w:rPr>
          <w:rFonts w:ascii="Arial" w:hAnsi="Arial" w:cs="Arial"/>
          <w:sz w:val="24"/>
          <w:szCs w:val="24"/>
        </w:rPr>
        <w:t xml:space="preserve"> </w:t>
      </w:r>
      <w:r w:rsidR="00462138" w:rsidRPr="00E122BD">
        <w:rPr>
          <w:rFonts w:ascii="Arial" w:hAnsi="Arial" w:cs="Arial"/>
          <w:sz w:val="24"/>
          <w:szCs w:val="24"/>
        </w:rPr>
        <w:t xml:space="preserve">a isplaćeno je ukupno cca </w:t>
      </w:r>
      <w:r w:rsidR="00295DF4" w:rsidRPr="00E122BD">
        <w:rPr>
          <w:rFonts w:ascii="Arial" w:hAnsi="Arial" w:cs="Arial"/>
          <w:sz w:val="24"/>
          <w:szCs w:val="24"/>
        </w:rPr>
        <w:t>221</w:t>
      </w:r>
      <w:r w:rsidR="00B81A5C" w:rsidRPr="00E122BD">
        <w:rPr>
          <w:rFonts w:ascii="Arial" w:hAnsi="Arial" w:cs="Arial"/>
          <w:sz w:val="24"/>
          <w:szCs w:val="24"/>
        </w:rPr>
        <w:t>.</w:t>
      </w:r>
      <w:r w:rsidR="00295DF4" w:rsidRPr="00E122BD">
        <w:rPr>
          <w:rFonts w:ascii="Arial" w:hAnsi="Arial" w:cs="Arial"/>
          <w:sz w:val="24"/>
          <w:szCs w:val="24"/>
        </w:rPr>
        <w:t>270</w:t>
      </w:r>
      <w:r w:rsidR="00B81A5C" w:rsidRPr="00E122BD">
        <w:rPr>
          <w:rFonts w:ascii="Arial" w:hAnsi="Arial" w:cs="Arial"/>
          <w:sz w:val="24"/>
          <w:szCs w:val="24"/>
        </w:rPr>
        <w:t>.</w:t>
      </w:r>
      <w:r w:rsidR="00295DF4" w:rsidRPr="00E122BD">
        <w:rPr>
          <w:rFonts w:ascii="Arial" w:hAnsi="Arial" w:cs="Arial"/>
          <w:sz w:val="24"/>
          <w:szCs w:val="24"/>
        </w:rPr>
        <w:t>059</w:t>
      </w:r>
      <w:r w:rsidR="00B81A5C" w:rsidRPr="00E122BD">
        <w:rPr>
          <w:rFonts w:ascii="Arial" w:hAnsi="Arial" w:cs="Arial"/>
          <w:sz w:val="24"/>
          <w:szCs w:val="24"/>
        </w:rPr>
        <w:t>,</w:t>
      </w:r>
      <w:r w:rsidR="00295DF4" w:rsidRPr="00E122BD">
        <w:rPr>
          <w:rFonts w:ascii="Arial" w:hAnsi="Arial" w:cs="Arial"/>
          <w:sz w:val="24"/>
          <w:szCs w:val="24"/>
        </w:rPr>
        <w:t>37</w:t>
      </w:r>
      <w:r w:rsidR="00B81A5C" w:rsidRPr="00E122BD">
        <w:rPr>
          <w:rFonts w:ascii="Arial" w:hAnsi="Arial" w:cs="Arial"/>
          <w:sz w:val="24"/>
          <w:szCs w:val="24"/>
        </w:rPr>
        <w:t xml:space="preserve"> K</w:t>
      </w:r>
      <w:r w:rsidR="00B81A5C" w:rsidRPr="00295DF4">
        <w:rPr>
          <w:rFonts w:ascii="Arial" w:hAnsi="Arial" w:cs="Arial"/>
          <w:sz w:val="24"/>
          <w:szCs w:val="24"/>
        </w:rPr>
        <w:t>M</w:t>
      </w:r>
      <w:r w:rsidR="00730AA8" w:rsidRPr="00295DF4">
        <w:rPr>
          <w:rFonts w:ascii="Arial" w:hAnsi="Arial" w:cs="Arial"/>
          <w:sz w:val="24"/>
          <w:szCs w:val="24"/>
        </w:rPr>
        <w:t>.</w:t>
      </w:r>
      <w:r w:rsidR="00295DF4" w:rsidRPr="00295DF4">
        <w:rPr>
          <w:rFonts w:ascii="Arial" w:hAnsi="Arial" w:cs="Arial"/>
          <w:sz w:val="24"/>
          <w:szCs w:val="24"/>
        </w:rPr>
        <w:t xml:space="preserve"> ( od raspoloživih 228.628.606,98 KM)</w:t>
      </w:r>
    </w:p>
    <w:p w:rsidR="00730AA8" w:rsidRPr="00295DF4" w:rsidRDefault="00027563" w:rsidP="002F4E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DF4">
        <w:rPr>
          <w:rFonts w:ascii="Arial" w:hAnsi="Arial" w:cs="Arial"/>
          <w:sz w:val="24"/>
          <w:szCs w:val="24"/>
        </w:rPr>
        <w:t>Prema podacima FZ PIO MIO mjesečne uštede na osnovu rješenja o obustavi isplate ili prestanku prava su</w:t>
      </w:r>
      <w:r w:rsidR="00730AA8" w:rsidRPr="00295DF4">
        <w:rPr>
          <w:rFonts w:ascii="Arial" w:hAnsi="Arial" w:cs="Arial"/>
          <w:sz w:val="24"/>
          <w:szCs w:val="24"/>
        </w:rPr>
        <w:t xml:space="preserve"> 302.021,39 KM. </w:t>
      </w:r>
    </w:p>
    <w:p w:rsidR="003C5977" w:rsidRPr="00F83E79" w:rsidRDefault="00027563" w:rsidP="002F4E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3E79">
        <w:rPr>
          <w:rFonts w:ascii="Arial" w:hAnsi="Arial" w:cs="Arial"/>
          <w:sz w:val="24"/>
          <w:szCs w:val="24"/>
        </w:rPr>
        <w:t xml:space="preserve">  </w:t>
      </w:r>
    </w:p>
    <w:p w:rsidR="007C635A" w:rsidRPr="00170853" w:rsidRDefault="00F92BAD" w:rsidP="00CF1E63">
      <w:pPr>
        <w:pStyle w:val="Heading1"/>
        <w:spacing w:before="0"/>
        <w:jc w:val="both"/>
        <w:rPr>
          <w:rFonts w:ascii="Arial" w:hAnsi="Arial" w:cs="Arial"/>
          <w:color w:val="auto"/>
          <w:sz w:val="24"/>
          <w:szCs w:val="24"/>
        </w:rPr>
      </w:pPr>
      <w:bookmarkStart w:id="115" w:name="_Toc308522068"/>
      <w:bookmarkStart w:id="116" w:name="_Toc348084108"/>
      <w:bookmarkStart w:id="117" w:name="_Toc378063342"/>
      <w:bookmarkStart w:id="118" w:name="_Toc378065067"/>
      <w:bookmarkStart w:id="119" w:name="_Toc378152524"/>
      <w:bookmarkStart w:id="120" w:name="_Toc357261310"/>
      <w:bookmarkStart w:id="121" w:name="_Toc362865892"/>
      <w:bookmarkStart w:id="122" w:name="_Toc362868295"/>
      <w:bookmarkStart w:id="123" w:name="_Toc370718495"/>
      <w:bookmarkStart w:id="124" w:name="_Toc426100018"/>
      <w:bookmarkStart w:id="125" w:name="_Toc426100139"/>
      <w:bookmarkStart w:id="126" w:name="_Toc433791475"/>
      <w:bookmarkStart w:id="127" w:name="_Toc408388830"/>
      <w:bookmarkStart w:id="128" w:name="_Toc408388984"/>
      <w:bookmarkStart w:id="129" w:name="_Toc408393625"/>
      <w:bookmarkStart w:id="130" w:name="_Toc384554924"/>
      <w:bookmarkStart w:id="131" w:name="_Toc384555518"/>
      <w:bookmarkStart w:id="132" w:name="_Toc384626283"/>
      <w:bookmarkStart w:id="133" w:name="_Toc384626432"/>
      <w:bookmarkStart w:id="134" w:name="_Toc384640267"/>
      <w:bookmarkStart w:id="135" w:name="_Toc384721174"/>
      <w:r w:rsidRPr="00170853">
        <w:rPr>
          <w:rFonts w:ascii="Arial" w:hAnsi="Arial" w:cs="Arial"/>
          <w:color w:val="auto"/>
          <w:sz w:val="24"/>
          <w:szCs w:val="24"/>
        </w:rPr>
        <w:lastRenderedPageBreak/>
        <w:t>2.</w:t>
      </w:r>
      <w:bookmarkStart w:id="136" w:name="_Toc308522069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r w:rsidR="00E67B6D" w:rsidRPr="00E67B6D">
        <w:rPr>
          <w:rFonts w:ascii="Arial" w:hAnsi="Arial" w:cs="Arial"/>
          <w:color w:val="auto"/>
          <w:sz w:val="24"/>
          <w:szCs w:val="24"/>
        </w:rPr>
        <w:t xml:space="preserve"> </w:t>
      </w:r>
      <w:r w:rsidR="00E67B6D">
        <w:rPr>
          <w:rFonts w:ascii="Arial" w:hAnsi="Arial" w:cs="Arial"/>
          <w:color w:val="auto"/>
          <w:sz w:val="24"/>
          <w:szCs w:val="24"/>
        </w:rPr>
        <w:t xml:space="preserve">Rad revizorskih timova za kontrolu po kantonima za period </w:t>
      </w:r>
      <w:r w:rsidR="001B6DD7">
        <w:rPr>
          <w:rFonts w:ascii="Arial" w:hAnsi="Arial" w:cs="Arial"/>
          <w:color w:val="auto"/>
          <w:sz w:val="24"/>
          <w:szCs w:val="24"/>
        </w:rPr>
        <w:t>j</w:t>
      </w:r>
      <w:r w:rsidR="00BA0361">
        <w:rPr>
          <w:rFonts w:ascii="Arial" w:hAnsi="Arial" w:cs="Arial"/>
          <w:color w:val="auto"/>
          <w:sz w:val="24"/>
          <w:szCs w:val="24"/>
        </w:rPr>
        <w:t>uli</w:t>
      </w:r>
      <w:r w:rsidR="001B6DD7">
        <w:rPr>
          <w:rFonts w:ascii="Arial" w:hAnsi="Arial" w:cs="Arial"/>
          <w:color w:val="auto"/>
          <w:sz w:val="24"/>
          <w:szCs w:val="24"/>
        </w:rPr>
        <w:t>-</w:t>
      </w:r>
      <w:r w:rsidR="00BA0361">
        <w:rPr>
          <w:rFonts w:ascii="Arial" w:hAnsi="Arial" w:cs="Arial"/>
          <w:color w:val="auto"/>
          <w:sz w:val="24"/>
          <w:szCs w:val="24"/>
        </w:rPr>
        <w:t>septembar</w:t>
      </w:r>
      <w:r w:rsidR="001B6DD7">
        <w:rPr>
          <w:rFonts w:ascii="Arial" w:hAnsi="Arial" w:cs="Arial"/>
          <w:color w:val="auto"/>
          <w:sz w:val="24"/>
          <w:szCs w:val="24"/>
        </w:rPr>
        <w:t xml:space="preserve"> 2015</w:t>
      </w:r>
      <w:r w:rsidR="001B6DD7" w:rsidRPr="006124F2">
        <w:rPr>
          <w:rFonts w:ascii="Arial" w:hAnsi="Arial" w:cs="Arial"/>
          <w:color w:val="auto"/>
          <w:sz w:val="24"/>
          <w:szCs w:val="24"/>
        </w:rPr>
        <w:t>. godine</w:t>
      </w:r>
      <w:bookmarkEnd w:id="124"/>
      <w:bookmarkEnd w:id="125"/>
      <w:bookmarkEnd w:id="126"/>
      <w:r w:rsidR="001B6DD7">
        <w:rPr>
          <w:rFonts w:ascii="Arial" w:hAnsi="Arial" w:cs="Arial"/>
          <w:color w:val="auto"/>
          <w:sz w:val="24"/>
          <w:szCs w:val="24"/>
        </w:rPr>
        <w:t xml:space="preserve"> 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p w:rsidR="00F92BAD" w:rsidRPr="00170853" w:rsidRDefault="00F92BAD" w:rsidP="00CF1E63">
      <w:pPr>
        <w:pStyle w:val="Heading1"/>
        <w:spacing w:before="0"/>
        <w:jc w:val="both"/>
        <w:rPr>
          <w:rFonts w:ascii="Arial" w:hAnsi="Arial" w:cs="Arial"/>
          <w:color w:val="auto"/>
          <w:sz w:val="24"/>
          <w:szCs w:val="24"/>
        </w:rPr>
      </w:pPr>
      <w:bookmarkStart w:id="137" w:name="_Toc433791476"/>
      <w:r w:rsidRPr="00170853">
        <w:rPr>
          <w:rFonts w:ascii="Arial" w:hAnsi="Arial" w:cs="Arial"/>
          <w:color w:val="auto"/>
          <w:sz w:val="24"/>
          <w:szCs w:val="24"/>
        </w:rPr>
        <w:t>2.4. Uočen</w:t>
      </w:r>
      <w:r w:rsidR="00E122BD">
        <w:rPr>
          <w:rFonts w:ascii="Arial" w:hAnsi="Arial" w:cs="Arial"/>
          <w:color w:val="auto"/>
          <w:sz w:val="24"/>
          <w:szCs w:val="24"/>
        </w:rPr>
        <w:t>e</w:t>
      </w:r>
      <w:r w:rsidRPr="00170853">
        <w:rPr>
          <w:rFonts w:ascii="Arial" w:hAnsi="Arial" w:cs="Arial"/>
          <w:color w:val="auto"/>
          <w:sz w:val="24"/>
          <w:szCs w:val="24"/>
        </w:rPr>
        <w:t xml:space="preserve"> pojave koje </w:t>
      </w:r>
      <w:r w:rsidR="00E122BD">
        <w:rPr>
          <w:rFonts w:ascii="Arial" w:hAnsi="Arial" w:cs="Arial"/>
          <w:color w:val="auto"/>
          <w:sz w:val="24"/>
          <w:szCs w:val="24"/>
        </w:rPr>
        <w:t xml:space="preserve">utiču na </w:t>
      </w:r>
      <w:r w:rsidRPr="00170853">
        <w:rPr>
          <w:rFonts w:ascii="Arial" w:hAnsi="Arial" w:cs="Arial"/>
          <w:color w:val="auto"/>
          <w:sz w:val="24"/>
          <w:szCs w:val="24"/>
        </w:rPr>
        <w:t xml:space="preserve"> proces provođenja Zakona i prijedlozi  za njihovo prevazilaženje</w:t>
      </w:r>
      <w:bookmarkEnd w:id="114"/>
      <w:bookmarkEnd w:id="136"/>
      <w:bookmarkEnd w:id="137"/>
    </w:p>
    <w:p w:rsidR="00E122BD" w:rsidRDefault="007E4196" w:rsidP="00B81A5C">
      <w:pPr>
        <w:autoSpaceDE w:val="0"/>
        <w:autoSpaceDN w:val="0"/>
        <w:adjustRightInd w:val="0"/>
        <w:spacing w:after="0" w:line="240" w:lineRule="auto"/>
        <w:jc w:val="both"/>
        <w:rPr>
          <w:rStyle w:val="Heading1Char"/>
          <w:rFonts w:ascii="Arial" w:hAnsi="Arial" w:cs="Arial"/>
          <w:color w:val="000000" w:themeColor="text1"/>
          <w:sz w:val="24"/>
          <w:szCs w:val="24"/>
        </w:rPr>
      </w:pPr>
      <w:bookmarkStart w:id="138" w:name="_Toc433791477"/>
      <w:r w:rsidRPr="00170853">
        <w:rPr>
          <w:rStyle w:val="Heading1Char"/>
          <w:rFonts w:ascii="Arial" w:hAnsi="Arial" w:cs="Arial"/>
          <w:color w:val="000000" w:themeColor="text1"/>
          <w:sz w:val="24"/>
          <w:szCs w:val="24"/>
        </w:rPr>
        <w:t>2.4.</w:t>
      </w:r>
      <w:r w:rsidR="00F5276E" w:rsidRPr="00170853">
        <w:rPr>
          <w:rStyle w:val="Heading1Char"/>
          <w:rFonts w:ascii="Arial" w:hAnsi="Arial" w:cs="Arial"/>
          <w:color w:val="000000" w:themeColor="text1"/>
          <w:sz w:val="24"/>
          <w:szCs w:val="24"/>
        </w:rPr>
        <w:t>1.</w:t>
      </w:r>
      <w:r w:rsidR="00E122BD">
        <w:rPr>
          <w:rStyle w:val="Heading1Char"/>
          <w:rFonts w:ascii="Arial" w:hAnsi="Arial" w:cs="Arial"/>
          <w:color w:val="000000" w:themeColor="text1"/>
          <w:sz w:val="24"/>
          <w:szCs w:val="24"/>
        </w:rPr>
        <w:t xml:space="preserve"> Provođenje Sporazuma br.01-41.2035/15 od 29.04.2015. god. Široki Brijeg</w:t>
      </w:r>
      <w:r w:rsidRPr="00170853">
        <w:rPr>
          <w:rStyle w:val="Heading1Char"/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139" w:name="_Toc433790824"/>
      <w:bookmarkEnd w:id="138"/>
    </w:p>
    <w:p w:rsidR="002D1CE7" w:rsidRPr="001C2816" w:rsidRDefault="002D1CE7" w:rsidP="00B81A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C2816">
        <w:rPr>
          <w:rFonts w:ascii="Arial" w:hAnsi="Arial" w:cs="Arial"/>
          <w:bCs/>
          <w:sz w:val="24"/>
          <w:szCs w:val="24"/>
        </w:rPr>
        <w:t>U izvještajnom periodu nije bilo evidentiranih slučajeva onemogućavanja rada revizorskih timova. Federalno ministarstvo je u potpunosti realizovalo Odluk</w:t>
      </w:r>
      <w:r w:rsidR="00560FA3" w:rsidRPr="001C2816">
        <w:rPr>
          <w:rFonts w:ascii="Arial" w:hAnsi="Arial" w:cs="Arial"/>
          <w:bCs/>
          <w:sz w:val="24"/>
          <w:szCs w:val="24"/>
        </w:rPr>
        <w:t>u</w:t>
      </w:r>
      <w:r w:rsidRPr="001C2816">
        <w:rPr>
          <w:rFonts w:ascii="Arial" w:hAnsi="Arial" w:cs="Arial"/>
          <w:bCs/>
          <w:sz w:val="24"/>
          <w:szCs w:val="24"/>
        </w:rPr>
        <w:t xml:space="preserve"> Vlade i Sporazum  </w:t>
      </w:r>
      <w:r w:rsidR="00D550BF" w:rsidRPr="001C2816">
        <w:rPr>
          <w:rFonts w:ascii="Arial" w:hAnsi="Arial" w:cs="Arial"/>
          <w:bCs/>
          <w:sz w:val="24"/>
          <w:szCs w:val="24"/>
        </w:rPr>
        <w:t>i</w:t>
      </w:r>
      <w:r w:rsidRPr="001C2816">
        <w:rPr>
          <w:rFonts w:ascii="Arial" w:hAnsi="Arial" w:cs="Arial"/>
          <w:bCs/>
          <w:sz w:val="24"/>
          <w:szCs w:val="24"/>
        </w:rPr>
        <w:t>z Širokog Brijega.</w:t>
      </w:r>
      <w:bookmarkEnd w:id="139"/>
    </w:p>
    <w:p w:rsidR="00F479A4" w:rsidRDefault="002D1CE7" w:rsidP="002D1C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bookmarkStart w:id="140" w:name="_Toc433790825"/>
      <w:r w:rsidRPr="001C2816">
        <w:rPr>
          <w:rFonts w:ascii="Arial" w:hAnsi="Arial" w:cs="Arial"/>
          <w:bCs/>
          <w:sz w:val="24"/>
          <w:szCs w:val="24"/>
        </w:rPr>
        <w:t>Naime,</w:t>
      </w:r>
      <w:bookmarkEnd w:id="140"/>
      <w:r w:rsidR="00F479A4" w:rsidRPr="001C2816">
        <w:rPr>
          <w:rFonts w:ascii="Arial" w:hAnsi="Arial" w:cs="Arial"/>
          <w:sz w:val="24"/>
          <w:szCs w:val="24"/>
          <w:lang w:val="hr-HR"/>
        </w:rPr>
        <w:t>Vlada Federacije BiH je na svojoj trećoj sjednici održanoj dana 14.04.2015. godine donijela Odluku o prestanku važenja Odluke o privremenoj obustavi ličnih invalidnina za korisnike prava u općinama Grude, Posušje, Široki Brijeg i Ljubuški, V.broj:</w:t>
      </w:r>
      <w:r w:rsidR="00F479A4" w:rsidRPr="00D871E4">
        <w:rPr>
          <w:rFonts w:ascii="Arial" w:hAnsi="Arial" w:cs="Arial"/>
          <w:sz w:val="24"/>
          <w:szCs w:val="24"/>
          <w:lang w:val="hr-HR"/>
        </w:rPr>
        <w:t xml:space="preserve"> 444/2015 (u daljem tekstu: Odluka</w:t>
      </w:r>
      <w:r>
        <w:rPr>
          <w:rFonts w:ascii="Arial" w:hAnsi="Arial" w:cs="Arial"/>
          <w:sz w:val="24"/>
          <w:szCs w:val="24"/>
          <w:lang w:val="hr-HR"/>
        </w:rPr>
        <w:t>).</w:t>
      </w:r>
    </w:p>
    <w:p w:rsidR="00F479A4" w:rsidRDefault="00F479A4" w:rsidP="00477D14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U cilju realizacije ove Odluke, resorni federalni ministar je dana 29.04.2015. godine u Širokom Brijegu održao radni sastanak sa kantonalnim ministrom Ministarstva hrvatskih branitelja domovinskog rata Zapadnohercegovačkog kantona, Mladenom Begićem. Sastanku su prisustvovali: načelnik općine Grude – gosp. Ljubo Grizelj, načelnik općine Posušje – gosp. Branko Bago, načelnik općine Ljubuški – gosp. Nevenko Barbarić i gradonačelnik Širokog Brijega – gosp. Miro Kraljević. Tom prilikom je potpisan Sporazum o realizaciji </w:t>
      </w:r>
      <w:r w:rsidRPr="009B634F">
        <w:rPr>
          <w:rFonts w:ascii="Arial" w:hAnsi="Arial" w:cs="Arial"/>
          <w:sz w:val="24"/>
          <w:szCs w:val="24"/>
          <w:lang w:val="hr-HR"/>
        </w:rPr>
        <w:t>Odluke o prestanku važenja Odluke o privremenoj obustavi ličnih invalidnina za korisnike prava u općinama Grude, P</w:t>
      </w:r>
      <w:r>
        <w:rPr>
          <w:rFonts w:ascii="Arial" w:hAnsi="Arial" w:cs="Arial"/>
          <w:sz w:val="24"/>
          <w:szCs w:val="24"/>
          <w:lang w:val="hr-HR"/>
        </w:rPr>
        <w:t xml:space="preserve">osušje, Široki Brijeg i Ljubuški (u daljem tekstu: Sporazum). </w:t>
      </w:r>
    </w:p>
    <w:p w:rsidR="00F479A4" w:rsidRDefault="00F479A4" w:rsidP="00477D14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Nakon toga, pristupilo se realizaciji Sporazuma koji predstavlja operativni plan aktivnosti za realizaciju Odluke.</w:t>
      </w:r>
    </w:p>
    <w:p w:rsidR="00F479A4" w:rsidRPr="00C3518A" w:rsidRDefault="00F479A4" w:rsidP="00477D14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Nakon Izvještaja koje smo dobili</w:t>
      </w:r>
      <w:r w:rsidR="00BE4F7A">
        <w:rPr>
          <w:rFonts w:ascii="Arial" w:hAnsi="Arial" w:cs="Arial"/>
          <w:sz w:val="24"/>
          <w:szCs w:val="24"/>
          <w:lang w:val="hr-HR"/>
        </w:rPr>
        <w:t xml:space="preserve"> u resornom Ministarstvu</w:t>
      </w:r>
      <w:r>
        <w:rPr>
          <w:rFonts w:ascii="Arial" w:hAnsi="Arial" w:cs="Arial"/>
          <w:sz w:val="24"/>
          <w:szCs w:val="24"/>
          <w:lang w:val="hr-HR"/>
        </w:rPr>
        <w:t xml:space="preserve"> i upoređivajući stepen preuzetih i realizovanih obaveza iz Sporazuma, federalni resorni ministar je </w:t>
      </w:r>
      <w:r w:rsidR="002D1CE7">
        <w:rPr>
          <w:rFonts w:ascii="Arial" w:hAnsi="Arial" w:cs="Arial"/>
          <w:sz w:val="24"/>
          <w:szCs w:val="24"/>
          <w:lang w:val="hr-HR"/>
        </w:rPr>
        <w:t xml:space="preserve">od </w:t>
      </w:r>
      <w:r>
        <w:rPr>
          <w:rFonts w:ascii="Arial" w:hAnsi="Arial" w:cs="Arial"/>
          <w:sz w:val="24"/>
          <w:szCs w:val="24"/>
          <w:lang w:val="hr-HR"/>
        </w:rPr>
        <w:t xml:space="preserve">dana 09.05.2015. godine </w:t>
      </w:r>
      <w:r w:rsidR="002D1CE7">
        <w:rPr>
          <w:rFonts w:ascii="Arial" w:hAnsi="Arial" w:cs="Arial"/>
          <w:sz w:val="24"/>
          <w:szCs w:val="24"/>
          <w:lang w:val="hr-HR"/>
        </w:rPr>
        <w:t xml:space="preserve">do zaključenja ove informacije </w:t>
      </w:r>
      <w:r>
        <w:rPr>
          <w:rFonts w:ascii="Arial" w:hAnsi="Arial" w:cs="Arial"/>
          <w:sz w:val="24"/>
          <w:szCs w:val="24"/>
          <w:lang w:val="hr-HR"/>
        </w:rPr>
        <w:t>dao nalog</w:t>
      </w:r>
      <w:r w:rsidR="002D1CE7">
        <w:rPr>
          <w:rFonts w:ascii="Arial" w:hAnsi="Arial" w:cs="Arial"/>
          <w:sz w:val="24"/>
          <w:szCs w:val="24"/>
          <w:lang w:val="hr-HR"/>
        </w:rPr>
        <w:t>e</w:t>
      </w:r>
      <w:r>
        <w:rPr>
          <w:rFonts w:ascii="Arial" w:hAnsi="Arial" w:cs="Arial"/>
          <w:sz w:val="24"/>
          <w:szCs w:val="24"/>
          <w:lang w:val="hr-HR"/>
        </w:rPr>
        <w:t xml:space="preserve"> da se izvrši </w:t>
      </w:r>
      <w:r w:rsidR="002D1CE7">
        <w:rPr>
          <w:rFonts w:ascii="Arial" w:hAnsi="Arial" w:cs="Arial"/>
          <w:sz w:val="24"/>
          <w:szCs w:val="24"/>
          <w:lang w:val="hr-HR"/>
        </w:rPr>
        <w:t xml:space="preserve">potpuni </w:t>
      </w:r>
      <w:r>
        <w:rPr>
          <w:rFonts w:ascii="Arial" w:hAnsi="Arial" w:cs="Arial"/>
          <w:sz w:val="24"/>
          <w:szCs w:val="24"/>
          <w:lang w:val="hr-HR"/>
        </w:rPr>
        <w:t xml:space="preserve">obračun invalidnina </w:t>
      </w:r>
      <w:r w:rsidR="002D1CE7">
        <w:rPr>
          <w:rFonts w:ascii="Arial" w:hAnsi="Arial" w:cs="Arial"/>
          <w:sz w:val="24"/>
          <w:szCs w:val="24"/>
          <w:lang w:val="hr-HR"/>
        </w:rPr>
        <w:t>od</w:t>
      </w:r>
      <w:r>
        <w:rPr>
          <w:rFonts w:ascii="Arial" w:hAnsi="Arial" w:cs="Arial"/>
          <w:sz w:val="24"/>
          <w:szCs w:val="24"/>
          <w:lang w:val="hr-HR"/>
        </w:rPr>
        <w:t xml:space="preserve"> april</w:t>
      </w:r>
      <w:r w:rsidR="002D1CE7">
        <w:rPr>
          <w:rFonts w:ascii="Arial" w:hAnsi="Arial" w:cs="Arial"/>
          <w:sz w:val="24"/>
          <w:szCs w:val="24"/>
          <w:lang w:val="hr-HR"/>
        </w:rPr>
        <w:t>a- septembra</w:t>
      </w:r>
      <w:r>
        <w:rPr>
          <w:rFonts w:ascii="Arial" w:hAnsi="Arial" w:cs="Arial"/>
          <w:sz w:val="24"/>
          <w:szCs w:val="24"/>
          <w:lang w:val="hr-HR"/>
        </w:rPr>
        <w:t xml:space="preserve"> 2015. godine i u tom kontekstu za Zapadnohercegovački kanton  izvršen je obračun invalidnina za sve korisnike lične i porodične invalidnine za januar, februar, mart</w:t>
      </w:r>
      <w:r w:rsidR="0086065C">
        <w:rPr>
          <w:rFonts w:ascii="Arial" w:hAnsi="Arial" w:cs="Arial"/>
          <w:sz w:val="24"/>
          <w:szCs w:val="24"/>
          <w:lang w:val="hr-HR"/>
        </w:rPr>
        <w:t>,</w:t>
      </w:r>
      <w:r>
        <w:rPr>
          <w:rFonts w:ascii="Arial" w:hAnsi="Arial" w:cs="Arial"/>
          <w:sz w:val="24"/>
          <w:szCs w:val="24"/>
          <w:lang w:val="hr-HR"/>
        </w:rPr>
        <w:t xml:space="preserve"> april</w:t>
      </w:r>
      <w:r w:rsidR="0086065C">
        <w:rPr>
          <w:rFonts w:ascii="Arial" w:hAnsi="Arial" w:cs="Arial"/>
          <w:sz w:val="24"/>
          <w:szCs w:val="24"/>
          <w:lang w:val="hr-HR"/>
        </w:rPr>
        <w:t>, maj</w:t>
      </w:r>
      <w:r w:rsidR="002D1CE7">
        <w:rPr>
          <w:rFonts w:ascii="Arial" w:hAnsi="Arial" w:cs="Arial"/>
          <w:sz w:val="24"/>
          <w:szCs w:val="24"/>
          <w:lang w:val="hr-HR"/>
        </w:rPr>
        <w:t>,</w:t>
      </w:r>
      <w:r w:rsidR="0086065C">
        <w:rPr>
          <w:rFonts w:ascii="Arial" w:hAnsi="Arial" w:cs="Arial"/>
          <w:sz w:val="24"/>
          <w:szCs w:val="24"/>
          <w:lang w:val="hr-HR"/>
        </w:rPr>
        <w:t xml:space="preserve"> </w:t>
      </w:r>
      <w:r w:rsidR="002D1CE7">
        <w:rPr>
          <w:rFonts w:ascii="Arial" w:hAnsi="Arial" w:cs="Arial"/>
          <w:sz w:val="24"/>
          <w:szCs w:val="24"/>
          <w:lang w:val="hr-HR"/>
        </w:rPr>
        <w:t>jun</w:t>
      </w:r>
      <w:r w:rsidR="005F3DBA">
        <w:rPr>
          <w:rFonts w:ascii="Arial" w:hAnsi="Arial" w:cs="Arial"/>
          <w:sz w:val="24"/>
          <w:szCs w:val="24"/>
          <w:lang w:val="hr-HR"/>
        </w:rPr>
        <w:t>i</w:t>
      </w:r>
      <w:r w:rsidR="002D1CE7">
        <w:rPr>
          <w:rFonts w:ascii="Arial" w:hAnsi="Arial" w:cs="Arial"/>
          <w:sz w:val="24"/>
          <w:szCs w:val="24"/>
          <w:lang w:val="hr-HR"/>
        </w:rPr>
        <w:t>,</w:t>
      </w:r>
      <w:r w:rsidR="005F3DBA">
        <w:rPr>
          <w:rFonts w:ascii="Arial" w:hAnsi="Arial" w:cs="Arial"/>
          <w:sz w:val="24"/>
          <w:szCs w:val="24"/>
          <w:lang w:val="hr-HR"/>
        </w:rPr>
        <w:t xml:space="preserve"> </w:t>
      </w:r>
      <w:r w:rsidR="002D1CE7">
        <w:rPr>
          <w:rFonts w:ascii="Arial" w:hAnsi="Arial" w:cs="Arial"/>
          <w:sz w:val="24"/>
          <w:szCs w:val="24"/>
          <w:lang w:val="hr-HR"/>
        </w:rPr>
        <w:t>jul</w:t>
      </w:r>
      <w:r w:rsidR="005F3DBA">
        <w:rPr>
          <w:rFonts w:ascii="Arial" w:hAnsi="Arial" w:cs="Arial"/>
          <w:sz w:val="24"/>
          <w:szCs w:val="24"/>
          <w:lang w:val="hr-HR"/>
        </w:rPr>
        <w:t>i</w:t>
      </w:r>
      <w:r w:rsidR="002D1CE7">
        <w:rPr>
          <w:rFonts w:ascii="Arial" w:hAnsi="Arial" w:cs="Arial"/>
          <w:sz w:val="24"/>
          <w:szCs w:val="24"/>
          <w:lang w:val="hr-HR"/>
        </w:rPr>
        <w:t xml:space="preserve">, avgust i septembar </w:t>
      </w:r>
      <w:r>
        <w:rPr>
          <w:rFonts w:ascii="Arial" w:hAnsi="Arial" w:cs="Arial"/>
          <w:sz w:val="24"/>
          <w:szCs w:val="24"/>
          <w:lang w:val="hr-HR"/>
        </w:rPr>
        <w:t xml:space="preserve"> 2015. godine.</w:t>
      </w:r>
      <w:r w:rsidR="002D1CE7">
        <w:rPr>
          <w:rFonts w:ascii="Arial" w:hAnsi="Arial" w:cs="Arial"/>
          <w:sz w:val="24"/>
          <w:szCs w:val="24"/>
          <w:lang w:val="hr-HR"/>
        </w:rPr>
        <w:t xml:space="preserve"> </w:t>
      </w:r>
      <w:r w:rsidR="002D1CE7" w:rsidRPr="00A84383">
        <w:rPr>
          <w:rFonts w:ascii="Arial" w:hAnsi="Arial" w:cs="Arial"/>
          <w:sz w:val="24"/>
          <w:szCs w:val="24"/>
          <w:lang w:val="hr-HR"/>
        </w:rPr>
        <w:t xml:space="preserve">Takođe su isplaćene i </w:t>
      </w:r>
      <w:r w:rsidR="00C3518A" w:rsidRPr="00A84383">
        <w:rPr>
          <w:rFonts w:ascii="Arial" w:hAnsi="Arial" w:cs="Arial"/>
          <w:sz w:val="24"/>
          <w:szCs w:val="24"/>
          <w:lang w:val="hr-HR"/>
        </w:rPr>
        <w:t xml:space="preserve">sve </w:t>
      </w:r>
      <w:r w:rsidR="002D1CE7" w:rsidRPr="00A84383">
        <w:rPr>
          <w:rFonts w:ascii="Arial" w:hAnsi="Arial" w:cs="Arial"/>
          <w:sz w:val="24"/>
          <w:szCs w:val="24"/>
          <w:lang w:val="hr-HR"/>
        </w:rPr>
        <w:t xml:space="preserve">razlike privremeno obustavljenih sredstava </w:t>
      </w:r>
      <w:r w:rsidR="00C3518A" w:rsidRPr="00A84383">
        <w:rPr>
          <w:rFonts w:ascii="Arial" w:hAnsi="Arial" w:cs="Arial"/>
          <w:sz w:val="24"/>
          <w:szCs w:val="24"/>
          <w:lang w:val="hr-HR"/>
        </w:rPr>
        <w:t>iz 2014. godine</w:t>
      </w:r>
      <w:r w:rsidR="00C3518A" w:rsidRPr="00BE4F7A">
        <w:rPr>
          <w:rFonts w:ascii="Arial" w:hAnsi="Arial" w:cs="Arial"/>
          <w:sz w:val="24"/>
          <w:szCs w:val="24"/>
          <w:lang w:val="hr-HR"/>
        </w:rPr>
        <w:t>.</w:t>
      </w:r>
      <w:r w:rsidR="002D1CE7" w:rsidRPr="00C3518A">
        <w:rPr>
          <w:rFonts w:ascii="Arial" w:hAnsi="Arial" w:cs="Arial"/>
          <w:color w:val="FF0000"/>
          <w:sz w:val="24"/>
          <w:szCs w:val="24"/>
          <w:lang w:val="hr-HR"/>
        </w:rPr>
        <w:t xml:space="preserve"> </w:t>
      </w:r>
    </w:p>
    <w:p w:rsidR="003D640E" w:rsidRDefault="003D640E" w:rsidP="00753BD2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</w:p>
    <w:p w:rsidR="00CF1E63" w:rsidRPr="00AC0543" w:rsidRDefault="007E4196" w:rsidP="00753BD2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bookmarkStart w:id="141" w:name="_Toc433791478"/>
      <w:r w:rsidRPr="00AC0543">
        <w:rPr>
          <w:rFonts w:ascii="Arial" w:hAnsi="Arial" w:cs="Arial"/>
          <w:color w:val="auto"/>
          <w:sz w:val="24"/>
          <w:szCs w:val="24"/>
        </w:rPr>
        <w:t>2.4.</w:t>
      </w:r>
      <w:r w:rsidR="0010050C" w:rsidRPr="00AC0543">
        <w:rPr>
          <w:rFonts w:ascii="Arial" w:hAnsi="Arial" w:cs="Arial"/>
          <w:color w:val="auto"/>
          <w:sz w:val="24"/>
          <w:szCs w:val="24"/>
        </w:rPr>
        <w:t>2.</w:t>
      </w:r>
      <w:r w:rsidRPr="00AC0543">
        <w:rPr>
          <w:rFonts w:ascii="Arial" w:hAnsi="Arial" w:cs="Arial"/>
          <w:color w:val="auto"/>
          <w:sz w:val="24"/>
          <w:szCs w:val="24"/>
        </w:rPr>
        <w:t xml:space="preserve"> Realizacija Presu</w:t>
      </w:r>
      <w:r w:rsidR="00472F37" w:rsidRPr="00AC0543">
        <w:rPr>
          <w:rFonts w:ascii="Arial" w:hAnsi="Arial" w:cs="Arial"/>
          <w:color w:val="auto"/>
          <w:sz w:val="24"/>
          <w:szCs w:val="24"/>
        </w:rPr>
        <w:t>da Ustavnog suda Federacije BiH</w:t>
      </w:r>
      <w:bookmarkEnd w:id="141"/>
    </w:p>
    <w:p w:rsidR="00036702" w:rsidRPr="00481219" w:rsidRDefault="00036702" w:rsidP="00753BD2">
      <w:pPr>
        <w:tabs>
          <w:tab w:val="left" w:pos="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81219">
        <w:rPr>
          <w:rFonts w:ascii="Arial" w:hAnsi="Arial" w:cs="Arial"/>
          <w:sz w:val="24"/>
          <w:szCs w:val="24"/>
        </w:rPr>
        <w:t xml:space="preserve">Ustavni sud Federacije Bosne i Hercegovine donio je presude </w:t>
      </w:r>
      <w:r w:rsidRPr="00481219">
        <w:rPr>
          <w:rFonts w:ascii="Arial" w:hAnsi="Arial" w:cs="Arial"/>
          <w:sz w:val="24"/>
          <w:szCs w:val="24"/>
          <w:lang w:val="hr-HR"/>
        </w:rPr>
        <w:t xml:space="preserve">br.: U-7/12, U-17/12, U-11/12, U-22/12, U-8/13, 52/13 i 24/12 kojima je utvrdio da pojedine odredbe zakona iz oblasti branilačko-invalidske zaštite nisu u saglasnosti sa Ustavom Federacije Bosne i Hecregovine. </w:t>
      </w:r>
    </w:p>
    <w:p w:rsidR="0017167D" w:rsidRDefault="00036702" w:rsidP="00753BD2">
      <w:pPr>
        <w:pStyle w:val="ListParagraph"/>
        <w:tabs>
          <w:tab w:val="left" w:pos="0"/>
        </w:tabs>
        <w:ind w:left="0" w:hanging="643"/>
        <w:jc w:val="both"/>
        <w:rPr>
          <w:rStyle w:val="Heading1Char"/>
          <w:rFonts w:ascii="Arial" w:hAnsi="Arial" w:cs="Arial"/>
          <w:color w:val="000000" w:themeColor="text1"/>
          <w:sz w:val="24"/>
          <w:szCs w:val="24"/>
        </w:rPr>
      </w:pPr>
      <w:r w:rsidRPr="00481219">
        <w:rPr>
          <w:rFonts w:ascii="Arial" w:hAnsi="Arial" w:cs="Arial"/>
          <w:szCs w:val="24"/>
        </w:rPr>
        <w:t xml:space="preserve">          </w:t>
      </w:r>
      <w:bookmarkStart w:id="142" w:name="_Toc426100143"/>
      <w:bookmarkStart w:id="143" w:name="_Toc433791479"/>
      <w:r w:rsidR="00AC0543" w:rsidRPr="00477D14">
        <w:rPr>
          <w:rStyle w:val="Heading1Char"/>
          <w:rFonts w:ascii="Arial" w:hAnsi="Arial" w:cs="Arial"/>
          <w:color w:val="000000" w:themeColor="text1"/>
          <w:sz w:val="24"/>
          <w:szCs w:val="24"/>
        </w:rPr>
        <w:t>2.4.2.</w:t>
      </w:r>
      <w:r w:rsidRPr="00477D14">
        <w:rPr>
          <w:rStyle w:val="Heading1Char"/>
          <w:rFonts w:ascii="Arial" w:hAnsi="Arial" w:cs="Arial"/>
          <w:color w:val="000000" w:themeColor="text1"/>
          <w:sz w:val="24"/>
          <w:szCs w:val="24"/>
        </w:rPr>
        <w:t>1</w:t>
      </w:r>
      <w:bookmarkEnd w:id="142"/>
      <w:r w:rsidR="0017167D">
        <w:rPr>
          <w:rStyle w:val="Heading1Char"/>
          <w:rFonts w:ascii="Arial" w:hAnsi="Arial" w:cs="Arial"/>
          <w:color w:val="000000" w:themeColor="text1"/>
          <w:sz w:val="24"/>
          <w:szCs w:val="24"/>
        </w:rPr>
        <w:t xml:space="preserve"> Presude ustavnog suda pojedinačno (četiri presude)</w:t>
      </w:r>
      <w:bookmarkEnd w:id="143"/>
    </w:p>
    <w:p w:rsidR="00036702" w:rsidRPr="00481219" w:rsidRDefault="0017167D" w:rsidP="00753BD2">
      <w:pPr>
        <w:pStyle w:val="ListParagraph"/>
        <w:tabs>
          <w:tab w:val="left" w:pos="0"/>
        </w:tabs>
        <w:ind w:left="0" w:hanging="643"/>
        <w:jc w:val="both"/>
        <w:rPr>
          <w:rFonts w:ascii="Arial" w:hAnsi="Arial" w:cs="Arial"/>
          <w:b/>
          <w:szCs w:val="24"/>
        </w:rPr>
      </w:pPr>
      <w:r>
        <w:rPr>
          <w:rStyle w:val="Heading1Char"/>
          <w:rFonts w:ascii="Arial" w:hAnsi="Arial" w:cs="Arial"/>
          <w:color w:val="000000" w:themeColor="text1"/>
          <w:sz w:val="24"/>
          <w:szCs w:val="24"/>
        </w:rPr>
        <w:tab/>
      </w:r>
      <w:r w:rsidR="00036702" w:rsidRPr="00481219">
        <w:rPr>
          <w:rFonts w:ascii="Arial" w:hAnsi="Arial" w:cs="Arial"/>
          <w:b/>
          <w:szCs w:val="24"/>
        </w:rPr>
        <w:t xml:space="preserve">Presudom Ustavnog suda Federacije Bosne i Hercegovine, broj: U-7/12 od 20.11.2012. godine, koja je objavljena “Službenim novinama Federacije BiH”, broj: 4/13 , utvrđeno je da član 9. Zakona o provođenju kontrole zakonitosti korištenja prava iz oblasti branilačko-invalidske zaštite (“Službene novine Federacije BiH”, broj: 82/09), u dijelu koji glasi: ”ili su izdata u upravnom postupku samo na osnovu izjava svjedoka, potvrde boračkog udruženja ili na osnovu medicinske dokumentacije, a u suprotnosti su sa evidencijama o neisplaćenim vojničkim platama”, nije u saglasnosti sa Ustavom Federacije BiH. </w:t>
      </w:r>
    </w:p>
    <w:p w:rsidR="00704391" w:rsidRDefault="00704391" w:rsidP="00BE4F7A">
      <w:pPr>
        <w:pStyle w:val="ListParagraph"/>
        <w:tabs>
          <w:tab w:val="left" w:pos="0"/>
        </w:tabs>
        <w:ind w:left="0" w:hanging="643"/>
        <w:jc w:val="both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 xml:space="preserve">         </w:t>
      </w:r>
      <w:r w:rsidRPr="00704391">
        <w:rPr>
          <w:rFonts w:ascii="Arial" w:hAnsi="Arial" w:cs="Arial"/>
          <w:b/>
          <w:szCs w:val="24"/>
          <w:u w:val="single"/>
        </w:rPr>
        <w:t>Stanje nakon primopredaje Ministarstva</w:t>
      </w:r>
      <w:r>
        <w:rPr>
          <w:rFonts w:ascii="Arial" w:hAnsi="Arial" w:cs="Arial"/>
          <w:b/>
          <w:szCs w:val="24"/>
          <w:u w:val="single"/>
        </w:rPr>
        <w:t>:</w:t>
      </w:r>
    </w:p>
    <w:p w:rsidR="00704391" w:rsidRDefault="00704391" w:rsidP="00753BD2">
      <w:pPr>
        <w:tabs>
          <w:tab w:val="left" w:pos="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04391">
        <w:rPr>
          <w:rFonts w:ascii="Arial" w:hAnsi="Arial" w:cs="Arial"/>
          <w:sz w:val="24"/>
          <w:szCs w:val="24"/>
        </w:rPr>
        <w:t xml:space="preserve">Prijedlog </w:t>
      </w:r>
      <w:r>
        <w:rPr>
          <w:rFonts w:ascii="Arial" w:hAnsi="Arial" w:cs="Arial"/>
          <w:sz w:val="24"/>
          <w:szCs w:val="24"/>
        </w:rPr>
        <w:t xml:space="preserve">izmjena i dopuna Zakona povučen iz parlamentarne procedure. Zatim je Vlada Federacije BiH na 9. sjednici održanoj 04.06.2015. godine utvrdila Prijedlog zakona o izmjenama i dopunama </w:t>
      </w:r>
      <w:r w:rsidRPr="00A84383">
        <w:rPr>
          <w:rFonts w:ascii="Arial" w:hAnsi="Arial" w:cs="Arial"/>
          <w:sz w:val="24"/>
          <w:szCs w:val="24"/>
        </w:rPr>
        <w:t>Zakona o provođenju kontrole zakonitosti korištenja prava iz oblasti branilačko-invalidske zaštite, te</w:t>
      </w:r>
      <w:r w:rsidR="005F3DBA">
        <w:rPr>
          <w:rFonts w:ascii="Arial" w:hAnsi="Arial" w:cs="Arial"/>
          <w:sz w:val="24"/>
          <w:szCs w:val="24"/>
        </w:rPr>
        <w:t xml:space="preserve"> i</w:t>
      </w:r>
      <w:r w:rsidRPr="00A84383">
        <w:rPr>
          <w:rFonts w:ascii="Arial" w:hAnsi="Arial" w:cs="Arial"/>
          <w:sz w:val="24"/>
          <w:szCs w:val="24"/>
        </w:rPr>
        <w:t>sti aktom broj 03-02-475/2015 od 04.06.2015. godine uputila u parlamentarnu procedur</w:t>
      </w:r>
      <w:r w:rsidR="00AA5CFF" w:rsidRPr="00A84383">
        <w:rPr>
          <w:rFonts w:ascii="Arial" w:hAnsi="Arial" w:cs="Arial"/>
          <w:sz w:val="24"/>
          <w:szCs w:val="24"/>
        </w:rPr>
        <w:t>u</w:t>
      </w:r>
      <w:r w:rsidRPr="00A84383">
        <w:rPr>
          <w:rFonts w:ascii="Arial" w:hAnsi="Arial" w:cs="Arial"/>
          <w:sz w:val="24"/>
          <w:szCs w:val="24"/>
        </w:rPr>
        <w:t xml:space="preserve">. </w:t>
      </w:r>
      <w:r w:rsidR="00C3518A" w:rsidRPr="00A84383">
        <w:rPr>
          <w:rFonts w:ascii="Arial" w:hAnsi="Arial" w:cs="Arial"/>
          <w:sz w:val="24"/>
          <w:szCs w:val="24"/>
        </w:rPr>
        <w:t xml:space="preserve">Izmjene </w:t>
      </w:r>
      <w:r w:rsidR="00C3518A" w:rsidRPr="00C3518A">
        <w:rPr>
          <w:rFonts w:ascii="Arial" w:hAnsi="Arial" w:cs="Arial"/>
          <w:sz w:val="24"/>
          <w:szCs w:val="24"/>
        </w:rPr>
        <w:t>ovog Zakona su</w:t>
      </w:r>
      <w:r w:rsidR="00BE4F7A">
        <w:rPr>
          <w:rFonts w:ascii="Arial" w:hAnsi="Arial" w:cs="Arial"/>
          <w:sz w:val="24"/>
          <w:szCs w:val="24"/>
        </w:rPr>
        <w:t xml:space="preserve"> bile </w:t>
      </w:r>
      <w:r w:rsidR="00C3518A" w:rsidRPr="00C3518A">
        <w:rPr>
          <w:rFonts w:ascii="Arial" w:hAnsi="Arial" w:cs="Arial"/>
          <w:sz w:val="24"/>
          <w:szCs w:val="24"/>
        </w:rPr>
        <w:t xml:space="preserve"> na dnevnom redu 3. redovne sjednice Predstavničkog doma Parlamenta FBiH koja je zakazana za 27. i 28.10.2015. godine</w:t>
      </w:r>
      <w:r w:rsidR="00BE4F7A">
        <w:rPr>
          <w:rFonts w:ascii="Arial" w:hAnsi="Arial" w:cs="Arial"/>
          <w:sz w:val="24"/>
          <w:szCs w:val="24"/>
        </w:rPr>
        <w:t xml:space="preserve">, ali je </w:t>
      </w:r>
      <w:r w:rsidR="006F4AC1">
        <w:rPr>
          <w:rFonts w:ascii="Arial" w:hAnsi="Arial" w:cs="Arial"/>
          <w:sz w:val="24"/>
          <w:szCs w:val="24"/>
        </w:rPr>
        <w:t>naknadno odgođeno razmatranje sa prijedlogom da Parlament Federacije BiH objedinjeno razmatra set zakona koji tretira boračku populaciju, a upućen je u parlamentarnu proceduru i kojim se vrši usklađivanje sa presudama Ustavnog suda Federacije BiH.</w:t>
      </w:r>
      <w:r w:rsidR="00C3518A" w:rsidRPr="00C3518A">
        <w:rPr>
          <w:rFonts w:ascii="Arial" w:hAnsi="Arial" w:cs="Arial"/>
          <w:sz w:val="24"/>
          <w:szCs w:val="24"/>
        </w:rPr>
        <w:t xml:space="preserve"> </w:t>
      </w:r>
    </w:p>
    <w:p w:rsidR="00036702" w:rsidRDefault="00AC0543" w:rsidP="00753BD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77D14">
        <w:rPr>
          <w:rFonts w:ascii="Arial" w:hAnsi="Arial" w:cs="Arial"/>
          <w:b/>
          <w:sz w:val="24"/>
          <w:szCs w:val="24"/>
        </w:rPr>
        <w:lastRenderedPageBreak/>
        <w:t>2.4.2.</w:t>
      </w:r>
      <w:r w:rsidR="00036702" w:rsidRPr="00481219">
        <w:rPr>
          <w:rFonts w:ascii="Arial" w:hAnsi="Arial" w:cs="Arial"/>
          <w:b/>
          <w:sz w:val="24"/>
          <w:szCs w:val="24"/>
        </w:rPr>
        <w:t xml:space="preserve">2) </w:t>
      </w:r>
      <w:r w:rsidR="00036702" w:rsidRPr="00E122BD">
        <w:rPr>
          <w:rFonts w:ascii="Arial" w:hAnsi="Arial" w:cs="Arial"/>
          <w:b/>
        </w:rPr>
        <w:t>Presudom Ustavnog suda Federacije Bosne i Hercegovine, broj: U-17/12 od 07.02.2013. godine, koja je objavljena u “Službenim novinama Federacije BiH”, broj: 24/13 ,   utvrđeno je da član 5. stav 2. u dijelu koji glasi: “Pisanim dokaznim sredstvom u smislu ovog zakona ne smatra se izjava stranke i drugih lica bez obzira na to u kojem je obliku saopštena” i član 7. st. 2. i 3. u dijelu koji glasi: ” i samo riješiti upravnu stvar bez pozivanja korisnika prava po bilo kojem osnovu” Zakona o provođenju kontrole zakonitosti korištenja prava iz oblasti branilačko-invalidske zaštite (“Službene novine Federacije BiH”, broj:82/09), nisu u saglasnosti s članom 6. stav 1. Evropske konvencije o zaštiti ljudskih prava i osnovnih sloboda.</w:t>
      </w:r>
    </w:p>
    <w:p w:rsidR="00704391" w:rsidRDefault="00704391" w:rsidP="00704391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04391">
        <w:rPr>
          <w:rFonts w:ascii="Arial" w:hAnsi="Arial" w:cs="Arial"/>
          <w:b/>
          <w:sz w:val="24"/>
          <w:szCs w:val="24"/>
          <w:u w:val="single"/>
        </w:rPr>
        <w:t>Stanje nakon primopredaje Ministarstva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:rsidR="00704391" w:rsidRPr="00C3518A" w:rsidRDefault="00704391" w:rsidP="00C3518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391">
        <w:rPr>
          <w:rFonts w:ascii="Arial" w:hAnsi="Arial" w:cs="Arial"/>
          <w:sz w:val="24"/>
          <w:szCs w:val="24"/>
        </w:rPr>
        <w:t xml:space="preserve">Prijedlog </w:t>
      </w:r>
      <w:r>
        <w:rPr>
          <w:rFonts w:ascii="Arial" w:hAnsi="Arial" w:cs="Arial"/>
          <w:sz w:val="24"/>
          <w:szCs w:val="24"/>
        </w:rPr>
        <w:t>izmjena i dopuna Zakona povučen iz parlamentarne procedure. Zatim je Vlada Federacije BiH na 9. sjednici održanoj 04.06.2015. godine utvrdila Prijedlog zakona o izmjenama i dopunama Zakona o provođenju kontrole zakonitosti korištenja prava iz oblasti branilačko-invalidske zaštite, te isti aktom broj 03-02-475/2015 od 04.06.2015. godi</w:t>
      </w:r>
      <w:r w:rsidRPr="00C3518A">
        <w:rPr>
          <w:rFonts w:ascii="Arial" w:hAnsi="Arial" w:cs="Arial"/>
          <w:sz w:val="24"/>
          <w:szCs w:val="24"/>
        </w:rPr>
        <w:t>ne uputila u parlamentarnu procedur</w:t>
      </w:r>
      <w:r w:rsidR="00AA5CFF">
        <w:rPr>
          <w:rFonts w:ascii="Arial" w:hAnsi="Arial" w:cs="Arial"/>
          <w:sz w:val="24"/>
          <w:szCs w:val="24"/>
        </w:rPr>
        <w:t>u</w:t>
      </w:r>
      <w:r w:rsidRPr="00C3518A">
        <w:rPr>
          <w:rFonts w:ascii="Arial" w:hAnsi="Arial" w:cs="Arial"/>
          <w:sz w:val="24"/>
          <w:szCs w:val="24"/>
        </w:rPr>
        <w:t xml:space="preserve">. </w:t>
      </w:r>
    </w:p>
    <w:p w:rsidR="00C3518A" w:rsidRPr="00C3518A" w:rsidRDefault="00C3518A" w:rsidP="00C3518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518A">
        <w:rPr>
          <w:rFonts w:ascii="Arial" w:hAnsi="Arial" w:cs="Arial"/>
          <w:sz w:val="24"/>
          <w:szCs w:val="24"/>
        </w:rPr>
        <w:t>Izmjene ovog Zakona su na dnevnom redu 3. redovne sjednice Predstavničkog doma Parlamenta FBiH koja je zakazana za 27. i 28.10.2015. godine</w:t>
      </w:r>
      <w:r w:rsidR="006F4AC1">
        <w:rPr>
          <w:rFonts w:ascii="Arial" w:hAnsi="Arial" w:cs="Arial"/>
          <w:sz w:val="24"/>
          <w:szCs w:val="24"/>
        </w:rPr>
        <w:t>, ali je naknadno odgođeno razmatranje sa prijedlogom da Parlament Federacije BiH objedinjeno razmatra set zakona koji tretira boračku populaciju, a upućen je u parlamentarnu proceduru i kojim se vrši usklađivanje sa presudama Ustavnog suda Federacije BiH.</w:t>
      </w:r>
    </w:p>
    <w:p w:rsidR="002337D6" w:rsidRPr="005F3DBA" w:rsidRDefault="002337D6" w:rsidP="00753BD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945F07" w:rsidRDefault="00AC0543" w:rsidP="00753BD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b/>
          <w:szCs w:val="24"/>
        </w:rPr>
      </w:pPr>
      <w:r w:rsidRPr="00477D14">
        <w:rPr>
          <w:rFonts w:ascii="Arial" w:hAnsi="Arial" w:cs="Arial"/>
          <w:b/>
          <w:szCs w:val="24"/>
        </w:rPr>
        <w:t>2.4.2.</w:t>
      </w:r>
      <w:r w:rsidR="00036702" w:rsidRPr="00481219">
        <w:rPr>
          <w:rFonts w:ascii="Arial" w:hAnsi="Arial" w:cs="Arial"/>
          <w:b/>
          <w:szCs w:val="24"/>
        </w:rPr>
        <w:t xml:space="preserve">3) Presudom Ustavnog suda Federacije Bosne i Hercegovine, broj: U-22/12 od 18.12.2012. godine, koja je objavljena u “Službenim novinama Federacije BiH”, broj: 12/13,utvrđeno je da Uredba o privremenom preuzimanju dijela funkcija prijašnjeg Federalnog ministarstva odbrane  iz oblasti vojnih evidencija (“Službene novine Federacije BiH”, broj: 53/12), nije u saglasnosti sa Ustavom Federacije Bosne i Hercegovine. Presudom Ustavnog suda F BiH broj: 52/13 od 11.02.2014. godine, koja je objavljena u “Službenim novinama </w:t>
      </w:r>
    </w:p>
    <w:p w:rsidR="00036702" w:rsidRPr="00481219" w:rsidRDefault="00036702" w:rsidP="00753BD2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b/>
          <w:szCs w:val="24"/>
        </w:rPr>
      </w:pPr>
      <w:r w:rsidRPr="00481219">
        <w:rPr>
          <w:rFonts w:ascii="Arial" w:hAnsi="Arial" w:cs="Arial"/>
          <w:b/>
          <w:szCs w:val="24"/>
        </w:rPr>
        <w:t>Federacije BiH”, broj18/14 utvrđeno je da Uredba o privremenom preuzimanju dijela funkcija Federalnog ministarstva odbrane iz oblasti vojnih evidencija iz oblasti vojnih evidencija (“Službene novine Federacije BiH”, broj: 67/13) nije u saglasnosti sa Ustavom. Prenos funkcija prijašnjeg Federalnog ministarstva odbrane treba izvršiti isključivo putem zakona.</w:t>
      </w:r>
    </w:p>
    <w:p w:rsidR="00B56694" w:rsidRDefault="00B56694" w:rsidP="00B5669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04391">
        <w:rPr>
          <w:rFonts w:ascii="Arial" w:hAnsi="Arial" w:cs="Arial"/>
          <w:b/>
          <w:sz w:val="24"/>
          <w:szCs w:val="24"/>
          <w:u w:val="single"/>
        </w:rPr>
        <w:t>Stanje nakon primopredaje Ministarstva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:rsidR="00B56694" w:rsidRPr="00481219" w:rsidRDefault="00B56694" w:rsidP="00753BD2">
      <w:pPr>
        <w:tabs>
          <w:tab w:val="left" w:pos="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Izmjene i dopune ovog Zakona su povučene iz parlamentarne procedure. Aktom br. 05-02-2034/15 od 28.04.2015. godine Federalnom ministarstvu pravde i Generalnom sekretarijatu Vlade Federacije BiH upućena je inicijativa da se Vladi Federacije pripremi i dostavi na razmatranje Prijedlog izmjena i dopuna Zakona o federalnim ministarstvima i drugim tijelima federalne uprave gdje bi se izmjenama i dopunama čl.13 poslovi vojnih evidencija dali u nadležnost ovog ministarstva.</w:t>
      </w:r>
      <w:r w:rsidR="00E122BD">
        <w:rPr>
          <w:rFonts w:ascii="Arial" w:hAnsi="Arial" w:cs="Arial"/>
          <w:sz w:val="24"/>
          <w:szCs w:val="24"/>
        </w:rPr>
        <w:t>Dana 26.10.2015. godine u</w:t>
      </w:r>
      <w:r w:rsidR="006F4AC1" w:rsidRPr="00E122BD">
        <w:rPr>
          <w:rFonts w:ascii="Arial" w:hAnsi="Arial" w:cs="Arial"/>
          <w:sz w:val="24"/>
          <w:szCs w:val="24"/>
        </w:rPr>
        <w:t xml:space="preserve">pućena </w:t>
      </w:r>
      <w:r w:rsidR="006F4AC1">
        <w:rPr>
          <w:rFonts w:ascii="Arial" w:hAnsi="Arial" w:cs="Arial"/>
          <w:sz w:val="24"/>
          <w:szCs w:val="24"/>
        </w:rPr>
        <w:t xml:space="preserve">je i urgencija Federalnom ministarstvu pravde </w:t>
      </w:r>
      <w:r w:rsidR="00404687">
        <w:rPr>
          <w:rFonts w:ascii="Arial" w:hAnsi="Arial" w:cs="Arial"/>
          <w:sz w:val="24"/>
          <w:szCs w:val="24"/>
        </w:rPr>
        <w:t xml:space="preserve">da </w:t>
      </w:r>
      <w:r w:rsidR="006F4AC1">
        <w:rPr>
          <w:rFonts w:ascii="Arial" w:hAnsi="Arial" w:cs="Arial"/>
          <w:sz w:val="24"/>
          <w:szCs w:val="24"/>
        </w:rPr>
        <w:t xml:space="preserve"> izmjene i dopune ovog Zakona što prije </w:t>
      </w:r>
      <w:r w:rsidR="00404687">
        <w:rPr>
          <w:rFonts w:ascii="Arial" w:hAnsi="Arial" w:cs="Arial"/>
          <w:sz w:val="24"/>
          <w:szCs w:val="24"/>
        </w:rPr>
        <w:t xml:space="preserve">budu </w:t>
      </w:r>
      <w:r w:rsidR="006F4AC1">
        <w:rPr>
          <w:rFonts w:ascii="Arial" w:hAnsi="Arial" w:cs="Arial"/>
          <w:sz w:val="24"/>
          <w:szCs w:val="24"/>
        </w:rPr>
        <w:t>upu</w:t>
      </w:r>
      <w:r w:rsidR="00404687">
        <w:rPr>
          <w:rFonts w:ascii="Arial" w:hAnsi="Arial" w:cs="Arial"/>
          <w:sz w:val="24"/>
          <w:szCs w:val="24"/>
        </w:rPr>
        <w:t>ć</w:t>
      </w:r>
      <w:r w:rsidR="006F4AC1">
        <w:rPr>
          <w:rFonts w:ascii="Arial" w:hAnsi="Arial" w:cs="Arial"/>
          <w:sz w:val="24"/>
          <w:szCs w:val="24"/>
        </w:rPr>
        <w:t>e</w:t>
      </w:r>
      <w:r w:rsidR="00404687">
        <w:rPr>
          <w:rFonts w:ascii="Arial" w:hAnsi="Arial" w:cs="Arial"/>
          <w:sz w:val="24"/>
          <w:szCs w:val="24"/>
        </w:rPr>
        <w:t xml:space="preserve">ne </w:t>
      </w:r>
      <w:r w:rsidR="006F4AC1">
        <w:rPr>
          <w:rFonts w:ascii="Arial" w:hAnsi="Arial" w:cs="Arial"/>
          <w:sz w:val="24"/>
          <w:szCs w:val="24"/>
        </w:rPr>
        <w:t xml:space="preserve"> u procedur</w:t>
      </w:r>
      <w:r w:rsidR="00404687">
        <w:rPr>
          <w:rFonts w:ascii="Arial" w:hAnsi="Arial" w:cs="Arial"/>
          <w:sz w:val="24"/>
          <w:szCs w:val="24"/>
        </w:rPr>
        <w:t>u</w:t>
      </w:r>
      <w:r w:rsidR="006F4AC1">
        <w:rPr>
          <w:rFonts w:ascii="Arial" w:hAnsi="Arial" w:cs="Arial"/>
          <w:sz w:val="24"/>
          <w:szCs w:val="24"/>
        </w:rPr>
        <w:t>.</w:t>
      </w:r>
      <w:r w:rsidR="00AA5C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036702" w:rsidRPr="00575395" w:rsidRDefault="00AC0543" w:rsidP="00575395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75395">
        <w:rPr>
          <w:rFonts w:ascii="Arial" w:hAnsi="Arial" w:cs="Arial"/>
          <w:b/>
          <w:sz w:val="24"/>
          <w:szCs w:val="24"/>
        </w:rPr>
        <w:t>2.4.2.4.</w:t>
      </w:r>
      <w:r w:rsidR="00036702" w:rsidRPr="00575395">
        <w:rPr>
          <w:rFonts w:ascii="Arial" w:hAnsi="Arial" w:cs="Arial"/>
          <w:b/>
          <w:sz w:val="24"/>
          <w:szCs w:val="24"/>
        </w:rPr>
        <w:t>Presudom Ustavnog suda Federacije BiH, broj: U-11/12 od 07.11.2012. godine, koja je objavljena u “Službenim novinama Federacije BiH” broj: 14/13,  utvrđeno da je član 1.  Zakona o izmjenama i dopunama Zakona o posebnim pravima dobitnika ratnih priznanja i odlikovanja i članova njihovih porodica (“Službene novine Federacije BiH”, broj: 9/10), nije u saglasnosti sa Ustavom Federacije Bosne i Hercegovine.</w:t>
      </w:r>
    </w:p>
    <w:p w:rsidR="00B56694" w:rsidRDefault="00B56694" w:rsidP="00B5669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04391">
        <w:rPr>
          <w:rFonts w:ascii="Arial" w:hAnsi="Arial" w:cs="Arial"/>
          <w:b/>
          <w:sz w:val="24"/>
          <w:szCs w:val="24"/>
          <w:u w:val="single"/>
        </w:rPr>
        <w:t>Stanje nakon primopredaje Ministarstva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:rsidR="00B56694" w:rsidRPr="00481219" w:rsidRDefault="00B56694" w:rsidP="00753BD2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Izmjene i dopune ovog Zakona su povučene iz parlamentarne procedure. Vlada Federacije BiH je na 7. Sjednici održanoj 27.05.2015. godine razmatrala Nacrt Zakona o izmjenama i dopunama Zakona o posebnim pravima dobitnika ratnih priznanja i odlikovanja i članova njihovih porodica, rasprava po Nacrtu nije završena</w:t>
      </w:r>
      <w:r w:rsidR="00CA59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jer je zatraženo </w:t>
      </w:r>
      <w:r w:rsidR="00391290">
        <w:rPr>
          <w:rFonts w:ascii="Arial" w:hAnsi="Arial" w:cs="Arial"/>
          <w:sz w:val="24"/>
          <w:szCs w:val="24"/>
        </w:rPr>
        <w:t xml:space="preserve">obrazloženje ko se smatra članovima uže porodice.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36702" w:rsidRPr="00E122BD" w:rsidRDefault="00E122BD" w:rsidP="00753BD2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Ministartstvo u saradnji sa udruženjima dobitnika najvećih ratnih priznanja je u završnoj fazi izrade prijedloga  izmjena i dopuna Zakona.</w:t>
      </w:r>
    </w:p>
    <w:p w:rsidR="005F3DBA" w:rsidRDefault="005F3DBA" w:rsidP="00753BD2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122BD" w:rsidRDefault="00E122BD" w:rsidP="00753BD2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122BD" w:rsidRDefault="00E122BD" w:rsidP="00753BD2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122BD" w:rsidRDefault="00E122BD" w:rsidP="00753BD2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122BD" w:rsidRDefault="00E122BD" w:rsidP="00753BD2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F3DBA" w:rsidRDefault="005F3DBA" w:rsidP="00753BD2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F3DBA" w:rsidRPr="005F3DBA" w:rsidRDefault="005F3DBA" w:rsidP="00753BD2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36702" w:rsidRDefault="00AC0543" w:rsidP="00477D14">
      <w:pPr>
        <w:pStyle w:val="ListParagraph"/>
        <w:tabs>
          <w:tab w:val="left" w:pos="0"/>
          <w:tab w:val="left" w:pos="284"/>
        </w:tabs>
        <w:ind w:left="0"/>
        <w:jc w:val="both"/>
        <w:rPr>
          <w:rFonts w:ascii="Arial" w:hAnsi="Arial" w:cs="Arial"/>
          <w:b/>
          <w:szCs w:val="24"/>
        </w:rPr>
      </w:pPr>
      <w:r w:rsidRPr="00AC0543">
        <w:rPr>
          <w:rFonts w:ascii="Arial" w:hAnsi="Arial" w:cs="Arial"/>
          <w:b/>
          <w:szCs w:val="24"/>
        </w:rPr>
        <w:t>2.4.2.5</w:t>
      </w:r>
      <w:r w:rsidR="00036702" w:rsidRPr="00481219">
        <w:rPr>
          <w:rFonts w:ascii="Arial" w:hAnsi="Arial" w:cs="Arial"/>
          <w:szCs w:val="24"/>
        </w:rPr>
        <w:t xml:space="preserve"> </w:t>
      </w:r>
      <w:r w:rsidR="00036702" w:rsidRPr="00481219">
        <w:rPr>
          <w:rFonts w:ascii="Arial" w:hAnsi="Arial" w:cs="Arial"/>
          <w:b/>
          <w:szCs w:val="24"/>
        </w:rPr>
        <w:t>Presudom Ustavnog suda Federacije BiH broj: U-8/13 od 01.10.2013. godine koja je objavljena u “Službenim novinama Federacije BiH”, broj: 95/13, utvrđuje se da član 1. Zakona o izmjenama i dopunama Zakona o pravima branilaca i članova njihovih porodica (“Službene novine Federacije BiH”, broj: 70/07), te čl. 43. i 45. Zakona o pravima branilaca i članova njihovih porodica (“Službene novine Federacije BiH”, br.:33/04, 56/05, 70/07 i 9/10), nisu u skladu sa Ustavom Federacije Bosne i Hercegovine.</w:t>
      </w:r>
    </w:p>
    <w:p w:rsidR="00391290" w:rsidRDefault="00391290" w:rsidP="00391290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04391">
        <w:rPr>
          <w:rFonts w:ascii="Arial" w:hAnsi="Arial" w:cs="Arial"/>
          <w:b/>
          <w:sz w:val="24"/>
          <w:szCs w:val="24"/>
          <w:u w:val="single"/>
        </w:rPr>
        <w:t>Stanje nakon primopredaje Ministarstva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:rsidR="00AA5CFF" w:rsidRDefault="00391290" w:rsidP="00AA5CFF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Prijedlog izmjena i dopuna Zakona je povučen iz parlamentarne procedure. Zatim je urađen novi prijedlog i na 14. Sjednici Vlade Federacije BiH održanoj 09.07.2015. godine razmatran je Nacrt </w:t>
      </w:r>
      <w:r w:rsidR="00046A6C">
        <w:rPr>
          <w:rFonts w:ascii="Arial" w:hAnsi="Arial" w:cs="Arial"/>
          <w:sz w:val="24"/>
          <w:szCs w:val="24"/>
        </w:rPr>
        <w:t xml:space="preserve">zakona o izmjenama i dopunama Zakona o pravima branilaca i </w:t>
      </w:r>
      <w:r>
        <w:rPr>
          <w:rFonts w:ascii="Arial" w:hAnsi="Arial" w:cs="Arial"/>
          <w:sz w:val="24"/>
          <w:szCs w:val="24"/>
        </w:rPr>
        <w:t xml:space="preserve"> </w:t>
      </w:r>
      <w:r w:rsidR="004257EE">
        <w:rPr>
          <w:rFonts w:ascii="Arial" w:hAnsi="Arial" w:cs="Arial"/>
          <w:sz w:val="24"/>
          <w:szCs w:val="24"/>
        </w:rPr>
        <w:t>članova njihovih porodica.</w:t>
      </w:r>
    </w:p>
    <w:p w:rsidR="00391290" w:rsidRPr="00481219" w:rsidRDefault="00AA5CFF" w:rsidP="00753BD2">
      <w:pPr>
        <w:tabs>
          <w:tab w:val="left" w:pos="0"/>
          <w:tab w:val="left" w:pos="284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21. sjednici Vlade Federacije BiH održanoj 10.09.2015. godine utvrđen je prijedlog Zakona o izmjenama i dopunama zakona o pravima branilaca i članova njihovih porodica i isti je upućen u parlamentarnu proceduru.</w:t>
      </w:r>
    </w:p>
    <w:p w:rsidR="00036702" w:rsidRPr="00481219" w:rsidRDefault="00AC0543" w:rsidP="00AC0543">
      <w:pPr>
        <w:pStyle w:val="ListParagraph"/>
        <w:tabs>
          <w:tab w:val="left" w:pos="0"/>
          <w:tab w:val="left" w:pos="284"/>
        </w:tabs>
        <w:ind w:left="0"/>
        <w:jc w:val="both"/>
        <w:rPr>
          <w:rFonts w:ascii="Arial" w:hAnsi="Arial" w:cs="Arial"/>
          <w:b/>
          <w:szCs w:val="24"/>
        </w:rPr>
      </w:pPr>
      <w:r w:rsidRPr="00AC0543">
        <w:rPr>
          <w:rFonts w:ascii="Arial" w:hAnsi="Arial" w:cs="Arial"/>
          <w:b/>
          <w:szCs w:val="24"/>
        </w:rPr>
        <w:t>2.4.2.6</w:t>
      </w:r>
      <w:r w:rsidR="00036702" w:rsidRPr="00481219">
        <w:rPr>
          <w:rFonts w:ascii="Arial" w:hAnsi="Arial" w:cs="Arial"/>
          <w:b/>
          <w:szCs w:val="24"/>
        </w:rPr>
        <w:t xml:space="preserve"> Presudom Ustavnog suda Federacije Bosne i Hercegovine broj: U-24/12 od 09.04.2013. godine, utvrđeno je da je federalni ministar za pitanja boraca i invalida odbrambeno-oslobodilačkog rata u obavezi postupati po Odluci o razrješenju članova Revizorskog tima za koordinaciju (“Službene novine Federacije BiH, broj 39/12) koju je donio Predsjednik Federacije Bosne i Hercegovine, dok Ustavni sud Federacije BiH ne odluči drugačije.</w:t>
      </w:r>
    </w:p>
    <w:p w:rsidR="00AA5CFF" w:rsidRDefault="00AC0543" w:rsidP="007B447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04391">
        <w:rPr>
          <w:rFonts w:ascii="Arial" w:hAnsi="Arial" w:cs="Arial"/>
          <w:b/>
          <w:sz w:val="24"/>
          <w:szCs w:val="24"/>
          <w:u w:val="single"/>
        </w:rPr>
        <w:t>Stanje nakon primopredaje Ministarstva</w:t>
      </w:r>
      <w:r w:rsidRPr="007B4473">
        <w:rPr>
          <w:rFonts w:ascii="Arial" w:hAnsi="Arial" w:cs="Arial"/>
          <w:b/>
          <w:sz w:val="24"/>
          <w:szCs w:val="24"/>
        </w:rPr>
        <w:t>:</w:t>
      </w:r>
      <w:r w:rsidR="007B4473" w:rsidRPr="007B4473"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="007B4473" w:rsidRPr="007B447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3C33A5" w:rsidRPr="00AC0543" w:rsidRDefault="00AC0543" w:rsidP="007B447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B4473">
        <w:rPr>
          <w:rFonts w:ascii="Arial" w:hAnsi="Arial" w:cs="Arial"/>
          <w:color w:val="000000" w:themeColor="text1"/>
          <w:sz w:val="24"/>
          <w:szCs w:val="24"/>
        </w:rPr>
        <w:t>Predsjednik Federacije BiH je 29.05.2015. godine imenovao novi Revizorski tim za koordinaciju.</w:t>
      </w:r>
    </w:p>
    <w:p w:rsidR="002337D6" w:rsidRDefault="002337D6" w:rsidP="00CF1E63">
      <w:pPr>
        <w:pStyle w:val="Heading1"/>
        <w:spacing w:before="0"/>
        <w:jc w:val="both"/>
        <w:rPr>
          <w:rFonts w:ascii="Arial" w:hAnsi="Arial" w:cs="Arial"/>
          <w:color w:val="auto"/>
          <w:sz w:val="24"/>
          <w:szCs w:val="24"/>
        </w:rPr>
      </w:pPr>
      <w:bookmarkStart w:id="144" w:name="_Toc308522070"/>
      <w:bookmarkStart w:id="145" w:name="_Toc348084110"/>
      <w:bookmarkStart w:id="146" w:name="_Toc378063352"/>
      <w:bookmarkStart w:id="147" w:name="_Toc378065077"/>
      <w:bookmarkStart w:id="148" w:name="_Toc378152534"/>
      <w:bookmarkStart w:id="149" w:name="_Toc357261312"/>
      <w:bookmarkStart w:id="150" w:name="_Toc362865894"/>
      <w:bookmarkStart w:id="151" w:name="_Toc362868297"/>
      <w:bookmarkStart w:id="152" w:name="_Toc370718503"/>
      <w:bookmarkStart w:id="153" w:name="_Toc426100023"/>
      <w:bookmarkStart w:id="154" w:name="_Toc426100144"/>
      <w:bookmarkStart w:id="155" w:name="_Toc408388836"/>
      <w:bookmarkStart w:id="156" w:name="_Toc408388990"/>
      <w:bookmarkStart w:id="157" w:name="_Toc408393631"/>
      <w:bookmarkStart w:id="158" w:name="_Toc384554934"/>
      <w:bookmarkStart w:id="159" w:name="_Toc384555528"/>
      <w:bookmarkStart w:id="160" w:name="_Toc384626293"/>
      <w:bookmarkStart w:id="161" w:name="_Toc384626442"/>
      <w:bookmarkStart w:id="162" w:name="_Toc384640277"/>
      <w:bookmarkStart w:id="163" w:name="_Toc384721184"/>
      <w:bookmarkStart w:id="164" w:name="_Toc291259774"/>
    </w:p>
    <w:p w:rsidR="0052343A" w:rsidRPr="00170853" w:rsidRDefault="00F92BAD" w:rsidP="00CF1E63">
      <w:pPr>
        <w:pStyle w:val="Heading1"/>
        <w:spacing w:before="0"/>
        <w:jc w:val="both"/>
        <w:rPr>
          <w:rFonts w:ascii="Arial" w:hAnsi="Arial" w:cs="Arial"/>
          <w:color w:val="auto"/>
          <w:sz w:val="24"/>
          <w:szCs w:val="24"/>
        </w:rPr>
      </w:pPr>
      <w:bookmarkStart w:id="165" w:name="_Toc433791480"/>
      <w:r w:rsidRPr="00170853">
        <w:rPr>
          <w:rFonts w:ascii="Arial" w:hAnsi="Arial" w:cs="Arial"/>
          <w:color w:val="auto"/>
          <w:sz w:val="24"/>
          <w:szCs w:val="24"/>
        </w:rPr>
        <w:t>2.</w:t>
      </w:r>
      <w:bookmarkStart w:id="166" w:name="_Toc308522071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r w:rsidR="005256A0" w:rsidRPr="005256A0">
        <w:rPr>
          <w:rFonts w:ascii="Arial" w:hAnsi="Arial" w:cs="Arial"/>
          <w:color w:val="auto"/>
          <w:sz w:val="24"/>
          <w:szCs w:val="24"/>
        </w:rPr>
        <w:t xml:space="preserve"> </w:t>
      </w:r>
      <w:r w:rsidR="005256A0">
        <w:rPr>
          <w:rFonts w:ascii="Arial" w:hAnsi="Arial" w:cs="Arial"/>
          <w:color w:val="auto"/>
          <w:sz w:val="24"/>
          <w:szCs w:val="24"/>
        </w:rPr>
        <w:t xml:space="preserve">Rad revizorskih timova za kontrolu po kantonima za period </w:t>
      </w:r>
      <w:r w:rsidR="005634DC">
        <w:rPr>
          <w:rFonts w:ascii="Arial" w:hAnsi="Arial" w:cs="Arial"/>
          <w:color w:val="auto"/>
          <w:sz w:val="24"/>
          <w:szCs w:val="24"/>
        </w:rPr>
        <w:t>juli-septembar</w:t>
      </w:r>
      <w:r w:rsidR="001B6DD7">
        <w:rPr>
          <w:rFonts w:ascii="Arial" w:hAnsi="Arial" w:cs="Arial"/>
          <w:color w:val="auto"/>
          <w:sz w:val="24"/>
          <w:szCs w:val="24"/>
        </w:rPr>
        <w:t xml:space="preserve"> 2015</w:t>
      </w:r>
      <w:r w:rsidR="001B6DD7" w:rsidRPr="006124F2">
        <w:rPr>
          <w:rFonts w:ascii="Arial" w:hAnsi="Arial" w:cs="Arial"/>
          <w:color w:val="auto"/>
          <w:sz w:val="24"/>
          <w:szCs w:val="24"/>
        </w:rPr>
        <w:t>. godine</w:t>
      </w:r>
      <w:bookmarkEnd w:id="153"/>
      <w:bookmarkEnd w:id="154"/>
      <w:bookmarkEnd w:id="165"/>
      <w:r w:rsidR="001B6DD7">
        <w:rPr>
          <w:rFonts w:ascii="Arial" w:hAnsi="Arial" w:cs="Arial"/>
          <w:color w:val="auto"/>
          <w:sz w:val="24"/>
          <w:szCs w:val="24"/>
        </w:rPr>
        <w:t xml:space="preserve"> </w:t>
      </w:r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</w:p>
    <w:p w:rsidR="00F92BAD" w:rsidRPr="00170853" w:rsidRDefault="00F92BAD" w:rsidP="00993706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bookmarkStart w:id="167" w:name="_Toc433791481"/>
      <w:r w:rsidRPr="00170853">
        <w:rPr>
          <w:rFonts w:ascii="Arial" w:hAnsi="Arial" w:cs="Arial"/>
          <w:color w:val="auto"/>
          <w:sz w:val="24"/>
          <w:szCs w:val="24"/>
        </w:rPr>
        <w:t>2.</w:t>
      </w:r>
      <w:r w:rsidR="00E35F56" w:rsidRPr="00170853">
        <w:rPr>
          <w:rFonts w:ascii="Arial" w:hAnsi="Arial" w:cs="Arial"/>
          <w:color w:val="auto"/>
          <w:sz w:val="24"/>
          <w:szCs w:val="24"/>
        </w:rPr>
        <w:t>5</w:t>
      </w:r>
      <w:r w:rsidRPr="00170853">
        <w:rPr>
          <w:rFonts w:ascii="Arial" w:hAnsi="Arial" w:cs="Arial"/>
          <w:color w:val="auto"/>
          <w:sz w:val="24"/>
          <w:szCs w:val="24"/>
        </w:rPr>
        <w:t>. Rad Revizorskog tima za koordinaciju</w:t>
      </w:r>
      <w:bookmarkEnd w:id="164"/>
      <w:bookmarkEnd w:id="166"/>
      <w:bookmarkEnd w:id="167"/>
    </w:p>
    <w:p w:rsidR="008F2E13" w:rsidRDefault="008F2E13" w:rsidP="00477D14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bookmarkStart w:id="168" w:name="_Toc291259775"/>
      <w:bookmarkStart w:id="169" w:name="_Toc308522072"/>
      <w:r w:rsidRPr="00486346">
        <w:rPr>
          <w:rFonts w:ascii="Arial" w:hAnsi="Arial" w:cs="Arial"/>
          <w:sz w:val="24"/>
          <w:szCs w:val="24"/>
          <w:lang w:val="hr-HR"/>
        </w:rPr>
        <w:t>Odlukom br. 01-02-490/15 od 29.05.2015. godine Predsjednik Federacije BiH je imenovao Revizorski tim za koordinaciju u sastavu: Pavo Šljivić, predsjednik, Samir Sulejmanović, zamjenik predsjednika i članovi</w:t>
      </w:r>
      <w:r>
        <w:rPr>
          <w:rFonts w:ascii="Arial" w:hAnsi="Arial" w:cs="Arial"/>
          <w:sz w:val="24"/>
          <w:szCs w:val="24"/>
          <w:lang w:val="hr-HR"/>
        </w:rPr>
        <w:t>:</w:t>
      </w:r>
      <w:r w:rsidRPr="00486346">
        <w:rPr>
          <w:rFonts w:ascii="Arial" w:hAnsi="Arial" w:cs="Arial"/>
          <w:sz w:val="24"/>
          <w:szCs w:val="24"/>
          <w:lang w:val="hr-HR"/>
        </w:rPr>
        <w:t xml:space="preserve"> Lazar Martinović, Ćućurović H</w:t>
      </w:r>
      <w:r>
        <w:rPr>
          <w:rFonts w:ascii="Arial" w:hAnsi="Arial" w:cs="Arial"/>
          <w:sz w:val="24"/>
          <w:szCs w:val="24"/>
          <w:lang w:val="hr-HR"/>
        </w:rPr>
        <w:t>a</w:t>
      </w:r>
      <w:r w:rsidRPr="00486346">
        <w:rPr>
          <w:rFonts w:ascii="Arial" w:hAnsi="Arial" w:cs="Arial"/>
          <w:sz w:val="24"/>
          <w:szCs w:val="24"/>
          <w:lang w:val="hr-HR"/>
        </w:rPr>
        <w:t>lil, Dragana Nikačević, Elvir Međuseljac, Miroslav Škoro i Esad Crnica</w:t>
      </w:r>
      <w:r>
        <w:rPr>
          <w:rFonts w:ascii="Arial" w:hAnsi="Arial" w:cs="Arial"/>
          <w:sz w:val="24"/>
          <w:szCs w:val="24"/>
          <w:lang w:val="hr-HR"/>
        </w:rPr>
        <w:t>.</w:t>
      </w:r>
    </w:p>
    <w:p w:rsidR="008F2E13" w:rsidRDefault="005634DC" w:rsidP="00477D14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Revizorski Tim za koordinaciju je u trećem kvartalu o.g. održao V,VI,VII; VIII, IX i X sjednicu, redovno je sačinjavao i usvojio izvještaje o radu i planove rada za svaki mjesec trećeg kvartala, i iste dostavio resornom ministru</w:t>
      </w:r>
      <w:r w:rsidR="009B78C1">
        <w:rPr>
          <w:rFonts w:ascii="Arial" w:hAnsi="Arial" w:cs="Arial"/>
          <w:sz w:val="24"/>
          <w:szCs w:val="24"/>
          <w:lang w:val="hr-HR"/>
        </w:rPr>
        <w:t>.</w:t>
      </w:r>
      <w:r>
        <w:rPr>
          <w:rFonts w:ascii="Arial" w:hAnsi="Arial" w:cs="Arial"/>
          <w:sz w:val="24"/>
          <w:szCs w:val="24"/>
          <w:lang w:val="hr-HR"/>
        </w:rPr>
        <w:t xml:space="preserve"> Kontinuirano razmatra predmete koji su dostavljeni na odlučivanje i donosi odgovarajuće odluke.</w:t>
      </w:r>
      <w:r w:rsidR="009B78C1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Izvršena je analiza  Informacije o formiranju i radu revizorskih timova za kontrolu koja je dostavljena od resornog ministra, </w:t>
      </w:r>
      <w:r w:rsidR="009B78C1">
        <w:rPr>
          <w:rFonts w:ascii="Arial" w:hAnsi="Arial" w:cs="Arial"/>
          <w:sz w:val="24"/>
          <w:szCs w:val="24"/>
          <w:lang w:val="hr-HR"/>
        </w:rPr>
        <w:t>usuglašen je prijedlog izmjena i dopuna Pravilnika o načinu i postupku vršenja revizije, Pravilnika o formiranju i radu revizorskog tima za koordinaciju i revizorskih timova za kontrolu. Dana 03.08.2015. održan je sastanak sa  revizorskim timovima za kontrolu. Dana 18 i 19.08.2015. godine izvršen je nadzor nad radom revizorskog tima za kontrolu III u Srebreniku, a dana 20.08.2015. godine  izvršen je nadzor nad radom revizorskog tima za kontrolu I u grupi za pitanja evidencija iz oblasti vojne obaveze općine Posušje. Nadzor nad radom revizorskog tima za kontrolu II izvršen je 11.09.2015. godine u Sarajevu. Nadzor nad radom revizorskog tima za kontrolu IV izvršen je 09.,10.,14. i 29. 09.2015. godine u Busovači.</w:t>
      </w:r>
      <w:r w:rsidR="005F3DBA">
        <w:rPr>
          <w:rFonts w:ascii="Arial" w:hAnsi="Arial" w:cs="Arial"/>
          <w:sz w:val="24"/>
          <w:szCs w:val="24"/>
          <w:lang w:val="hr-HR"/>
        </w:rPr>
        <w:t xml:space="preserve"> </w:t>
      </w:r>
      <w:r w:rsidR="009B78C1">
        <w:rPr>
          <w:rFonts w:ascii="Arial" w:hAnsi="Arial" w:cs="Arial"/>
          <w:sz w:val="24"/>
          <w:szCs w:val="24"/>
          <w:lang w:val="hr-HR"/>
        </w:rPr>
        <w:t xml:space="preserve">Dana 14.09.2015. godine održan je radno-konsultativni sastanak sa članovima Revizorskog tima V.  </w:t>
      </w:r>
      <w:r>
        <w:rPr>
          <w:rFonts w:ascii="Arial" w:hAnsi="Arial" w:cs="Arial"/>
          <w:sz w:val="24"/>
          <w:szCs w:val="24"/>
          <w:lang w:val="hr-HR"/>
        </w:rPr>
        <w:t xml:space="preserve">  </w:t>
      </w:r>
      <w:r w:rsidR="008F2E13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F92BAD" w:rsidRPr="00170853" w:rsidRDefault="00A05426" w:rsidP="00CF1E63">
      <w:pPr>
        <w:pStyle w:val="Heading1"/>
        <w:spacing w:before="0"/>
        <w:jc w:val="both"/>
        <w:rPr>
          <w:rFonts w:ascii="Arial" w:hAnsi="Arial" w:cs="Arial"/>
          <w:color w:val="auto"/>
          <w:sz w:val="24"/>
          <w:szCs w:val="24"/>
        </w:rPr>
      </w:pPr>
      <w:bookmarkStart w:id="170" w:name="_Toc433791482"/>
      <w:r w:rsidRPr="00170853">
        <w:rPr>
          <w:rFonts w:ascii="Arial" w:hAnsi="Arial" w:cs="Arial"/>
          <w:color w:val="auto"/>
          <w:sz w:val="24"/>
          <w:szCs w:val="24"/>
        </w:rPr>
        <w:t>3</w:t>
      </w:r>
      <w:r w:rsidR="00F92BAD" w:rsidRPr="00170853">
        <w:rPr>
          <w:rFonts w:ascii="Arial" w:hAnsi="Arial" w:cs="Arial"/>
          <w:color w:val="auto"/>
          <w:sz w:val="24"/>
          <w:szCs w:val="24"/>
        </w:rPr>
        <w:t>.</w:t>
      </w:r>
      <w:r w:rsidR="005914A0" w:rsidRPr="00170853">
        <w:rPr>
          <w:rFonts w:ascii="Arial" w:hAnsi="Arial" w:cs="Arial"/>
          <w:color w:val="auto"/>
          <w:sz w:val="24"/>
          <w:szCs w:val="24"/>
        </w:rPr>
        <w:t xml:space="preserve">Aktivnosti preduzete od </w:t>
      </w:r>
      <w:r w:rsidR="00F92BAD" w:rsidRPr="00170853">
        <w:rPr>
          <w:rFonts w:ascii="Arial" w:hAnsi="Arial" w:cs="Arial"/>
          <w:color w:val="auto"/>
          <w:sz w:val="24"/>
          <w:szCs w:val="24"/>
        </w:rPr>
        <w:t>organizacionih jedinica Ministarstva</w:t>
      </w:r>
      <w:bookmarkEnd w:id="168"/>
      <w:r w:rsidR="005914A0" w:rsidRPr="00170853">
        <w:rPr>
          <w:rFonts w:ascii="Arial" w:hAnsi="Arial" w:cs="Arial"/>
          <w:color w:val="auto"/>
          <w:sz w:val="24"/>
          <w:szCs w:val="24"/>
        </w:rPr>
        <w:t xml:space="preserve"> u cilju povećavanja efikasnosti </w:t>
      </w:r>
      <w:r w:rsidRPr="00170853">
        <w:rPr>
          <w:rFonts w:ascii="Arial" w:hAnsi="Arial" w:cs="Arial"/>
          <w:color w:val="auto"/>
          <w:sz w:val="24"/>
          <w:szCs w:val="24"/>
        </w:rPr>
        <w:t xml:space="preserve"> provođenj</w:t>
      </w:r>
      <w:r w:rsidR="005914A0" w:rsidRPr="00170853">
        <w:rPr>
          <w:rFonts w:ascii="Arial" w:hAnsi="Arial" w:cs="Arial"/>
          <w:color w:val="auto"/>
          <w:sz w:val="24"/>
          <w:szCs w:val="24"/>
        </w:rPr>
        <w:t>a</w:t>
      </w:r>
      <w:r w:rsidRPr="00170853">
        <w:rPr>
          <w:rFonts w:ascii="Arial" w:hAnsi="Arial" w:cs="Arial"/>
          <w:color w:val="auto"/>
          <w:sz w:val="24"/>
          <w:szCs w:val="24"/>
        </w:rPr>
        <w:t xml:space="preserve"> Zakona o reviziji</w:t>
      </w:r>
      <w:bookmarkEnd w:id="169"/>
      <w:bookmarkEnd w:id="170"/>
    </w:p>
    <w:p w:rsidR="00CD6B1F" w:rsidRPr="00170853" w:rsidRDefault="005914A0" w:rsidP="00993706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</w:rPr>
        <w:t>Kabinet ministra ( klasif</w:t>
      </w:r>
      <w:r w:rsidR="009F4D58">
        <w:rPr>
          <w:rFonts w:ascii="Arial" w:hAnsi="Arial" w:cs="Arial"/>
          <w:sz w:val="24"/>
          <w:szCs w:val="24"/>
        </w:rPr>
        <w:t xml:space="preserve">ikacijska </w:t>
      </w:r>
      <w:r w:rsidRPr="00170853">
        <w:rPr>
          <w:rFonts w:ascii="Arial" w:hAnsi="Arial" w:cs="Arial"/>
          <w:sz w:val="24"/>
          <w:szCs w:val="24"/>
        </w:rPr>
        <w:t>oznaka 01),</w:t>
      </w:r>
      <w:r w:rsidR="005D47C5">
        <w:rPr>
          <w:rFonts w:ascii="Arial" w:hAnsi="Arial" w:cs="Arial"/>
          <w:sz w:val="24"/>
          <w:szCs w:val="24"/>
        </w:rPr>
        <w:t xml:space="preserve"> sekretar Ministarstva (klasifikacijska oznaka 02),</w:t>
      </w:r>
      <w:r w:rsidRPr="00170853">
        <w:rPr>
          <w:rFonts w:ascii="Arial" w:hAnsi="Arial" w:cs="Arial"/>
          <w:sz w:val="24"/>
          <w:szCs w:val="24"/>
        </w:rPr>
        <w:t xml:space="preserve"> </w:t>
      </w:r>
      <w:r w:rsidR="00B866D8" w:rsidRPr="00170853">
        <w:rPr>
          <w:rFonts w:ascii="Arial" w:hAnsi="Arial" w:cs="Arial"/>
          <w:sz w:val="24"/>
          <w:szCs w:val="24"/>
        </w:rPr>
        <w:t>S</w:t>
      </w:r>
      <w:r w:rsidRPr="00170853">
        <w:rPr>
          <w:rFonts w:ascii="Arial" w:hAnsi="Arial" w:cs="Arial"/>
          <w:sz w:val="24"/>
          <w:szCs w:val="24"/>
        </w:rPr>
        <w:t xml:space="preserve">ektor za upravno rješavanje (klas.oznaka 03), </w:t>
      </w:r>
      <w:r w:rsidR="00B866D8" w:rsidRPr="00170853">
        <w:rPr>
          <w:rFonts w:ascii="Arial" w:hAnsi="Arial" w:cs="Arial"/>
          <w:sz w:val="24"/>
          <w:szCs w:val="24"/>
        </w:rPr>
        <w:t>S</w:t>
      </w:r>
      <w:r w:rsidRPr="00170853">
        <w:rPr>
          <w:rFonts w:ascii="Arial" w:hAnsi="Arial" w:cs="Arial"/>
          <w:sz w:val="24"/>
          <w:szCs w:val="24"/>
        </w:rPr>
        <w:t xml:space="preserve">ektor za </w:t>
      </w:r>
      <w:r w:rsidR="005F3DBA" w:rsidRPr="00170853">
        <w:rPr>
          <w:rFonts w:ascii="Arial" w:hAnsi="Arial" w:cs="Arial"/>
          <w:sz w:val="24"/>
          <w:szCs w:val="24"/>
        </w:rPr>
        <w:t>budžet</w:t>
      </w:r>
      <w:r w:rsidR="005F3DBA">
        <w:rPr>
          <w:rFonts w:ascii="Arial" w:hAnsi="Arial" w:cs="Arial"/>
          <w:sz w:val="24"/>
          <w:szCs w:val="24"/>
        </w:rPr>
        <w:t>,</w:t>
      </w:r>
      <w:r w:rsidR="005F3DBA" w:rsidRPr="00170853">
        <w:rPr>
          <w:rFonts w:ascii="Arial" w:hAnsi="Arial" w:cs="Arial"/>
          <w:sz w:val="24"/>
          <w:szCs w:val="24"/>
        </w:rPr>
        <w:t xml:space="preserve"> </w:t>
      </w:r>
      <w:r w:rsidRPr="00170853">
        <w:rPr>
          <w:rFonts w:ascii="Arial" w:hAnsi="Arial" w:cs="Arial"/>
          <w:sz w:val="24"/>
          <w:szCs w:val="24"/>
        </w:rPr>
        <w:t>finansije</w:t>
      </w:r>
      <w:r w:rsidR="005F3DBA">
        <w:rPr>
          <w:rFonts w:ascii="Arial" w:hAnsi="Arial" w:cs="Arial"/>
          <w:sz w:val="24"/>
          <w:szCs w:val="24"/>
        </w:rPr>
        <w:t xml:space="preserve"> i informacione</w:t>
      </w:r>
      <w:r w:rsidRPr="00170853">
        <w:rPr>
          <w:rFonts w:ascii="Arial" w:hAnsi="Arial" w:cs="Arial"/>
          <w:sz w:val="24"/>
          <w:szCs w:val="24"/>
        </w:rPr>
        <w:t xml:space="preserve"> </w:t>
      </w:r>
      <w:r w:rsidR="005F3DBA">
        <w:rPr>
          <w:rFonts w:ascii="Arial" w:hAnsi="Arial" w:cs="Arial"/>
          <w:sz w:val="24"/>
          <w:szCs w:val="24"/>
        </w:rPr>
        <w:t>poslove</w:t>
      </w:r>
      <w:r w:rsidR="00A62A70" w:rsidRPr="00170853">
        <w:rPr>
          <w:rFonts w:ascii="Arial" w:hAnsi="Arial" w:cs="Arial"/>
          <w:sz w:val="24"/>
          <w:szCs w:val="24"/>
        </w:rPr>
        <w:t>,(klas.oznaka 04)</w:t>
      </w:r>
      <w:r w:rsidR="00B866D8" w:rsidRPr="00170853">
        <w:rPr>
          <w:rFonts w:ascii="Arial" w:hAnsi="Arial" w:cs="Arial"/>
          <w:sz w:val="24"/>
          <w:szCs w:val="24"/>
        </w:rPr>
        <w:t>,S</w:t>
      </w:r>
      <w:r w:rsidR="00A62A70" w:rsidRPr="00170853">
        <w:rPr>
          <w:rFonts w:ascii="Arial" w:hAnsi="Arial" w:cs="Arial"/>
          <w:sz w:val="24"/>
          <w:szCs w:val="24"/>
        </w:rPr>
        <w:t>ektor za normativno-pravn</w:t>
      </w:r>
      <w:r w:rsidR="005F3DBA">
        <w:rPr>
          <w:rFonts w:ascii="Arial" w:hAnsi="Arial" w:cs="Arial"/>
          <w:sz w:val="24"/>
          <w:szCs w:val="24"/>
        </w:rPr>
        <w:t>e i opće poslove</w:t>
      </w:r>
      <w:r w:rsidR="00A62A70" w:rsidRPr="00170853">
        <w:rPr>
          <w:rFonts w:ascii="Arial" w:hAnsi="Arial" w:cs="Arial"/>
          <w:sz w:val="24"/>
          <w:szCs w:val="24"/>
        </w:rPr>
        <w:t xml:space="preserve"> (klas.oznak</w:t>
      </w:r>
      <w:r w:rsidR="00C03F12" w:rsidRPr="00170853">
        <w:rPr>
          <w:rFonts w:ascii="Arial" w:hAnsi="Arial" w:cs="Arial"/>
          <w:sz w:val="24"/>
          <w:szCs w:val="24"/>
        </w:rPr>
        <w:t>a</w:t>
      </w:r>
      <w:r w:rsidR="00A62A70" w:rsidRPr="00170853">
        <w:rPr>
          <w:rFonts w:ascii="Arial" w:hAnsi="Arial" w:cs="Arial"/>
          <w:sz w:val="24"/>
          <w:szCs w:val="24"/>
        </w:rPr>
        <w:t xml:space="preserve"> 05), </w:t>
      </w:r>
      <w:r w:rsidR="00B866D8" w:rsidRPr="00170853">
        <w:rPr>
          <w:rFonts w:ascii="Arial" w:hAnsi="Arial" w:cs="Arial"/>
          <w:sz w:val="24"/>
          <w:szCs w:val="24"/>
        </w:rPr>
        <w:t>I</w:t>
      </w:r>
      <w:r w:rsidR="00A62A70" w:rsidRPr="00170853">
        <w:rPr>
          <w:rFonts w:ascii="Arial" w:hAnsi="Arial" w:cs="Arial"/>
          <w:sz w:val="24"/>
          <w:szCs w:val="24"/>
        </w:rPr>
        <w:t xml:space="preserve">nspektorat (klas.oznaka 06) i </w:t>
      </w:r>
      <w:r w:rsidR="00B866D8" w:rsidRPr="00170853">
        <w:rPr>
          <w:rFonts w:ascii="Arial" w:hAnsi="Arial" w:cs="Arial"/>
          <w:sz w:val="24"/>
          <w:szCs w:val="24"/>
        </w:rPr>
        <w:t>S</w:t>
      </w:r>
      <w:r w:rsidR="00A62A70" w:rsidRPr="00170853">
        <w:rPr>
          <w:rFonts w:ascii="Arial" w:hAnsi="Arial" w:cs="Arial"/>
          <w:sz w:val="24"/>
          <w:szCs w:val="24"/>
        </w:rPr>
        <w:t xml:space="preserve">ektor za pitanja evidencija iz oblasti vojne obaveze (klas.oznaka 07) su svi direktno ili indirektno i svakodnevno uključeni u proces realizacije Zakona o reviziji, a što je već navedeno u ovoj informaciji. Imajući u vidu da prema postojećoj organizaciji Ministarstva i važećem Pravilniku o unutrašnjoj organizaciji i sistematizaciji ne bismo mogli ispuniti zadatke u okviru </w:t>
      </w:r>
      <w:r w:rsidR="00A62A70" w:rsidRPr="00170853">
        <w:rPr>
          <w:rFonts w:ascii="Arial" w:hAnsi="Arial" w:cs="Arial"/>
          <w:sz w:val="24"/>
          <w:szCs w:val="24"/>
        </w:rPr>
        <w:lastRenderedPageBreak/>
        <w:t>provođenja Zakona o reviziji, ministar je bio primoran formirati privremena radna tijela i shodno ranijim saglasnostima Vlade Federacije BiH angažovati određen broj lica po ugovoru o djelu</w:t>
      </w:r>
      <w:r w:rsidR="008C231F" w:rsidRPr="00170853">
        <w:rPr>
          <w:rFonts w:ascii="Arial" w:hAnsi="Arial" w:cs="Arial"/>
          <w:sz w:val="24"/>
          <w:szCs w:val="24"/>
        </w:rPr>
        <w:t>.</w:t>
      </w:r>
    </w:p>
    <w:p w:rsidR="008C231F" w:rsidRPr="00170853" w:rsidRDefault="008C231F" w:rsidP="009937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  <w:lang w:val="hr-HR"/>
        </w:rPr>
        <w:t xml:space="preserve">U implementaciji </w:t>
      </w:r>
      <w:r w:rsidRPr="00170853">
        <w:rPr>
          <w:rFonts w:ascii="Arial" w:hAnsi="Arial" w:cs="Arial"/>
          <w:sz w:val="24"/>
          <w:szCs w:val="24"/>
        </w:rPr>
        <w:t xml:space="preserve">Zakona o provođenju kontrole zakonitosti korištenja prava iz oblasti branilačko-invalidske zaštite („Službene novine Federacije Bosne i Hercegovine“broj: 82/09), postupajući u skladu sa ovlaštenjima i obavezama  propisanim članom 14. pomenutog Zakona, Federalni ministar je </w:t>
      </w:r>
      <w:r w:rsidR="009F4D58">
        <w:rPr>
          <w:rFonts w:ascii="Arial" w:hAnsi="Arial" w:cs="Arial"/>
          <w:sz w:val="24"/>
          <w:szCs w:val="24"/>
        </w:rPr>
        <w:t xml:space="preserve"> formirao radne grupe sa tačnim zaduženjima u procesu podrške provođenja Zakona o reviziji, a ti poslovi nisu obuhvaćeni u opisima radnih mjesta prema važećem Privremenom pravilniku o unutrašnjoj organizaciji i sistematizaciji ovog ministarstva.</w:t>
      </w:r>
    </w:p>
    <w:p w:rsidR="005D47C5" w:rsidRPr="00AC0543" w:rsidRDefault="005D47C5" w:rsidP="005D47C5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Formirane su i rade Grupa za i</w:t>
      </w:r>
      <w:r w:rsidR="005F3DBA">
        <w:rPr>
          <w:rFonts w:ascii="Arial" w:hAnsi="Arial" w:cs="Arial"/>
          <w:sz w:val="24"/>
          <w:szCs w:val="24"/>
          <w:lang w:val="hr-HR"/>
        </w:rPr>
        <w:t xml:space="preserve">nformatičku podršku revizije i </w:t>
      </w:r>
      <w:r w:rsidRPr="008C231F">
        <w:rPr>
          <w:rFonts w:ascii="Arial" w:hAnsi="Arial" w:cs="Arial"/>
          <w:sz w:val="24"/>
          <w:szCs w:val="24"/>
        </w:rPr>
        <w:t>Grup</w:t>
      </w:r>
      <w:r>
        <w:rPr>
          <w:rFonts w:ascii="Arial" w:hAnsi="Arial" w:cs="Arial"/>
          <w:sz w:val="24"/>
          <w:szCs w:val="24"/>
        </w:rPr>
        <w:t>a</w:t>
      </w:r>
      <w:r w:rsidRPr="008C231F">
        <w:rPr>
          <w:rFonts w:ascii="Arial" w:hAnsi="Arial" w:cs="Arial"/>
          <w:sz w:val="24"/>
          <w:szCs w:val="24"/>
        </w:rPr>
        <w:t xml:space="preserve"> za administrativno-tehničku podršku reviziji</w:t>
      </w:r>
      <w:r>
        <w:rPr>
          <w:rFonts w:ascii="Arial" w:hAnsi="Arial" w:cs="Arial"/>
          <w:sz w:val="24"/>
          <w:szCs w:val="24"/>
        </w:rPr>
        <w:t>.</w:t>
      </w:r>
      <w:r w:rsidRPr="005D47C5">
        <w:rPr>
          <w:rFonts w:ascii="Arial" w:hAnsi="Arial" w:cs="Arial"/>
          <w:color w:val="FF0000"/>
          <w:sz w:val="24"/>
          <w:szCs w:val="24"/>
          <w:lang w:val="hr-HR"/>
        </w:rPr>
        <w:t xml:space="preserve"> </w:t>
      </w:r>
      <w:r w:rsidRPr="00AC0543">
        <w:rPr>
          <w:rFonts w:ascii="Arial" w:hAnsi="Arial" w:cs="Arial"/>
          <w:sz w:val="24"/>
          <w:szCs w:val="24"/>
          <w:lang w:val="hr-HR"/>
        </w:rPr>
        <w:t>U grupama koje su formirane u izvještajnom periodu svakodnevno se prate i evidentiraju zapisnici revizorskih timova, te prati ispunjenje obaveza u pogledu rokova propisanih Zakonom.</w:t>
      </w:r>
    </w:p>
    <w:p w:rsidR="00192AA0" w:rsidRDefault="00BB7CDF" w:rsidP="00945F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0543">
        <w:rPr>
          <w:rFonts w:ascii="Arial" w:hAnsi="Arial" w:cs="Arial"/>
          <w:szCs w:val="24"/>
          <w:lang w:val="bs-Latn-BA"/>
        </w:rPr>
        <w:t xml:space="preserve"> </w:t>
      </w:r>
    </w:p>
    <w:p w:rsidR="008C231F" w:rsidRPr="00AC0543" w:rsidRDefault="008C231F" w:rsidP="00824C26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bookmarkStart w:id="171" w:name="_Toc433791483"/>
      <w:r w:rsidRPr="00AC0543">
        <w:rPr>
          <w:rFonts w:ascii="Arial" w:hAnsi="Arial" w:cs="Arial"/>
          <w:color w:val="auto"/>
          <w:sz w:val="24"/>
          <w:szCs w:val="24"/>
        </w:rPr>
        <w:t>3.</w:t>
      </w:r>
      <w:r w:rsidR="00470EE2" w:rsidRPr="00AC0543">
        <w:rPr>
          <w:rFonts w:ascii="Arial" w:hAnsi="Arial" w:cs="Arial"/>
          <w:color w:val="auto"/>
          <w:sz w:val="24"/>
          <w:szCs w:val="24"/>
        </w:rPr>
        <w:t>1</w:t>
      </w:r>
      <w:r w:rsidRPr="00AC0543">
        <w:rPr>
          <w:rFonts w:ascii="Arial" w:hAnsi="Arial" w:cs="Arial"/>
          <w:color w:val="auto"/>
          <w:sz w:val="24"/>
          <w:szCs w:val="24"/>
        </w:rPr>
        <w:t>. Rad sa grupama za pitanja evidencija iz oblasti vojne obaveze/ samostalnim izvršiocima</w:t>
      </w:r>
      <w:bookmarkEnd w:id="171"/>
    </w:p>
    <w:p w:rsidR="008C231F" w:rsidRPr="00AC0543" w:rsidRDefault="008C231F" w:rsidP="00CF1E63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AC0543">
        <w:rPr>
          <w:rFonts w:ascii="Arial" w:hAnsi="Arial" w:cs="Arial"/>
          <w:sz w:val="24"/>
          <w:szCs w:val="24"/>
          <w:lang w:val="hr-HR"/>
        </w:rPr>
        <w:t xml:space="preserve">U </w:t>
      </w:r>
      <w:r w:rsidR="005D47C5" w:rsidRPr="00AC0543">
        <w:rPr>
          <w:rFonts w:ascii="Arial" w:hAnsi="Arial" w:cs="Arial"/>
          <w:sz w:val="24"/>
          <w:szCs w:val="24"/>
          <w:lang w:val="hr-HR"/>
        </w:rPr>
        <w:t xml:space="preserve">provođenju Zakona o reviziji za ovaj </w:t>
      </w:r>
      <w:r w:rsidRPr="00AC0543">
        <w:rPr>
          <w:rFonts w:ascii="Arial" w:hAnsi="Arial" w:cs="Arial"/>
          <w:sz w:val="24"/>
          <w:szCs w:val="24"/>
          <w:lang w:val="hr-HR"/>
        </w:rPr>
        <w:t xml:space="preserve"> izvještajn</w:t>
      </w:r>
      <w:r w:rsidR="005D47C5" w:rsidRPr="00AC0543">
        <w:rPr>
          <w:rFonts w:ascii="Arial" w:hAnsi="Arial" w:cs="Arial"/>
          <w:sz w:val="24"/>
          <w:szCs w:val="24"/>
          <w:lang w:val="hr-HR"/>
        </w:rPr>
        <w:t>i period</w:t>
      </w:r>
      <w:r w:rsidRPr="00AC0543">
        <w:rPr>
          <w:rFonts w:ascii="Arial" w:hAnsi="Arial" w:cs="Arial"/>
          <w:sz w:val="24"/>
          <w:szCs w:val="24"/>
          <w:lang w:val="hr-HR"/>
        </w:rPr>
        <w:t xml:space="preserve"> ostvar</w:t>
      </w:r>
      <w:r w:rsidR="005D47C5" w:rsidRPr="00AC0543">
        <w:rPr>
          <w:rFonts w:ascii="Arial" w:hAnsi="Arial" w:cs="Arial"/>
          <w:sz w:val="24"/>
          <w:szCs w:val="24"/>
          <w:lang w:val="hr-HR"/>
        </w:rPr>
        <w:t>uje se svakodnevna saradnja sa svim</w:t>
      </w:r>
      <w:r w:rsidR="00434C72" w:rsidRPr="00AC0543">
        <w:rPr>
          <w:rFonts w:ascii="Arial" w:hAnsi="Arial" w:cs="Arial"/>
          <w:sz w:val="24"/>
          <w:szCs w:val="24"/>
          <w:lang w:val="hr-HR"/>
        </w:rPr>
        <w:t xml:space="preserve"> G</w:t>
      </w:r>
      <w:r w:rsidRPr="00AC0543">
        <w:rPr>
          <w:rFonts w:ascii="Arial" w:hAnsi="Arial" w:cs="Arial"/>
          <w:sz w:val="24"/>
          <w:szCs w:val="24"/>
          <w:lang w:val="hr-HR"/>
        </w:rPr>
        <w:t>rupama za pitanja evidencija iz oblasti vojne obaveze/</w:t>
      </w:r>
      <w:r w:rsidR="00434C72" w:rsidRPr="00AC0543">
        <w:rPr>
          <w:rFonts w:ascii="Arial" w:hAnsi="Arial" w:cs="Arial"/>
          <w:sz w:val="24"/>
          <w:szCs w:val="24"/>
          <w:lang w:val="hr-HR"/>
        </w:rPr>
        <w:t>S</w:t>
      </w:r>
      <w:r w:rsidRPr="00AC0543">
        <w:rPr>
          <w:rFonts w:ascii="Arial" w:hAnsi="Arial" w:cs="Arial"/>
          <w:sz w:val="24"/>
          <w:szCs w:val="24"/>
          <w:lang w:val="hr-HR"/>
        </w:rPr>
        <w:t xml:space="preserve">amostalnim izvršiocima, te je obezbjeđena blagovremenost u izvršavanju naloga revizorskih timova za izdavanje novih uvjerenja na FMB1 ili FMB2 obrascima. </w:t>
      </w:r>
    </w:p>
    <w:p w:rsidR="00945F07" w:rsidRDefault="00945F07" w:rsidP="00993706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</w:p>
    <w:p w:rsidR="00CF6535" w:rsidRPr="00170853" w:rsidRDefault="00CF6535" w:rsidP="00993706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bookmarkStart w:id="172" w:name="_Toc433791484"/>
      <w:r w:rsidRPr="00170853">
        <w:rPr>
          <w:rFonts w:ascii="Arial" w:hAnsi="Arial" w:cs="Arial"/>
          <w:color w:val="auto"/>
          <w:sz w:val="24"/>
          <w:szCs w:val="24"/>
        </w:rPr>
        <w:t>3.</w:t>
      </w:r>
      <w:r w:rsidR="00470EE2">
        <w:rPr>
          <w:rFonts w:ascii="Arial" w:hAnsi="Arial" w:cs="Arial"/>
          <w:color w:val="auto"/>
          <w:sz w:val="24"/>
          <w:szCs w:val="24"/>
        </w:rPr>
        <w:t>2</w:t>
      </w:r>
      <w:r w:rsidR="00472F37" w:rsidRPr="00170853">
        <w:rPr>
          <w:rFonts w:ascii="Arial" w:hAnsi="Arial" w:cs="Arial"/>
          <w:color w:val="auto"/>
          <w:sz w:val="24"/>
          <w:szCs w:val="24"/>
        </w:rPr>
        <w:t xml:space="preserve">. </w:t>
      </w:r>
      <w:r w:rsidRPr="00170853">
        <w:rPr>
          <w:rFonts w:ascii="Arial" w:hAnsi="Arial" w:cs="Arial"/>
          <w:color w:val="auto"/>
          <w:sz w:val="24"/>
          <w:szCs w:val="24"/>
        </w:rPr>
        <w:t>Angažovanje diplomiranih pravnika i drugih po ugovoru o djelu</w:t>
      </w:r>
      <w:r w:rsidR="000B4F3C" w:rsidRPr="00170853">
        <w:rPr>
          <w:rFonts w:ascii="Arial" w:hAnsi="Arial" w:cs="Arial"/>
          <w:color w:val="auto"/>
          <w:sz w:val="24"/>
          <w:szCs w:val="24"/>
        </w:rPr>
        <w:t xml:space="preserve"> i volontera</w:t>
      </w:r>
      <w:bookmarkEnd w:id="172"/>
    </w:p>
    <w:p w:rsidR="00BB7CDF" w:rsidRPr="0038618D" w:rsidRDefault="00936576" w:rsidP="00824C26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67D8">
        <w:rPr>
          <w:rFonts w:ascii="Arial" w:hAnsi="Arial" w:cs="Arial"/>
          <w:sz w:val="24"/>
          <w:szCs w:val="24"/>
        </w:rPr>
        <w:t xml:space="preserve">Tokom </w:t>
      </w:r>
      <w:r w:rsidR="00473746">
        <w:rPr>
          <w:rFonts w:ascii="Arial" w:hAnsi="Arial" w:cs="Arial"/>
          <w:sz w:val="24"/>
          <w:szCs w:val="24"/>
        </w:rPr>
        <w:t>tri</w:t>
      </w:r>
      <w:r w:rsidR="005D47C5">
        <w:rPr>
          <w:rFonts w:ascii="Arial" w:hAnsi="Arial" w:cs="Arial"/>
          <w:sz w:val="24"/>
          <w:szCs w:val="24"/>
        </w:rPr>
        <w:t xml:space="preserve"> kvartala  2015.</w:t>
      </w:r>
      <w:r w:rsidR="000B4F3C" w:rsidRPr="005A67D8">
        <w:rPr>
          <w:rFonts w:ascii="Arial" w:hAnsi="Arial" w:cs="Arial"/>
          <w:sz w:val="24"/>
          <w:szCs w:val="24"/>
        </w:rPr>
        <w:t xml:space="preserve"> godine  angažovan je</w:t>
      </w:r>
      <w:r w:rsidR="001C2F58" w:rsidRPr="005A67D8">
        <w:rPr>
          <w:rFonts w:ascii="Arial" w:hAnsi="Arial" w:cs="Arial"/>
          <w:sz w:val="24"/>
          <w:szCs w:val="24"/>
        </w:rPr>
        <w:t>, uz prethodnu saglasnost Vlade Federacije BiH,</w:t>
      </w:r>
      <w:r w:rsidR="000B4F3C" w:rsidRPr="005A67D8">
        <w:rPr>
          <w:rFonts w:ascii="Arial" w:hAnsi="Arial" w:cs="Arial"/>
          <w:sz w:val="24"/>
          <w:szCs w:val="24"/>
        </w:rPr>
        <w:t xml:space="preserve"> određeni broj volontera i ugovora o djelu radi podrške u provođenju Zakona o reviziji. Jedan broj radi u sjedištu ministarstva,a jedan broj na terenu</w:t>
      </w:r>
      <w:r w:rsidR="00BB7CDF" w:rsidRPr="005A67D8">
        <w:rPr>
          <w:rFonts w:ascii="Arial" w:hAnsi="Arial" w:cs="Arial"/>
          <w:sz w:val="24"/>
          <w:szCs w:val="24"/>
        </w:rPr>
        <w:t xml:space="preserve"> u organizacionim jedin</w:t>
      </w:r>
      <w:r w:rsidR="00434C72" w:rsidRPr="005A67D8">
        <w:rPr>
          <w:rFonts w:ascii="Arial" w:hAnsi="Arial" w:cs="Arial"/>
          <w:sz w:val="24"/>
          <w:szCs w:val="24"/>
        </w:rPr>
        <w:t>icama koje ministarstvo ima u s</w:t>
      </w:r>
      <w:r w:rsidR="00BB7CDF" w:rsidRPr="005A67D8">
        <w:rPr>
          <w:rFonts w:ascii="Arial" w:hAnsi="Arial" w:cs="Arial"/>
          <w:sz w:val="24"/>
          <w:szCs w:val="24"/>
        </w:rPr>
        <w:t>vakoj općini i sjedištima kantona</w:t>
      </w:r>
      <w:r w:rsidR="000B4F3C" w:rsidRPr="005A67D8">
        <w:rPr>
          <w:rFonts w:ascii="Arial" w:hAnsi="Arial" w:cs="Arial"/>
          <w:sz w:val="24"/>
          <w:szCs w:val="24"/>
        </w:rPr>
        <w:t>. Broj a</w:t>
      </w:r>
      <w:r w:rsidR="00531976" w:rsidRPr="005A67D8">
        <w:rPr>
          <w:rFonts w:ascii="Arial" w:hAnsi="Arial" w:cs="Arial"/>
          <w:sz w:val="24"/>
          <w:szCs w:val="24"/>
        </w:rPr>
        <w:t>n</w:t>
      </w:r>
      <w:r w:rsidR="000B4F3C" w:rsidRPr="005A67D8">
        <w:rPr>
          <w:rFonts w:ascii="Arial" w:hAnsi="Arial" w:cs="Arial"/>
          <w:sz w:val="24"/>
          <w:szCs w:val="24"/>
        </w:rPr>
        <w:t xml:space="preserve">gažovanih lica kreće se u okviru </w:t>
      </w:r>
      <w:r w:rsidR="00BB7CDF" w:rsidRPr="005A67D8">
        <w:rPr>
          <w:rFonts w:ascii="Arial" w:hAnsi="Arial" w:cs="Arial"/>
          <w:sz w:val="24"/>
          <w:szCs w:val="24"/>
        </w:rPr>
        <w:t xml:space="preserve">i prema saglasnosti </w:t>
      </w:r>
      <w:r w:rsidR="000B4F3C" w:rsidRPr="005A67D8">
        <w:rPr>
          <w:rFonts w:ascii="Arial" w:hAnsi="Arial" w:cs="Arial"/>
          <w:sz w:val="24"/>
          <w:szCs w:val="24"/>
        </w:rPr>
        <w:t xml:space="preserve">Vlade </w:t>
      </w:r>
      <w:r w:rsidR="00773C1D" w:rsidRPr="005A67D8">
        <w:rPr>
          <w:rFonts w:ascii="Arial" w:hAnsi="Arial" w:cs="Arial"/>
          <w:sz w:val="24"/>
          <w:szCs w:val="24"/>
        </w:rPr>
        <w:t>F</w:t>
      </w:r>
      <w:r w:rsidR="000B4F3C" w:rsidRPr="005A67D8">
        <w:rPr>
          <w:rFonts w:ascii="Arial" w:hAnsi="Arial" w:cs="Arial"/>
          <w:sz w:val="24"/>
          <w:szCs w:val="24"/>
        </w:rPr>
        <w:t xml:space="preserve">ederacije BiH. </w:t>
      </w:r>
      <w:r w:rsidR="00473746">
        <w:rPr>
          <w:rFonts w:ascii="Arial" w:hAnsi="Arial" w:cs="Arial"/>
          <w:sz w:val="24"/>
          <w:szCs w:val="24"/>
        </w:rPr>
        <w:t>Dana 0</w:t>
      </w:r>
      <w:r w:rsidR="0038618D">
        <w:rPr>
          <w:rFonts w:ascii="Arial" w:hAnsi="Arial" w:cs="Arial"/>
          <w:sz w:val="24"/>
          <w:szCs w:val="24"/>
        </w:rPr>
        <w:t>5</w:t>
      </w:r>
      <w:r w:rsidR="00473746">
        <w:rPr>
          <w:rFonts w:ascii="Arial" w:hAnsi="Arial" w:cs="Arial"/>
          <w:sz w:val="24"/>
          <w:szCs w:val="24"/>
        </w:rPr>
        <w:t>.1</w:t>
      </w:r>
      <w:r w:rsidR="0038618D">
        <w:rPr>
          <w:rFonts w:ascii="Arial" w:hAnsi="Arial" w:cs="Arial"/>
          <w:sz w:val="24"/>
          <w:szCs w:val="24"/>
        </w:rPr>
        <w:t>1</w:t>
      </w:r>
      <w:r w:rsidR="00473746">
        <w:rPr>
          <w:rFonts w:ascii="Arial" w:hAnsi="Arial" w:cs="Arial"/>
          <w:sz w:val="24"/>
          <w:szCs w:val="24"/>
        </w:rPr>
        <w:t xml:space="preserve">.2015. godine </w:t>
      </w:r>
      <w:r w:rsidR="0038618D">
        <w:rPr>
          <w:rFonts w:ascii="Arial" w:hAnsi="Arial" w:cs="Arial"/>
          <w:sz w:val="24"/>
          <w:szCs w:val="24"/>
        </w:rPr>
        <w:t xml:space="preserve"> svi volonteri će </w:t>
      </w:r>
      <w:r w:rsidR="00473746" w:rsidRPr="0038618D">
        <w:rPr>
          <w:rFonts w:ascii="Arial" w:hAnsi="Arial" w:cs="Arial"/>
          <w:color w:val="FF0000"/>
          <w:sz w:val="24"/>
          <w:szCs w:val="24"/>
        </w:rPr>
        <w:t xml:space="preserve"> </w:t>
      </w:r>
      <w:r w:rsidR="00473746" w:rsidRPr="0038618D">
        <w:rPr>
          <w:rFonts w:ascii="Arial" w:hAnsi="Arial" w:cs="Arial"/>
          <w:sz w:val="24"/>
          <w:szCs w:val="24"/>
        </w:rPr>
        <w:t>završi</w:t>
      </w:r>
      <w:r w:rsidR="0038618D" w:rsidRPr="0038618D">
        <w:rPr>
          <w:rFonts w:ascii="Arial" w:hAnsi="Arial" w:cs="Arial"/>
          <w:sz w:val="24"/>
          <w:szCs w:val="24"/>
        </w:rPr>
        <w:t>ti</w:t>
      </w:r>
      <w:r w:rsidR="00473746" w:rsidRPr="0038618D">
        <w:rPr>
          <w:rFonts w:ascii="Arial" w:hAnsi="Arial" w:cs="Arial"/>
          <w:sz w:val="24"/>
          <w:szCs w:val="24"/>
        </w:rPr>
        <w:t xml:space="preserve"> volonterski staž i ne</w:t>
      </w:r>
      <w:r w:rsidR="0038618D" w:rsidRPr="0038618D">
        <w:rPr>
          <w:rFonts w:ascii="Arial" w:hAnsi="Arial" w:cs="Arial"/>
          <w:sz w:val="24"/>
          <w:szCs w:val="24"/>
        </w:rPr>
        <w:t xml:space="preserve">će biti </w:t>
      </w:r>
      <w:r w:rsidR="00473746" w:rsidRPr="0038618D">
        <w:rPr>
          <w:rFonts w:ascii="Arial" w:hAnsi="Arial" w:cs="Arial"/>
          <w:sz w:val="24"/>
          <w:szCs w:val="24"/>
        </w:rPr>
        <w:t xml:space="preserve"> prijem novih volontera</w:t>
      </w:r>
      <w:r w:rsidR="0038618D" w:rsidRPr="0038618D">
        <w:rPr>
          <w:rFonts w:ascii="Arial" w:hAnsi="Arial" w:cs="Arial"/>
          <w:sz w:val="24"/>
          <w:szCs w:val="24"/>
        </w:rPr>
        <w:t xml:space="preserve"> do kraja 2015. godine</w:t>
      </w:r>
      <w:r w:rsidR="00473746" w:rsidRPr="0038618D">
        <w:rPr>
          <w:rFonts w:ascii="Arial" w:hAnsi="Arial" w:cs="Arial"/>
          <w:sz w:val="24"/>
          <w:szCs w:val="24"/>
        </w:rPr>
        <w:t xml:space="preserve">. </w:t>
      </w:r>
    </w:p>
    <w:p w:rsidR="00EB3CC1" w:rsidRDefault="000B4F3C" w:rsidP="00824C26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67D8">
        <w:rPr>
          <w:rFonts w:ascii="Arial" w:hAnsi="Arial" w:cs="Arial"/>
          <w:sz w:val="24"/>
          <w:szCs w:val="24"/>
        </w:rPr>
        <w:t xml:space="preserve">Poslovi koje obavljaju </w:t>
      </w:r>
      <w:r w:rsidR="00773C1D" w:rsidRPr="005A67D8">
        <w:rPr>
          <w:rFonts w:ascii="Arial" w:hAnsi="Arial" w:cs="Arial"/>
          <w:sz w:val="24"/>
          <w:szCs w:val="24"/>
        </w:rPr>
        <w:t xml:space="preserve">angažovani po ugovoru o djelu i </w:t>
      </w:r>
      <w:r w:rsidR="00BB7CDF" w:rsidRPr="005A67D8">
        <w:rPr>
          <w:rFonts w:ascii="Arial" w:hAnsi="Arial" w:cs="Arial"/>
          <w:sz w:val="24"/>
          <w:szCs w:val="24"/>
        </w:rPr>
        <w:t xml:space="preserve">ugovoru o </w:t>
      </w:r>
      <w:r w:rsidR="00773C1D" w:rsidRPr="005A67D8">
        <w:rPr>
          <w:rFonts w:ascii="Arial" w:hAnsi="Arial" w:cs="Arial"/>
          <w:sz w:val="24"/>
          <w:szCs w:val="24"/>
        </w:rPr>
        <w:t>volonti</w:t>
      </w:r>
      <w:r w:rsidR="00BB7CDF" w:rsidRPr="005A67D8">
        <w:rPr>
          <w:rFonts w:ascii="Arial" w:hAnsi="Arial" w:cs="Arial"/>
          <w:sz w:val="24"/>
          <w:szCs w:val="24"/>
        </w:rPr>
        <w:t xml:space="preserve">ranju </w:t>
      </w:r>
      <w:r w:rsidR="00773C1D" w:rsidRPr="005A67D8">
        <w:rPr>
          <w:rFonts w:ascii="Arial" w:hAnsi="Arial" w:cs="Arial"/>
          <w:sz w:val="24"/>
          <w:szCs w:val="24"/>
        </w:rPr>
        <w:t xml:space="preserve"> ne postoje u </w:t>
      </w:r>
      <w:r w:rsidR="005A67D8" w:rsidRPr="005A67D8">
        <w:rPr>
          <w:rFonts w:ascii="Arial" w:hAnsi="Arial" w:cs="Arial"/>
          <w:sz w:val="24"/>
          <w:szCs w:val="24"/>
        </w:rPr>
        <w:t>P</w:t>
      </w:r>
      <w:r w:rsidR="00773C1D" w:rsidRPr="005A67D8">
        <w:rPr>
          <w:rFonts w:ascii="Arial" w:hAnsi="Arial" w:cs="Arial"/>
          <w:sz w:val="24"/>
          <w:szCs w:val="24"/>
        </w:rPr>
        <w:t>ravilniku o unutrašnjoj ogranizaciji i sistematizaciji radnih mjesta ovog ministarstva.</w:t>
      </w:r>
    </w:p>
    <w:p w:rsidR="00344582" w:rsidRDefault="00473746" w:rsidP="00824C26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Vlada Federacije BiH je na 27. sjednici održanoj 15.10.2015. godine razmatrala Informaciju o kadrovskoj problematici </w:t>
      </w:r>
      <w:r w:rsidR="008425AB">
        <w:rPr>
          <w:rFonts w:ascii="Arial" w:hAnsi="Arial" w:cs="Arial"/>
          <w:sz w:val="24"/>
          <w:szCs w:val="24"/>
        </w:rPr>
        <w:t xml:space="preserve">u kojoj smo prikazali tačan broj lica angažovanih po ugovoru o djelu a na poslovima provođenja Zakona o reviziji, </w:t>
      </w:r>
      <w:r>
        <w:rPr>
          <w:rFonts w:ascii="Arial" w:hAnsi="Arial" w:cs="Arial"/>
          <w:sz w:val="24"/>
          <w:szCs w:val="24"/>
        </w:rPr>
        <w:t>nakon čega je u zaključku 2. navedeno “minimalno nedostajući broj kadrova kojim se osigurava neometano funkcioniranje ključnih sektora ministarstva moguće je osigurati zaključenjem ugovora o djelu…”</w:t>
      </w:r>
    </w:p>
    <w:p w:rsidR="00344582" w:rsidRDefault="00344582" w:rsidP="00824C26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6535" w:rsidRPr="00170853" w:rsidRDefault="00CF6535" w:rsidP="0086515E">
      <w:pPr>
        <w:pStyle w:val="Heading1"/>
        <w:spacing w:before="0"/>
        <w:rPr>
          <w:rFonts w:ascii="Arial" w:hAnsi="Arial" w:cs="Arial"/>
          <w:color w:val="000000" w:themeColor="text1"/>
          <w:sz w:val="24"/>
          <w:szCs w:val="24"/>
        </w:rPr>
      </w:pPr>
      <w:bookmarkStart w:id="173" w:name="_Toc433791485"/>
      <w:r w:rsidRPr="00170853">
        <w:rPr>
          <w:rFonts w:ascii="Arial" w:hAnsi="Arial" w:cs="Arial"/>
          <w:color w:val="000000" w:themeColor="text1"/>
          <w:sz w:val="24"/>
          <w:szCs w:val="24"/>
        </w:rPr>
        <w:t>3.</w:t>
      </w:r>
      <w:r w:rsidR="00470EE2">
        <w:rPr>
          <w:rFonts w:ascii="Arial" w:hAnsi="Arial" w:cs="Arial"/>
          <w:color w:val="000000" w:themeColor="text1"/>
          <w:sz w:val="24"/>
          <w:szCs w:val="24"/>
        </w:rPr>
        <w:t>3</w:t>
      </w:r>
      <w:r w:rsidRPr="0017085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A2A9F" w:rsidRPr="00170853">
        <w:rPr>
          <w:rFonts w:ascii="Arial" w:hAnsi="Arial" w:cs="Arial"/>
          <w:color w:val="000000" w:themeColor="text1"/>
          <w:sz w:val="24"/>
          <w:szCs w:val="24"/>
        </w:rPr>
        <w:t>Sar</w:t>
      </w:r>
      <w:r w:rsidRPr="00170853">
        <w:rPr>
          <w:rFonts w:ascii="Arial" w:hAnsi="Arial" w:cs="Arial"/>
          <w:color w:val="000000" w:themeColor="text1"/>
          <w:sz w:val="24"/>
          <w:szCs w:val="24"/>
        </w:rPr>
        <w:t>ad</w:t>
      </w:r>
      <w:r w:rsidR="007A2A9F" w:rsidRPr="00170853">
        <w:rPr>
          <w:rFonts w:ascii="Arial" w:hAnsi="Arial" w:cs="Arial"/>
          <w:color w:val="000000" w:themeColor="text1"/>
          <w:sz w:val="24"/>
          <w:szCs w:val="24"/>
        </w:rPr>
        <w:t xml:space="preserve">nja sa </w:t>
      </w:r>
      <w:r w:rsidRPr="00170853">
        <w:rPr>
          <w:rFonts w:ascii="Arial" w:hAnsi="Arial" w:cs="Arial"/>
          <w:color w:val="000000" w:themeColor="text1"/>
          <w:sz w:val="24"/>
          <w:szCs w:val="24"/>
        </w:rPr>
        <w:t xml:space="preserve"> Institut</w:t>
      </w:r>
      <w:r w:rsidR="007A2A9F" w:rsidRPr="00170853">
        <w:rPr>
          <w:rFonts w:ascii="Arial" w:hAnsi="Arial" w:cs="Arial"/>
          <w:color w:val="000000" w:themeColor="text1"/>
          <w:sz w:val="24"/>
          <w:szCs w:val="24"/>
        </w:rPr>
        <w:t>om</w:t>
      </w:r>
      <w:r w:rsidRPr="00170853">
        <w:rPr>
          <w:rFonts w:ascii="Arial" w:hAnsi="Arial" w:cs="Arial"/>
          <w:color w:val="000000" w:themeColor="text1"/>
          <w:sz w:val="24"/>
          <w:szCs w:val="24"/>
        </w:rPr>
        <w:t xml:space="preserve"> za medicinsko vještačenje</w:t>
      </w:r>
      <w:bookmarkEnd w:id="173"/>
    </w:p>
    <w:p w:rsidR="002337D6" w:rsidRDefault="007A54AD" w:rsidP="0086515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</w:rPr>
        <w:t>Saradnja sa  Institutom za medicinsko vještačenje u realizaciji Zakona o reviziji je opisan</w:t>
      </w:r>
      <w:r w:rsidR="005D47C5">
        <w:rPr>
          <w:rFonts w:ascii="Arial" w:hAnsi="Arial" w:cs="Arial"/>
          <w:sz w:val="24"/>
          <w:szCs w:val="24"/>
        </w:rPr>
        <w:t>o je u dijelu gdje se gov</w:t>
      </w:r>
      <w:r w:rsidR="00AC0543">
        <w:rPr>
          <w:rFonts w:ascii="Arial" w:hAnsi="Arial" w:cs="Arial"/>
          <w:sz w:val="24"/>
          <w:szCs w:val="24"/>
        </w:rPr>
        <w:t>o</w:t>
      </w:r>
      <w:r w:rsidR="005D47C5">
        <w:rPr>
          <w:rFonts w:ascii="Arial" w:hAnsi="Arial" w:cs="Arial"/>
          <w:sz w:val="24"/>
          <w:szCs w:val="24"/>
        </w:rPr>
        <w:t xml:space="preserve">ri o realizaciji druge i treće faze revizije </w:t>
      </w:r>
      <w:r w:rsidRPr="00AC3EC5">
        <w:rPr>
          <w:rFonts w:ascii="Arial" w:hAnsi="Arial" w:cs="Arial"/>
          <w:color w:val="000000" w:themeColor="text1"/>
          <w:sz w:val="24"/>
          <w:szCs w:val="24"/>
        </w:rPr>
        <w:t xml:space="preserve"> i odvija se prema potpisanom Ugovoru i Aneksu </w:t>
      </w:r>
    </w:p>
    <w:p w:rsidR="001804AC" w:rsidRDefault="007A54AD" w:rsidP="00865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3EC5">
        <w:rPr>
          <w:rFonts w:ascii="Arial" w:hAnsi="Arial" w:cs="Arial"/>
          <w:color w:val="000000" w:themeColor="text1"/>
          <w:sz w:val="24"/>
          <w:szCs w:val="24"/>
        </w:rPr>
        <w:t>ugovora  uz napome</w:t>
      </w:r>
      <w:r w:rsidRPr="00170853">
        <w:rPr>
          <w:rFonts w:ascii="Arial" w:hAnsi="Arial" w:cs="Arial"/>
          <w:sz w:val="24"/>
          <w:szCs w:val="24"/>
        </w:rPr>
        <w:t xml:space="preserve">nu da je Institut potpuno nezavisan u odnosu na resorno Ministarstvo. </w:t>
      </w:r>
      <w:r w:rsidR="006F36F6">
        <w:rPr>
          <w:rFonts w:ascii="Arial" w:hAnsi="Arial" w:cs="Arial"/>
          <w:sz w:val="24"/>
          <w:szCs w:val="24"/>
        </w:rPr>
        <w:t>Cijena jednog redovnog pregleda korisnika u procesu revizije  je cca 125,00 KM, a konzilijarnog cca 420,00 KM.</w:t>
      </w:r>
      <w:r w:rsidR="005D47C5">
        <w:rPr>
          <w:rFonts w:ascii="Arial" w:hAnsi="Arial" w:cs="Arial"/>
          <w:sz w:val="24"/>
          <w:szCs w:val="24"/>
        </w:rPr>
        <w:t xml:space="preserve"> </w:t>
      </w:r>
      <w:r w:rsidR="006F36F6">
        <w:rPr>
          <w:rFonts w:ascii="Arial" w:hAnsi="Arial" w:cs="Arial"/>
          <w:sz w:val="24"/>
          <w:szCs w:val="24"/>
        </w:rPr>
        <w:t xml:space="preserve"> Najveći dio sredstava troškova revizije se troši za pokrivanje troškova pregleda na Institutu.</w:t>
      </w:r>
      <w:r w:rsidR="004E4806">
        <w:rPr>
          <w:rFonts w:ascii="Arial" w:hAnsi="Arial" w:cs="Arial"/>
          <w:sz w:val="24"/>
          <w:szCs w:val="24"/>
        </w:rPr>
        <w:t xml:space="preserve"> </w:t>
      </w:r>
    </w:p>
    <w:p w:rsidR="00470EE2" w:rsidRDefault="004E4806" w:rsidP="00865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Institutu</w:t>
      </w:r>
      <w:r w:rsidR="008425AB">
        <w:rPr>
          <w:rFonts w:ascii="Arial" w:hAnsi="Arial" w:cs="Arial"/>
          <w:sz w:val="24"/>
          <w:szCs w:val="24"/>
        </w:rPr>
        <w:t xml:space="preserve"> </w:t>
      </w:r>
      <w:r w:rsidR="001804AC">
        <w:rPr>
          <w:rFonts w:ascii="Arial" w:hAnsi="Arial" w:cs="Arial"/>
          <w:sz w:val="24"/>
          <w:szCs w:val="24"/>
        </w:rPr>
        <w:t xml:space="preserve">se nalazilo </w:t>
      </w:r>
      <w:r w:rsidR="008425AB">
        <w:rPr>
          <w:rFonts w:ascii="Arial" w:hAnsi="Arial" w:cs="Arial"/>
          <w:sz w:val="24"/>
          <w:szCs w:val="24"/>
        </w:rPr>
        <w:t xml:space="preserve"> u toku 2015. godine sa predmetima neriješenim iz 2014. godine ukupno 10.978 predmeta. Od tog broja </w:t>
      </w:r>
      <w:r w:rsidR="001804AC">
        <w:rPr>
          <w:rFonts w:ascii="Arial" w:hAnsi="Arial" w:cs="Arial"/>
          <w:sz w:val="24"/>
          <w:szCs w:val="24"/>
        </w:rPr>
        <w:t xml:space="preserve">Institut je izdao 6.827  </w:t>
      </w:r>
      <w:r w:rsidR="008425AB">
        <w:rPr>
          <w:rFonts w:ascii="Arial" w:hAnsi="Arial" w:cs="Arial"/>
          <w:sz w:val="24"/>
          <w:szCs w:val="24"/>
        </w:rPr>
        <w:t xml:space="preserve">nalaza i mišljenja LJKZKZ </w:t>
      </w:r>
      <w:r w:rsidR="001804AC">
        <w:rPr>
          <w:rFonts w:ascii="Arial" w:hAnsi="Arial" w:cs="Arial"/>
          <w:sz w:val="24"/>
          <w:szCs w:val="24"/>
        </w:rPr>
        <w:t xml:space="preserve"> </w:t>
      </w:r>
      <w:r w:rsidR="008425AB">
        <w:rPr>
          <w:rFonts w:ascii="Arial" w:hAnsi="Arial" w:cs="Arial"/>
          <w:sz w:val="24"/>
          <w:szCs w:val="24"/>
        </w:rPr>
        <w:t xml:space="preserve"> do 30.09.2015. godine </w:t>
      </w:r>
      <w:r w:rsidR="001804AC">
        <w:rPr>
          <w:rFonts w:ascii="Arial" w:hAnsi="Arial" w:cs="Arial"/>
          <w:sz w:val="24"/>
          <w:szCs w:val="24"/>
        </w:rPr>
        <w:t xml:space="preserve">i odatle proizlazi da se na Insttitutu </w:t>
      </w:r>
      <w:r w:rsidR="008425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nalazi </w:t>
      </w:r>
      <w:r w:rsidR="00681318">
        <w:rPr>
          <w:rFonts w:ascii="Arial" w:hAnsi="Arial" w:cs="Arial"/>
          <w:sz w:val="24"/>
          <w:szCs w:val="24"/>
        </w:rPr>
        <w:t xml:space="preserve">još </w:t>
      </w:r>
      <w:r>
        <w:rPr>
          <w:rFonts w:ascii="Arial" w:hAnsi="Arial" w:cs="Arial"/>
          <w:sz w:val="24"/>
          <w:szCs w:val="24"/>
        </w:rPr>
        <w:t>4.15</w:t>
      </w:r>
      <w:r w:rsidR="001804A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predmeta za koji nije dato </w:t>
      </w:r>
      <w:r w:rsidR="00681318">
        <w:rPr>
          <w:rFonts w:ascii="Arial" w:hAnsi="Arial" w:cs="Arial"/>
          <w:sz w:val="24"/>
          <w:szCs w:val="24"/>
        </w:rPr>
        <w:t xml:space="preserve">nalaz i </w:t>
      </w:r>
      <w:r>
        <w:rPr>
          <w:rFonts w:ascii="Arial" w:hAnsi="Arial" w:cs="Arial"/>
          <w:sz w:val="24"/>
          <w:szCs w:val="24"/>
        </w:rPr>
        <w:t>mišljenje</w:t>
      </w:r>
      <w:r w:rsidR="00681318">
        <w:rPr>
          <w:rFonts w:ascii="Arial" w:hAnsi="Arial" w:cs="Arial"/>
          <w:sz w:val="24"/>
          <w:szCs w:val="24"/>
        </w:rPr>
        <w:t>.</w:t>
      </w:r>
      <w:r w:rsidR="005D47C5">
        <w:rPr>
          <w:rFonts w:ascii="Arial" w:hAnsi="Arial" w:cs="Arial"/>
          <w:sz w:val="24"/>
          <w:szCs w:val="24"/>
        </w:rPr>
        <w:t xml:space="preserve"> </w:t>
      </w:r>
    </w:p>
    <w:p w:rsidR="007A2A9F" w:rsidRDefault="005D47C5" w:rsidP="00865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4473">
        <w:rPr>
          <w:rFonts w:ascii="Arial" w:hAnsi="Arial" w:cs="Arial"/>
          <w:sz w:val="24"/>
          <w:szCs w:val="24"/>
        </w:rPr>
        <w:t xml:space="preserve">U saradnji sa predstavnicima osam osnovnih organizacija/ udruženja/udruga boračke populacije i Instituta za medicinsko vještačenje </w:t>
      </w:r>
      <w:r w:rsidR="001804AC">
        <w:rPr>
          <w:rFonts w:ascii="Arial" w:hAnsi="Arial" w:cs="Arial"/>
          <w:sz w:val="24"/>
          <w:szCs w:val="24"/>
        </w:rPr>
        <w:t xml:space="preserve"> resorni ministar je donio</w:t>
      </w:r>
      <w:r w:rsidRPr="007B4473">
        <w:rPr>
          <w:rFonts w:ascii="Arial" w:hAnsi="Arial" w:cs="Arial"/>
          <w:sz w:val="24"/>
          <w:szCs w:val="24"/>
        </w:rPr>
        <w:t xml:space="preserve"> </w:t>
      </w:r>
      <w:r w:rsidR="006F36F6" w:rsidRPr="007B4473">
        <w:rPr>
          <w:rFonts w:ascii="Arial" w:hAnsi="Arial" w:cs="Arial"/>
          <w:sz w:val="24"/>
          <w:szCs w:val="24"/>
        </w:rPr>
        <w:t xml:space="preserve">  </w:t>
      </w:r>
      <w:r w:rsidR="00470EE2" w:rsidRPr="007B4473">
        <w:rPr>
          <w:rFonts w:ascii="Arial" w:hAnsi="Arial" w:cs="Arial"/>
          <w:sz w:val="24"/>
          <w:szCs w:val="24"/>
        </w:rPr>
        <w:t>izmjene i dopune Pravilnika o radu ljekarskih komisija po Zakonu o pravima branilaca i članova njihovih porodica</w:t>
      </w:r>
      <w:r w:rsidR="001804AC">
        <w:rPr>
          <w:rFonts w:ascii="Arial" w:hAnsi="Arial" w:cs="Arial"/>
          <w:sz w:val="24"/>
          <w:szCs w:val="24"/>
        </w:rPr>
        <w:t>.</w:t>
      </w:r>
      <w:r w:rsidR="00470EE2" w:rsidRPr="007B4473">
        <w:rPr>
          <w:rFonts w:ascii="Arial" w:hAnsi="Arial" w:cs="Arial"/>
          <w:sz w:val="24"/>
          <w:szCs w:val="24"/>
        </w:rPr>
        <w:t xml:space="preserve"> </w:t>
      </w:r>
    </w:p>
    <w:p w:rsidR="004104AC" w:rsidRDefault="004104AC" w:rsidP="00865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3DBA" w:rsidRDefault="005F3DBA" w:rsidP="00865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3DBA" w:rsidRDefault="005F3DBA" w:rsidP="00865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6535" w:rsidRPr="005A67D8" w:rsidRDefault="00CF6535" w:rsidP="0086515E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bookmarkStart w:id="174" w:name="_Toc433791486"/>
      <w:r w:rsidRPr="00170853">
        <w:rPr>
          <w:rFonts w:ascii="Arial" w:hAnsi="Arial" w:cs="Arial"/>
          <w:color w:val="000000" w:themeColor="text1"/>
          <w:sz w:val="24"/>
          <w:szCs w:val="24"/>
        </w:rPr>
        <w:lastRenderedPageBreak/>
        <w:t>3.</w:t>
      </w:r>
      <w:r w:rsidR="00470EE2">
        <w:rPr>
          <w:rFonts w:ascii="Arial" w:hAnsi="Arial" w:cs="Arial"/>
          <w:color w:val="000000" w:themeColor="text1"/>
          <w:sz w:val="24"/>
          <w:szCs w:val="24"/>
        </w:rPr>
        <w:t>4</w:t>
      </w:r>
      <w:r w:rsidRPr="0017085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A54AD" w:rsidRPr="00170853">
        <w:rPr>
          <w:rFonts w:ascii="Arial" w:hAnsi="Arial" w:cs="Arial"/>
          <w:color w:val="auto"/>
          <w:sz w:val="24"/>
          <w:szCs w:val="24"/>
        </w:rPr>
        <w:t xml:space="preserve">Saradnja sa </w:t>
      </w:r>
      <w:r w:rsidRPr="00170853">
        <w:rPr>
          <w:rFonts w:ascii="Arial" w:hAnsi="Arial" w:cs="Arial"/>
          <w:color w:val="auto"/>
          <w:sz w:val="24"/>
          <w:szCs w:val="24"/>
        </w:rPr>
        <w:t xml:space="preserve"> Federaln</w:t>
      </w:r>
      <w:r w:rsidR="007A54AD" w:rsidRPr="00170853">
        <w:rPr>
          <w:rFonts w:ascii="Arial" w:hAnsi="Arial" w:cs="Arial"/>
          <w:color w:val="auto"/>
          <w:sz w:val="24"/>
          <w:szCs w:val="24"/>
        </w:rPr>
        <w:t xml:space="preserve">im </w:t>
      </w:r>
      <w:r w:rsidRPr="00170853">
        <w:rPr>
          <w:rFonts w:ascii="Arial" w:hAnsi="Arial" w:cs="Arial"/>
          <w:color w:val="auto"/>
          <w:sz w:val="24"/>
          <w:szCs w:val="24"/>
        </w:rPr>
        <w:t xml:space="preserve"> zavod</w:t>
      </w:r>
      <w:r w:rsidR="007A54AD" w:rsidRPr="00170853">
        <w:rPr>
          <w:rFonts w:ascii="Arial" w:hAnsi="Arial" w:cs="Arial"/>
          <w:color w:val="auto"/>
          <w:sz w:val="24"/>
          <w:szCs w:val="24"/>
        </w:rPr>
        <w:t xml:space="preserve">om </w:t>
      </w:r>
      <w:r w:rsidRPr="00170853">
        <w:rPr>
          <w:rFonts w:ascii="Arial" w:hAnsi="Arial" w:cs="Arial"/>
          <w:color w:val="auto"/>
          <w:sz w:val="24"/>
          <w:szCs w:val="24"/>
        </w:rPr>
        <w:t xml:space="preserve"> PIO /MIO</w:t>
      </w:r>
      <w:bookmarkEnd w:id="174"/>
    </w:p>
    <w:p w:rsidR="00425702" w:rsidRPr="005A67D8" w:rsidRDefault="00425702" w:rsidP="00425702">
      <w:pPr>
        <w:spacing w:after="0"/>
        <w:rPr>
          <w:rFonts w:ascii="Arial" w:hAnsi="Arial" w:cs="Arial"/>
          <w:sz w:val="24"/>
          <w:szCs w:val="24"/>
          <w:lang w:val="hr-HR" w:eastAsia="hr-HR"/>
        </w:rPr>
      </w:pPr>
      <w:r w:rsidRPr="005A67D8">
        <w:rPr>
          <w:rFonts w:ascii="Arial" w:hAnsi="Arial" w:cs="Arial"/>
          <w:sz w:val="24"/>
          <w:szCs w:val="24"/>
          <w:lang w:val="hr-HR" w:eastAsia="hr-HR"/>
        </w:rPr>
        <w:t>Doslovno</w:t>
      </w:r>
      <w:r w:rsidR="00AA55EC" w:rsidRPr="005A67D8">
        <w:rPr>
          <w:rFonts w:ascii="Arial" w:hAnsi="Arial" w:cs="Arial"/>
          <w:sz w:val="24"/>
          <w:szCs w:val="24"/>
          <w:lang w:val="hr-HR" w:eastAsia="hr-HR"/>
        </w:rPr>
        <w:t xml:space="preserve"> prenosimo sadržaj akta br. FZ1/3-49-4-</w:t>
      </w:r>
      <w:r w:rsidR="00091ADA">
        <w:rPr>
          <w:rFonts w:ascii="Arial" w:hAnsi="Arial" w:cs="Arial"/>
          <w:sz w:val="24"/>
          <w:szCs w:val="24"/>
          <w:lang w:val="hr-HR" w:eastAsia="hr-HR"/>
        </w:rPr>
        <w:t>11471</w:t>
      </w:r>
      <w:r w:rsidR="00AA55EC" w:rsidRPr="005A67D8">
        <w:rPr>
          <w:rFonts w:ascii="Arial" w:hAnsi="Arial" w:cs="Arial"/>
          <w:sz w:val="24"/>
          <w:szCs w:val="24"/>
          <w:lang w:val="hr-HR" w:eastAsia="hr-HR"/>
        </w:rPr>
        <w:t>-</w:t>
      </w:r>
      <w:r w:rsidR="00091ADA">
        <w:rPr>
          <w:rFonts w:ascii="Arial" w:hAnsi="Arial" w:cs="Arial"/>
          <w:sz w:val="24"/>
          <w:szCs w:val="24"/>
          <w:lang w:val="hr-HR" w:eastAsia="hr-HR"/>
        </w:rPr>
        <w:t>1</w:t>
      </w:r>
      <w:r w:rsidR="00AA55EC" w:rsidRPr="005A67D8">
        <w:rPr>
          <w:rFonts w:ascii="Arial" w:hAnsi="Arial" w:cs="Arial"/>
          <w:sz w:val="24"/>
          <w:szCs w:val="24"/>
          <w:lang w:val="hr-HR" w:eastAsia="hr-HR"/>
        </w:rPr>
        <w:t>/1</w:t>
      </w:r>
      <w:r w:rsidR="00E35439">
        <w:rPr>
          <w:rFonts w:ascii="Arial" w:hAnsi="Arial" w:cs="Arial"/>
          <w:sz w:val="24"/>
          <w:szCs w:val="24"/>
          <w:lang w:val="hr-HR" w:eastAsia="hr-HR"/>
        </w:rPr>
        <w:t>5</w:t>
      </w:r>
      <w:r w:rsidR="00AA55EC" w:rsidRPr="005A67D8">
        <w:rPr>
          <w:rFonts w:ascii="Arial" w:hAnsi="Arial" w:cs="Arial"/>
          <w:sz w:val="24"/>
          <w:szCs w:val="24"/>
          <w:lang w:val="hr-HR" w:eastAsia="hr-HR"/>
        </w:rPr>
        <w:t xml:space="preserve"> </w:t>
      </w:r>
      <w:r w:rsidRPr="005A67D8">
        <w:rPr>
          <w:rFonts w:ascii="Arial" w:hAnsi="Arial" w:cs="Arial"/>
          <w:sz w:val="24"/>
          <w:szCs w:val="24"/>
          <w:lang w:val="hr-HR" w:eastAsia="hr-HR"/>
        </w:rPr>
        <w:t xml:space="preserve">od </w:t>
      </w:r>
      <w:r w:rsidR="00AA55EC" w:rsidRPr="005A67D8">
        <w:rPr>
          <w:rFonts w:ascii="Arial" w:hAnsi="Arial" w:cs="Arial"/>
          <w:sz w:val="24"/>
          <w:szCs w:val="24"/>
          <w:lang w:val="hr-HR" w:eastAsia="hr-HR"/>
        </w:rPr>
        <w:t>0</w:t>
      </w:r>
      <w:r w:rsidR="00091ADA">
        <w:rPr>
          <w:rFonts w:ascii="Arial" w:hAnsi="Arial" w:cs="Arial"/>
          <w:sz w:val="24"/>
          <w:szCs w:val="24"/>
          <w:lang w:val="hr-HR" w:eastAsia="hr-HR"/>
        </w:rPr>
        <w:t>7</w:t>
      </w:r>
      <w:r w:rsidRPr="005A67D8">
        <w:rPr>
          <w:rFonts w:ascii="Arial" w:hAnsi="Arial" w:cs="Arial"/>
          <w:sz w:val="24"/>
          <w:szCs w:val="24"/>
          <w:lang w:val="hr-HR" w:eastAsia="hr-HR"/>
        </w:rPr>
        <w:t>.</w:t>
      </w:r>
      <w:r w:rsidR="00091ADA">
        <w:rPr>
          <w:rFonts w:ascii="Arial" w:hAnsi="Arial" w:cs="Arial"/>
          <w:sz w:val="24"/>
          <w:szCs w:val="24"/>
          <w:lang w:val="hr-HR" w:eastAsia="hr-HR"/>
        </w:rPr>
        <w:t>10</w:t>
      </w:r>
      <w:r w:rsidRPr="005A67D8">
        <w:rPr>
          <w:rFonts w:ascii="Arial" w:hAnsi="Arial" w:cs="Arial"/>
          <w:sz w:val="24"/>
          <w:szCs w:val="24"/>
          <w:lang w:val="hr-HR" w:eastAsia="hr-HR"/>
        </w:rPr>
        <w:t>.201</w:t>
      </w:r>
      <w:r w:rsidR="00E35439">
        <w:rPr>
          <w:rFonts w:ascii="Arial" w:hAnsi="Arial" w:cs="Arial"/>
          <w:sz w:val="24"/>
          <w:szCs w:val="24"/>
          <w:lang w:val="hr-HR" w:eastAsia="hr-HR"/>
        </w:rPr>
        <w:t>5</w:t>
      </w:r>
      <w:r w:rsidRPr="005A67D8">
        <w:rPr>
          <w:rFonts w:ascii="Arial" w:hAnsi="Arial" w:cs="Arial"/>
          <w:sz w:val="24"/>
          <w:szCs w:val="24"/>
          <w:lang w:val="hr-HR" w:eastAsia="hr-HR"/>
        </w:rPr>
        <w:t>. godine koji nam je dostavio Federalni zavod za PIO/MIO, kako slijedi:</w:t>
      </w:r>
    </w:p>
    <w:p w:rsidR="00E47639" w:rsidRPr="005A67D8" w:rsidRDefault="00425702" w:rsidP="00824C26">
      <w:pPr>
        <w:pStyle w:val="ListParagraph"/>
        <w:numPr>
          <w:ilvl w:val="0"/>
          <w:numId w:val="25"/>
        </w:numPr>
        <w:ind w:left="426"/>
        <w:jc w:val="both"/>
        <w:rPr>
          <w:rFonts w:ascii="Arial" w:hAnsi="Arial" w:cs="Arial"/>
          <w:szCs w:val="24"/>
        </w:rPr>
      </w:pPr>
      <w:r w:rsidRPr="005A67D8">
        <w:rPr>
          <w:rFonts w:ascii="Arial" w:hAnsi="Arial" w:cs="Arial"/>
          <w:szCs w:val="24"/>
        </w:rPr>
        <w:t>„</w:t>
      </w:r>
      <w:r w:rsidR="00B466E9" w:rsidRPr="005A67D8">
        <w:rPr>
          <w:rFonts w:ascii="Arial" w:hAnsi="Arial" w:cs="Arial"/>
          <w:szCs w:val="24"/>
        </w:rPr>
        <w:t xml:space="preserve">FZMIO/PIO je do </w:t>
      </w:r>
      <w:r w:rsidR="00AA55EC" w:rsidRPr="005A67D8">
        <w:rPr>
          <w:rFonts w:ascii="Arial" w:hAnsi="Arial" w:cs="Arial"/>
          <w:szCs w:val="24"/>
        </w:rPr>
        <w:t>30</w:t>
      </w:r>
      <w:r w:rsidR="005D60CB" w:rsidRPr="005A67D8">
        <w:rPr>
          <w:rFonts w:ascii="Arial" w:hAnsi="Arial" w:cs="Arial"/>
          <w:szCs w:val="24"/>
        </w:rPr>
        <w:t>.</w:t>
      </w:r>
      <w:r w:rsidR="00091ADA">
        <w:rPr>
          <w:rFonts w:ascii="Arial" w:hAnsi="Arial" w:cs="Arial"/>
          <w:szCs w:val="24"/>
        </w:rPr>
        <w:t>09</w:t>
      </w:r>
      <w:r w:rsidR="00C2145B" w:rsidRPr="005A67D8">
        <w:rPr>
          <w:rFonts w:ascii="Arial" w:hAnsi="Arial" w:cs="Arial"/>
          <w:szCs w:val="24"/>
        </w:rPr>
        <w:t>.201</w:t>
      </w:r>
      <w:r w:rsidR="00E35439">
        <w:rPr>
          <w:rFonts w:ascii="Arial" w:hAnsi="Arial" w:cs="Arial"/>
          <w:szCs w:val="24"/>
        </w:rPr>
        <w:t>5</w:t>
      </w:r>
      <w:r w:rsidR="005D60CB" w:rsidRPr="005A67D8">
        <w:rPr>
          <w:rFonts w:ascii="Arial" w:hAnsi="Arial" w:cs="Arial"/>
          <w:szCs w:val="24"/>
        </w:rPr>
        <w:t xml:space="preserve">. godine zaprimio </w:t>
      </w:r>
      <w:r w:rsidR="005D60CB" w:rsidRPr="00A84383">
        <w:rPr>
          <w:rFonts w:ascii="Arial" w:hAnsi="Arial" w:cs="Arial"/>
          <w:szCs w:val="24"/>
        </w:rPr>
        <w:t>1.</w:t>
      </w:r>
      <w:r w:rsidR="00AA55EC" w:rsidRPr="00A84383">
        <w:rPr>
          <w:rFonts w:ascii="Arial" w:hAnsi="Arial" w:cs="Arial"/>
          <w:szCs w:val="24"/>
        </w:rPr>
        <w:t>2</w:t>
      </w:r>
      <w:r w:rsidR="00E35439" w:rsidRPr="00A84383">
        <w:rPr>
          <w:rFonts w:ascii="Arial" w:hAnsi="Arial" w:cs="Arial"/>
          <w:szCs w:val="24"/>
        </w:rPr>
        <w:t>2</w:t>
      </w:r>
      <w:r w:rsidR="00AA55EC" w:rsidRPr="00A84383">
        <w:rPr>
          <w:rFonts w:ascii="Arial" w:hAnsi="Arial" w:cs="Arial"/>
          <w:szCs w:val="24"/>
        </w:rPr>
        <w:t>1</w:t>
      </w:r>
      <w:r w:rsidR="001804AC" w:rsidRPr="00A84383">
        <w:rPr>
          <w:rFonts w:ascii="Arial" w:hAnsi="Arial" w:cs="Arial"/>
          <w:szCs w:val="24"/>
        </w:rPr>
        <w:t xml:space="preserve"> </w:t>
      </w:r>
      <w:r w:rsidR="00B466E9" w:rsidRPr="005A67D8">
        <w:rPr>
          <w:rFonts w:ascii="Arial" w:hAnsi="Arial" w:cs="Arial"/>
          <w:szCs w:val="24"/>
        </w:rPr>
        <w:t>Uvjerenja FMB-2.</w:t>
      </w:r>
    </w:p>
    <w:p w:rsidR="00B466E9" w:rsidRDefault="00B466E9" w:rsidP="00824C26">
      <w:pPr>
        <w:pStyle w:val="ListParagraph"/>
        <w:numPr>
          <w:ilvl w:val="0"/>
          <w:numId w:val="25"/>
        </w:numPr>
        <w:ind w:left="426"/>
        <w:jc w:val="both"/>
        <w:rPr>
          <w:rFonts w:ascii="Arial" w:hAnsi="Arial" w:cs="Arial"/>
          <w:szCs w:val="24"/>
        </w:rPr>
      </w:pPr>
      <w:r w:rsidRPr="005A67D8">
        <w:rPr>
          <w:rFonts w:ascii="Arial" w:hAnsi="Arial" w:cs="Arial"/>
          <w:szCs w:val="24"/>
        </w:rPr>
        <w:t>Od ukupnog broja zaprimlje</w:t>
      </w:r>
      <w:r w:rsidR="007338EA" w:rsidRPr="005A67D8">
        <w:rPr>
          <w:rFonts w:ascii="Arial" w:hAnsi="Arial" w:cs="Arial"/>
          <w:szCs w:val="24"/>
        </w:rPr>
        <w:t>nih Uvjerenja FMB-2 FZ MIO/PIO j</w:t>
      </w:r>
      <w:r w:rsidRPr="005A67D8">
        <w:rPr>
          <w:rFonts w:ascii="Arial" w:hAnsi="Arial" w:cs="Arial"/>
          <w:szCs w:val="24"/>
        </w:rPr>
        <w:t>e postupio</w:t>
      </w:r>
      <w:r w:rsidR="005D60CB" w:rsidRPr="005A67D8">
        <w:rPr>
          <w:rFonts w:ascii="Arial" w:hAnsi="Arial" w:cs="Arial"/>
          <w:szCs w:val="24"/>
        </w:rPr>
        <w:t xml:space="preserve"> u </w:t>
      </w:r>
      <w:r w:rsidR="00AA55EC" w:rsidRPr="005A67D8">
        <w:rPr>
          <w:rFonts w:ascii="Arial" w:hAnsi="Arial" w:cs="Arial"/>
          <w:szCs w:val="24"/>
        </w:rPr>
        <w:t>9</w:t>
      </w:r>
      <w:r w:rsidR="00E35439">
        <w:rPr>
          <w:rFonts w:ascii="Arial" w:hAnsi="Arial" w:cs="Arial"/>
          <w:szCs w:val="24"/>
        </w:rPr>
        <w:t>77</w:t>
      </w:r>
      <w:r w:rsidR="005D60CB" w:rsidRPr="005A67D8">
        <w:rPr>
          <w:rFonts w:ascii="Arial" w:hAnsi="Arial" w:cs="Arial"/>
          <w:szCs w:val="24"/>
        </w:rPr>
        <w:t xml:space="preserve"> predmeta, a za </w:t>
      </w:r>
      <w:r w:rsidR="00AA55EC" w:rsidRPr="005A67D8">
        <w:rPr>
          <w:rFonts w:ascii="Arial" w:hAnsi="Arial" w:cs="Arial"/>
          <w:szCs w:val="24"/>
        </w:rPr>
        <w:t>2</w:t>
      </w:r>
      <w:r w:rsidR="00E35439">
        <w:rPr>
          <w:rFonts w:ascii="Arial" w:hAnsi="Arial" w:cs="Arial"/>
          <w:szCs w:val="24"/>
        </w:rPr>
        <w:t>44</w:t>
      </w:r>
      <w:r w:rsidRPr="005A67D8">
        <w:rPr>
          <w:rFonts w:ascii="Arial" w:hAnsi="Arial" w:cs="Arial"/>
          <w:szCs w:val="24"/>
        </w:rPr>
        <w:t xml:space="preserve"> dostavljenih Uvjerenja FMB-2 nakon objavljivanja presuda Ustavnog suda FBiH (presuda  U-7/12 od 22.11.2012., koja je objavljena 06.01.2013. godine i presuda broj U-17/12 od 07.02.2013., koja je objavljena 27.03.2013. godine) još uvijek nije postupio iz razloga provođenja postupka implementacije presuda od strane Federalnog ministarstva za pitanja branitelja i invalida domovinskog rata.</w:t>
      </w:r>
    </w:p>
    <w:p w:rsidR="00B466E9" w:rsidRPr="005A67D8" w:rsidRDefault="005D60CB" w:rsidP="00824C26">
      <w:pPr>
        <w:pStyle w:val="ListParagraph"/>
        <w:numPr>
          <w:ilvl w:val="0"/>
          <w:numId w:val="25"/>
        </w:numPr>
        <w:ind w:left="426"/>
        <w:jc w:val="both"/>
        <w:rPr>
          <w:rFonts w:ascii="Arial" w:hAnsi="Arial" w:cs="Arial"/>
          <w:szCs w:val="24"/>
        </w:rPr>
      </w:pPr>
      <w:r w:rsidRPr="005A67D8">
        <w:rPr>
          <w:rFonts w:ascii="Arial" w:hAnsi="Arial" w:cs="Arial"/>
          <w:szCs w:val="24"/>
        </w:rPr>
        <w:t xml:space="preserve">Od </w:t>
      </w:r>
      <w:r w:rsidR="00AA55EC" w:rsidRPr="005A67D8">
        <w:rPr>
          <w:rFonts w:ascii="Arial" w:hAnsi="Arial" w:cs="Arial"/>
          <w:szCs w:val="24"/>
        </w:rPr>
        <w:t>9</w:t>
      </w:r>
      <w:r w:rsidR="00E35439">
        <w:rPr>
          <w:rFonts w:ascii="Arial" w:hAnsi="Arial" w:cs="Arial"/>
          <w:szCs w:val="24"/>
        </w:rPr>
        <w:t>77</w:t>
      </w:r>
      <w:r w:rsidRPr="005A67D8">
        <w:rPr>
          <w:rFonts w:ascii="Arial" w:hAnsi="Arial" w:cs="Arial"/>
          <w:szCs w:val="24"/>
        </w:rPr>
        <w:t xml:space="preserve"> obrađenih predmeta za </w:t>
      </w:r>
      <w:r w:rsidR="00AA55EC" w:rsidRPr="005A67D8">
        <w:rPr>
          <w:rFonts w:ascii="Arial" w:hAnsi="Arial" w:cs="Arial"/>
          <w:szCs w:val="24"/>
        </w:rPr>
        <w:t>8</w:t>
      </w:r>
      <w:r w:rsidR="00E35439">
        <w:rPr>
          <w:rFonts w:ascii="Arial" w:hAnsi="Arial" w:cs="Arial"/>
          <w:szCs w:val="24"/>
        </w:rPr>
        <w:t>95</w:t>
      </w:r>
      <w:r w:rsidR="00B466E9" w:rsidRPr="005A67D8">
        <w:rPr>
          <w:rFonts w:ascii="Arial" w:hAnsi="Arial" w:cs="Arial"/>
          <w:szCs w:val="24"/>
        </w:rPr>
        <w:t xml:space="preserve"> je doneseno </w:t>
      </w:r>
      <w:r w:rsidR="007338EA" w:rsidRPr="005A67D8">
        <w:rPr>
          <w:rFonts w:ascii="Arial" w:hAnsi="Arial" w:cs="Arial"/>
          <w:szCs w:val="24"/>
        </w:rPr>
        <w:t>rješenje o obustavljanju isplat</w:t>
      </w:r>
      <w:r w:rsidR="00E47639" w:rsidRPr="005A67D8">
        <w:rPr>
          <w:rFonts w:ascii="Arial" w:hAnsi="Arial" w:cs="Arial"/>
          <w:szCs w:val="24"/>
        </w:rPr>
        <w:t>e mirovine, odnosno p</w:t>
      </w:r>
      <w:r w:rsidRPr="005A67D8">
        <w:rPr>
          <w:rFonts w:ascii="Arial" w:hAnsi="Arial" w:cs="Arial"/>
          <w:szCs w:val="24"/>
        </w:rPr>
        <w:t xml:space="preserve">restanka prava, a za </w:t>
      </w:r>
      <w:r w:rsidR="00E35439">
        <w:rPr>
          <w:rFonts w:ascii="Arial" w:hAnsi="Arial" w:cs="Arial"/>
          <w:szCs w:val="24"/>
        </w:rPr>
        <w:t>82</w:t>
      </w:r>
      <w:r w:rsidR="00E47639" w:rsidRPr="005A67D8">
        <w:rPr>
          <w:rFonts w:ascii="Arial" w:hAnsi="Arial" w:cs="Arial"/>
          <w:szCs w:val="24"/>
        </w:rPr>
        <w:t xml:space="preserve"> predmeta je upućena obavijest nadležnom ministarstvu da se ne može donijeti rješenje o obustavi isplate jer su korisnici npr. umrli, nisu koristili mirovinu po osnovu na koji se donosi FMB-2, ranije im je prestalo pravo (prije zapr</w:t>
      </w:r>
      <w:r w:rsidR="007338EA" w:rsidRPr="005A67D8">
        <w:rPr>
          <w:rFonts w:ascii="Arial" w:hAnsi="Arial" w:cs="Arial"/>
          <w:szCs w:val="24"/>
        </w:rPr>
        <w:t>i</w:t>
      </w:r>
      <w:r w:rsidRPr="005A67D8">
        <w:rPr>
          <w:rFonts w:ascii="Arial" w:hAnsi="Arial" w:cs="Arial"/>
          <w:szCs w:val="24"/>
        </w:rPr>
        <w:t xml:space="preserve">manja FMB-2) i sl. Od </w:t>
      </w:r>
      <w:r w:rsidR="00AA55EC" w:rsidRPr="005A67D8">
        <w:rPr>
          <w:rFonts w:ascii="Arial" w:hAnsi="Arial" w:cs="Arial"/>
          <w:szCs w:val="24"/>
        </w:rPr>
        <w:t>9</w:t>
      </w:r>
      <w:r w:rsidR="00E35439">
        <w:rPr>
          <w:rFonts w:ascii="Arial" w:hAnsi="Arial" w:cs="Arial"/>
          <w:szCs w:val="24"/>
        </w:rPr>
        <w:t>77</w:t>
      </w:r>
      <w:r w:rsidR="00E47639" w:rsidRPr="005A67D8">
        <w:rPr>
          <w:rFonts w:ascii="Arial" w:hAnsi="Arial" w:cs="Arial"/>
          <w:szCs w:val="24"/>
        </w:rPr>
        <w:t xml:space="preserve"> obrađenih predmeta dosta</w:t>
      </w:r>
      <w:r w:rsidRPr="005A67D8">
        <w:rPr>
          <w:rFonts w:ascii="Arial" w:hAnsi="Arial" w:cs="Arial"/>
          <w:szCs w:val="24"/>
        </w:rPr>
        <w:t xml:space="preserve">vljeno je Uvjerenje FMB-1 za </w:t>
      </w:r>
      <w:r w:rsidR="002D3128" w:rsidRPr="005A67D8">
        <w:rPr>
          <w:rFonts w:ascii="Arial" w:hAnsi="Arial" w:cs="Arial"/>
          <w:szCs w:val="24"/>
        </w:rPr>
        <w:t>2</w:t>
      </w:r>
      <w:r w:rsidR="00E35439">
        <w:rPr>
          <w:rFonts w:ascii="Arial" w:hAnsi="Arial" w:cs="Arial"/>
          <w:szCs w:val="24"/>
        </w:rPr>
        <w:t>6</w:t>
      </w:r>
      <w:r w:rsidR="00091ADA">
        <w:rPr>
          <w:rFonts w:ascii="Arial" w:hAnsi="Arial" w:cs="Arial"/>
          <w:szCs w:val="24"/>
        </w:rPr>
        <w:t>9</w:t>
      </w:r>
      <w:r w:rsidRPr="005A67D8">
        <w:rPr>
          <w:rFonts w:ascii="Arial" w:hAnsi="Arial" w:cs="Arial"/>
          <w:szCs w:val="24"/>
        </w:rPr>
        <w:t xml:space="preserve"> korisnika i za </w:t>
      </w:r>
      <w:r w:rsidR="002D3128" w:rsidRPr="005A67D8">
        <w:rPr>
          <w:rFonts w:ascii="Arial" w:hAnsi="Arial" w:cs="Arial"/>
          <w:szCs w:val="24"/>
        </w:rPr>
        <w:t>13</w:t>
      </w:r>
      <w:r w:rsidR="00E47639" w:rsidRPr="005A67D8">
        <w:rPr>
          <w:rFonts w:ascii="Arial" w:hAnsi="Arial" w:cs="Arial"/>
          <w:szCs w:val="24"/>
        </w:rPr>
        <w:t xml:space="preserve"> korisnika je donesena presuda nadležnog suda</w:t>
      </w:r>
      <w:r w:rsidR="009A7DDB" w:rsidRPr="005A67D8">
        <w:rPr>
          <w:rFonts w:ascii="Arial" w:hAnsi="Arial" w:cs="Arial"/>
          <w:szCs w:val="24"/>
        </w:rPr>
        <w:t xml:space="preserve"> </w:t>
      </w:r>
      <w:r w:rsidR="00E47639" w:rsidRPr="005A67D8">
        <w:rPr>
          <w:rFonts w:ascii="Arial" w:hAnsi="Arial" w:cs="Arial"/>
          <w:szCs w:val="24"/>
        </w:rPr>
        <w:t>o ponovnom us</w:t>
      </w:r>
      <w:r w:rsidR="00B41646" w:rsidRPr="005A67D8">
        <w:rPr>
          <w:rFonts w:ascii="Arial" w:hAnsi="Arial" w:cs="Arial"/>
          <w:szCs w:val="24"/>
        </w:rPr>
        <w:t>postavljanju prava</w:t>
      </w:r>
      <w:r w:rsidR="002D3128" w:rsidRPr="005A67D8">
        <w:rPr>
          <w:rFonts w:ascii="Arial" w:hAnsi="Arial" w:cs="Arial"/>
          <w:szCs w:val="24"/>
        </w:rPr>
        <w:t xml:space="preserve"> i za 4 korisnika je promjenjen osnov za priznatu mirovinu</w:t>
      </w:r>
      <w:r w:rsidR="00B41646" w:rsidRPr="005A67D8">
        <w:rPr>
          <w:rFonts w:ascii="Arial" w:hAnsi="Arial" w:cs="Arial"/>
          <w:szCs w:val="24"/>
        </w:rPr>
        <w:t xml:space="preserve">, pa je za </w:t>
      </w:r>
      <w:r w:rsidR="002D3128" w:rsidRPr="005A67D8">
        <w:rPr>
          <w:rFonts w:ascii="Arial" w:hAnsi="Arial" w:cs="Arial"/>
          <w:szCs w:val="24"/>
        </w:rPr>
        <w:t>2</w:t>
      </w:r>
      <w:r w:rsidR="00E35439">
        <w:rPr>
          <w:rFonts w:ascii="Arial" w:hAnsi="Arial" w:cs="Arial"/>
          <w:szCs w:val="24"/>
        </w:rPr>
        <w:t>8</w:t>
      </w:r>
      <w:r w:rsidR="00091ADA">
        <w:rPr>
          <w:rFonts w:ascii="Arial" w:hAnsi="Arial" w:cs="Arial"/>
          <w:szCs w:val="24"/>
        </w:rPr>
        <w:t>6</w:t>
      </w:r>
      <w:r w:rsidR="00E47639" w:rsidRPr="005A67D8">
        <w:rPr>
          <w:rFonts w:ascii="Arial" w:hAnsi="Arial" w:cs="Arial"/>
          <w:szCs w:val="24"/>
        </w:rPr>
        <w:t xml:space="preserve"> korisnika pono</w:t>
      </w:r>
      <w:r w:rsidR="00B41646" w:rsidRPr="005A67D8">
        <w:rPr>
          <w:rFonts w:ascii="Arial" w:hAnsi="Arial" w:cs="Arial"/>
          <w:szCs w:val="24"/>
        </w:rPr>
        <w:t xml:space="preserve">vo uspostavljena isplata. Za </w:t>
      </w:r>
      <w:r w:rsidR="002D3128" w:rsidRPr="005A67D8">
        <w:rPr>
          <w:rFonts w:ascii="Arial" w:hAnsi="Arial" w:cs="Arial"/>
          <w:szCs w:val="24"/>
        </w:rPr>
        <w:t>1</w:t>
      </w:r>
      <w:r w:rsidR="00E35439">
        <w:rPr>
          <w:rFonts w:ascii="Arial" w:hAnsi="Arial" w:cs="Arial"/>
          <w:szCs w:val="24"/>
        </w:rPr>
        <w:t>3</w:t>
      </w:r>
      <w:r w:rsidR="00091ADA">
        <w:rPr>
          <w:rFonts w:ascii="Arial" w:hAnsi="Arial" w:cs="Arial"/>
          <w:szCs w:val="24"/>
        </w:rPr>
        <w:t>9</w:t>
      </w:r>
      <w:r w:rsidR="00E47639" w:rsidRPr="005A67D8">
        <w:rPr>
          <w:rFonts w:ascii="Arial" w:hAnsi="Arial" w:cs="Arial"/>
          <w:szCs w:val="24"/>
        </w:rPr>
        <w:t xml:space="preserve"> korisnika je dostavljen FMB-2, ali je korisnik ostvario pravo po drugom propisu.</w:t>
      </w:r>
    </w:p>
    <w:p w:rsidR="00E47639" w:rsidRPr="005A67D8" w:rsidRDefault="00E47639" w:rsidP="00824C26">
      <w:pPr>
        <w:pStyle w:val="ListParagraph"/>
        <w:ind w:left="426"/>
        <w:jc w:val="both"/>
        <w:rPr>
          <w:rFonts w:ascii="Arial" w:hAnsi="Arial" w:cs="Arial"/>
          <w:szCs w:val="24"/>
        </w:rPr>
      </w:pPr>
      <w:r w:rsidRPr="005A67D8">
        <w:rPr>
          <w:rFonts w:ascii="Arial" w:hAnsi="Arial" w:cs="Arial"/>
          <w:szCs w:val="24"/>
        </w:rPr>
        <w:t>Iznos mjesečne uštede temeljem rješenja o obustavi isplate ili rješenja</w:t>
      </w:r>
      <w:r w:rsidR="00B41646" w:rsidRPr="005A67D8">
        <w:rPr>
          <w:rFonts w:ascii="Arial" w:hAnsi="Arial" w:cs="Arial"/>
          <w:szCs w:val="24"/>
        </w:rPr>
        <w:t xml:space="preserve"> o prestanku prava je </w:t>
      </w:r>
      <w:r w:rsidR="002D3128" w:rsidRPr="005A67D8">
        <w:rPr>
          <w:rFonts w:ascii="Arial" w:hAnsi="Arial" w:cs="Arial"/>
          <w:szCs w:val="24"/>
        </w:rPr>
        <w:t>3</w:t>
      </w:r>
      <w:r w:rsidR="00E35439">
        <w:rPr>
          <w:rFonts w:ascii="Arial" w:hAnsi="Arial" w:cs="Arial"/>
          <w:szCs w:val="24"/>
        </w:rPr>
        <w:t>0</w:t>
      </w:r>
      <w:r w:rsidR="00091ADA">
        <w:rPr>
          <w:rFonts w:ascii="Arial" w:hAnsi="Arial" w:cs="Arial"/>
          <w:szCs w:val="24"/>
        </w:rPr>
        <w:t>2</w:t>
      </w:r>
      <w:r w:rsidR="00B41646" w:rsidRPr="005A67D8">
        <w:rPr>
          <w:rFonts w:ascii="Arial" w:hAnsi="Arial" w:cs="Arial"/>
          <w:szCs w:val="24"/>
        </w:rPr>
        <w:t>.</w:t>
      </w:r>
      <w:r w:rsidR="00091ADA">
        <w:rPr>
          <w:rFonts w:ascii="Arial" w:hAnsi="Arial" w:cs="Arial"/>
          <w:szCs w:val="24"/>
        </w:rPr>
        <w:t>021</w:t>
      </w:r>
      <w:r w:rsidR="002D3128" w:rsidRPr="005A67D8">
        <w:rPr>
          <w:rFonts w:ascii="Arial" w:hAnsi="Arial" w:cs="Arial"/>
          <w:szCs w:val="24"/>
        </w:rPr>
        <w:t>,</w:t>
      </w:r>
      <w:r w:rsidR="00091ADA">
        <w:rPr>
          <w:rFonts w:ascii="Arial" w:hAnsi="Arial" w:cs="Arial"/>
          <w:szCs w:val="24"/>
        </w:rPr>
        <w:t>39</w:t>
      </w:r>
      <w:r w:rsidRPr="005A67D8">
        <w:rPr>
          <w:rFonts w:ascii="Arial" w:hAnsi="Arial" w:cs="Arial"/>
          <w:szCs w:val="24"/>
        </w:rPr>
        <w:t xml:space="preserve"> KM.</w:t>
      </w:r>
    </w:p>
    <w:p w:rsidR="00B466E9" w:rsidRDefault="00E47639" w:rsidP="00824C26">
      <w:pPr>
        <w:pStyle w:val="ListParagraph"/>
        <w:numPr>
          <w:ilvl w:val="0"/>
          <w:numId w:val="26"/>
        </w:numPr>
        <w:ind w:left="426"/>
        <w:jc w:val="both"/>
        <w:rPr>
          <w:rFonts w:ascii="Arial" w:hAnsi="Arial" w:cs="Arial"/>
          <w:szCs w:val="24"/>
        </w:rPr>
      </w:pPr>
      <w:r w:rsidRPr="005A67D8">
        <w:rPr>
          <w:rFonts w:ascii="Arial" w:hAnsi="Arial" w:cs="Arial"/>
          <w:szCs w:val="24"/>
        </w:rPr>
        <w:t xml:space="preserve">Za razdoblje od 05.07.2010. do </w:t>
      </w:r>
      <w:r w:rsidR="002D3128" w:rsidRPr="005A67D8">
        <w:rPr>
          <w:rFonts w:ascii="Arial" w:hAnsi="Arial" w:cs="Arial"/>
          <w:szCs w:val="24"/>
        </w:rPr>
        <w:t>30</w:t>
      </w:r>
      <w:r w:rsidR="00B41646" w:rsidRPr="005A67D8">
        <w:rPr>
          <w:rFonts w:ascii="Arial" w:hAnsi="Arial" w:cs="Arial"/>
          <w:szCs w:val="24"/>
        </w:rPr>
        <w:t>.</w:t>
      </w:r>
      <w:r w:rsidR="00091ADA">
        <w:rPr>
          <w:rFonts w:ascii="Arial" w:hAnsi="Arial" w:cs="Arial"/>
          <w:szCs w:val="24"/>
        </w:rPr>
        <w:t>09</w:t>
      </w:r>
      <w:r w:rsidR="00C2145B" w:rsidRPr="005A67D8">
        <w:rPr>
          <w:rFonts w:ascii="Arial" w:hAnsi="Arial" w:cs="Arial"/>
          <w:szCs w:val="24"/>
        </w:rPr>
        <w:t>.201</w:t>
      </w:r>
      <w:r w:rsidR="00E35439">
        <w:rPr>
          <w:rFonts w:ascii="Arial" w:hAnsi="Arial" w:cs="Arial"/>
          <w:szCs w:val="24"/>
        </w:rPr>
        <w:t>5</w:t>
      </w:r>
      <w:r w:rsidRPr="005A67D8">
        <w:rPr>
          <w:rFonts w:ascii="Arial" w:hAnsi="Arial" w:cs="Arial"/>
          <w:szCs w:val="24"/>
        </w:rPr>
        <w:t>. godine, broj pokrenutih upravnih sporova  u kojima je u žalbenom postupku doneseno rješenje o prestanku prava na mirovinu i protiv kojih je podn</w:t>
      </w:r>
      <w:r w:rsidR="00B41646" w:rsidRPr="005A67D8">
        <w:rPr>
          <w:rFonts w:ascii="Arial" w:hAnsi="Arial" w:cs="Arial"/>
          <w:szCs w:val="24"/>
        </w:rPr>
        <w:t xml:space="preserve">esena tužba nadležnom sudu je </w:t>
      </w:r>
      <w:r w:rsidR="00E35439">
        <w:rPr>
          <w:rFonts w:ascii="Arial" w:hAnsi="Arial" w:cs="Arial"/>
          <w:szCs w:val="24"/>
        </w:rPr>
        <w:t>2</w:t>
      </w:r>
      <w:r w:rsidR="00091ADA">
        <w:rPr>
          <w:rFonts w:ascii="Arial" w:hAnsi="Arial" w:cs="Arial"/>
          <w:szCs w:val="24"/>
        </w:rPr>
        <w:t>50</w:t>
      </w:r>
      <w:r w:rsidRPr="005A67D8">
        <w:rPr>
          <w:rFonts w:ascii="Arial" w:hAnsi="Arial" w:cs="Arial"/>
          <w:szCs w:val="24"/>
        </w:rPr>
        <w:t>.</w:t>
      </w:r>
      <w:r w:rsidR="00477D14">
        <w:rPr>
          <w:rFonts w:ascii="Arial" w:hAnsi="Arial" w:cs="Arial"/>
          <w:szCs w:val="24"/>
        </w:rPr>
        <w:t xml:space="preserve"> </w:t>
      </w:r>
    </w:p>
    <w:p w:rsidR="00477D14" w:rsidRDefault="007338EA" w:rsidP="00824C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5A67D8">
        <w:rPr>
          <w:rFonts w:ascii="Arial" w:eastAsia="Times New Roman" w:hAnsi="Arial" w:cs="Arial"/>
          <w:sz w:val="24"/>
          <w:szCs w:val="24"/>
          <w:lang w:val="hr-HR" w:eastAsia="hr-HR"/>
        </w:rPr>
        <w:t xml:space="preserve">FZ PIO/MIO FBiH </w:t>
      </w:r>
      <w:r w:rsidR="002D3128" w:rsidRPr="005A67D8">
        <w:rPr>
          <w:rFonts w:ascii="Arial" w:eastAsia="Times New Roman" w:hAnsi="Arial" w:cs="Arial"/>
          <w:sz w:val="24"/>
          <w:szCs w:val="24"/>
          <w:lang w:val="hr-HR" w:eastAsia="hr-HR"/>
        </w:rPr>
        <w:t>nije nadležan za evidenciju o broju izvršenih revizija, već postupa po dostavljenim uvjerenjima FMB-2 i FMB-1.</w:t>
      </w:r>
    </w:p>
    <w:p w:rsidR="002D3128" w:rsidRPr="005A67D8" w:rsidRDefault="002D3128" w:rsidP="002D3128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5A67D8">
        <w:rPr>
          <w:rFonts w:ascii="Arial" w:hAnsi="Arial" w:cs="Arial"/>
          <w:szCs w:val="24"/>
        </w:rPr>
        <w:t xml:space="preserve">U redovnoj isplati za </w:t>
      </w:r>
      <w:r w:rsidR="00091ADA">
        <w:rPr>
          <w:rFonts w:ascii="Arial" w:hAnsi="Arial" w:cs="Arial"/>
          <w:szCs w:val="24"/>
        </w:rPr>
        <w:t xml:space="preserve">septembar </w:t>
      </w:r>
      <w:r w:rsidRPr="005A67D8">
        <w:rPr>
          <w:rFonts w:ascii="Arial" w:hAnsi="Arial" w:cs="Arial"/>
          <w:szCs w:val="24"/>
        </w:rPr>
        <w:t>201</w:t>
      </w:r>
      <w:r w:rsidR="00E35439">
        <w:rPr>
          <w:rFonts w:ascii="Arial" w:hAnsi="Arial" w:cs="Arial"/>
          <w:szCs w:val="24"/>
        </w:rPr>
        <w:t>5</w:t>
      </w:r>
      <w:r w:rsidRPr="005A67D8">
        <w:rPr>
          <w:rFonts w:ascii="Arial" w:hAnsi="Arial" w:cs="Arial"/>
          <w:szCs w:val="24"/>
        </w:rPr>
        <w:t>.godine je isplaćeno 10.2</w:t>
      </w:r>
      <w:r w:rsidR="00091ADA">
        <w:rPr>
          <w:rFonts w:ascii="Arial" w:hAnsi="Arial" w:cs="Arial"/>
          <w:szCs w:val="24"/>
        </w:rPr>
        <w:t>56</w:t>
      </w:r>
      <w:r w:rsidRPr="005A67D8">
        <w:rPr>
          <w:rFonts w:ascii="Arial" w:hAnsi="Arial" w:cs="Arial"/>
          <w:szCs w:val="24"/>
        </w:rPr>
        <w:t xml:space="preserve"> mirovina korisnicima  po članku 3. Zakona o prijevremenom povoljnijem umirovljenju branitelja  domovinskog rata. Od toga je </w:t>
      </w:r>
      <w:r w:rsidR="005336D9">
        <w:rPr>
          <w:rFonts w:ascii="Arial" w:hAnsi="Arial" w:cs="Arial"/>
          <w:szCs w:val="24"/>
        </w:rPr>
        <w:t>7.</w:t>
      </w:r>
      <w:r w:rsidR="00091ADA">
        <w:rPr>
          <w:rFonts w:ascii="Arial" w:hAnsi="Arial" w:cs="Arial"/>
          <w:szCs w:val="24"/>
        </w:rPr>
        <w:t>566</w:t>
      </w:r>
      <w:r w:rsidRPr="005A67D8">
        <w:rPr>
          <w:rFonts w:ascii="Arial" w:hAnsi="Arial" w:cs="Arial"/>
          <w:szCs w:val="24"/>
        </w:rPr>
        <w:t xml:space="preserve"> privremenih rješenja.</w:t>
      </w:r>
    </w:p>
    <w:p w:rsidR="002D3128" w:rsidRPr="005A67D8" w:rsidRDefault="002D3128" w:rsidP="002D3128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5A67D8">
        <w:rPr>
          <w:rFonts w:ascii="Arial" w:hAnsi="Arial" w:cs="Arial"/>
          <w:szCs w:val="24"/>
        </w:rPr>
        <w:t xml:space="preserve">U redovnoj isplati za </w:t>
      </w:r>
      <w:r w:rsidR="00091ADA">
        <w:rPr>
          <w:rFonts w:ascii="Arial" w:hAnsi="Arial" w:cs="Arial"/>
          <w:szCs w:val="24"/>
        </w:rPr>
        <w:t>septembar</w:t>
      </w:r>
      <w:r w:rsidR="005336D9">
        <w:rPr>
          <w:rFonts w:ascii="Arial" w:hAnsi="Arial" w:cs="Arial"/>
          <w:szCs w:val="24"/>
        </w:rPr>
        <w:t xml:space="preserve"> </w:t>
      </w:r>
      <w:r w:rsidRPr="005A67D8">
        <w:rPr>
          <w:rFonts w:ascii="Arial" w:hAnsi="Arial" w:cs="Arial"/>
          <w:szCs w:val="24"/>
        </w:rPr>
        <w:t>201</w:t>
      </w:r>
      <w:r w:rsidR="005336D9">
        <w:rPr>
          <w:rFonts w:ascii="Arial" w:hAnsi="Arial" w:cs="Arial"/>
          <w:szCs w:val="24"/>
        </w:rPr>
        <w:t>5</w:t>
      </w:r>
      <w:r w:rsidRPr="005A67D8">
        <w:rPr>
          <w:rFonts w:ascii="Arial" w:hAnsi="Arial" w:cs="Arial"/>
          <w:szCs w:val="24"/>
        </w:rPr>
        <w:t xml:space="preserve">.godine  je isplaćeno </w:t>
      </w:r>
      <w:r w:rsidR="00091ADA">
        <w:rPr>
          <w:rFonts w:ascii="Arial" w:hAnsi="Arial" w:cs="Arial"/>
          <w:szCs w:val="24"/>
        </w:rPr>
        <w:t>9.137</w:t>
      </w:r>
      <w:r w:rsidRPr="005A67D8">
        <w:rPr>
          <w:rFonts w:ascii="Arial" w:hAnsi="Arial" w:cs="Arial"/>
          <w:szCs w:val="24"/>
        </w:rPr>
        <w:t xml:space="preserve"> mirovin</w:t>
      </w:r>
      <w:r w:rsidR="005336D9">
        <w:rPr>
          <w:rFonts w:ascii="Arial" w:hAnsi="Arial" w:cs="Arial"/>
          <w:szCs w:val="24"/>
        </w:rPr>
        <w:t>a</w:t>
      </w:r>
      <w:r w:rsidRPr="005A67D8">
        <w:rPr>
          <w:rFonts w:ascii="Arial" w:hAnsi="Arial" w:cs="Arial"/>
          <w:szCs w:val="24"/>
        </w:rPr>
        <w:t xml:space="preserve"> korisnicima po članku 4., članku 9. stavak 2. i članku 14. stavak 2. Zakona o prijevremenom  povoljnijem penzionisanju branitelja domovinskog rata. Od toga je </w:t>
      </w:r>
      <w:r w:rsidR="00091ADA">
        <w:rPr>
          <w:rFonts w:ascii="Arial" w:hAnsi="Arial" w:cs="Arial"/>
          <w:szCs w:val="24"/>
        </w:rPr>
        <w:t>190</w:t>
      </w:r>
      <w:r w:rsidRPr="005A67D8">
        <w:rPr>
          <w:rFonts w:ascii="Arial" w:hAnsi="Arial" w:cs="Arial"/>
          <w:szCs w:val="24"/>
        </w:rPr>
        <w:t xml:space="preserve"> privremenih rješenja.</w:t>
      </w:r>
      <w:r w:rsidR="00257897">
        <w:rPr>
          <w:rFonts w:ascii="Arial" w:hAnsi="Arial" w:cs="Arial"/>
          <w:szCs w:val="24"/>
        </w:rPr>
        <w:t>“</w:t>
      </w:r>
    </w:p>
    <w:p w:rsidR="00824C26" w:rsidRPr="00170853" w:rsidRDefault="00824C26" w:rsidP="00824C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86515E" w:rsidRPr="00170853" w:rsidRDefault="008C231F" w:rsidP="00824C26">
      <w:pPr>
        <w:pStyle w:val="Heading1"/>
        <w:spacing w:before="0"/>
        <w:jc w:val="both"/>
        <w:rPr>
          <w:rFonts w:ascii="Arial" w:hAnsi="Arial" w:cs="Arial"/>
          <w:sz w:val="24"/>
          <w:szCs w:val="24"/>
        </w:rPr>
      </w:pPr>
      <w:bookmarkStart w:id="175" w:name="_Toc433791487"/>
      <w:r w:rsidRPr="00170853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r w:rsidR="007A54AD" w:rsidRPr="00170853">
        <w:rPr>
          <w:rFonts w:ascii="Arial" w:hAnsi="Arial" w:cs="Arial"/>
          <w:color w:val="000000" w:themeColor="text1"/>
          <w:sz w:val="24"/>
          <w:szCs w:val="24"/>
        </w:rPr>
        <w:t>Dinamički plan kontrole zakonitosti korištenja prava iz oblasti branilačko</w:t>
      </w:r>
      <w:r w:rsidR="009E063C">
        <w:rPr>
          <w:rFonts w:ascii="Arial" w:hAnsi="Arial" w:cs="Arial"/>
          <w:color w:val="000000" w:themeColor="text1"/>
          <w:sz w:val="24"/>
          <w:szCs w:val="24"/>
        </w:rPr>
        <w:t>-invalidske zaštite</w:t>
      </w:r>
      <w:bookmarkEnd w:id="175"/>
    </w:p>
    <w:p w:rsidR="002337D6" w:rsidRDefault="008C231F" w:rsidP="00865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</w:rPr>
        <w:t xml:space="preserve">Zakon o provođenju kontrole zakonitosti korištenja prava iz oblasti branilačko-invalidske zaštite („Službene novine Federacije Bosne i Hercegovine“, broj: 82/09) donesen je kao rezultat potrebe da se izvrši sveobuhvatna kontrola službenih evidencija i dokumentacije, koja je poslužila kao osnov za sticanje prava na ličnu invalidninu, porodičnu invalidninu i starosnu penziju pod povoljnijim uslovima, kao i kontrola ispravnosti postupaka priznavanja pomenutih prava i utvrđivanja stepena tjelesnog </w:t>
      </w:r>
    </w:p>
    <w:p w:rsidR="008C231F" w:rsidRPr="00170853" w:rsidRDefault="008C231F" w:rsidP="008651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hAnsi="Arial" w:cs="Arial"/>
          <w:sz w:val="24"/>
          <w:szCs w:val="24"/>
        </w:rPr>
        <w:t>oštećenja radi priznavanja svojstva ratnog vojnog invalida.</w:t>
      </w:r>
      <w:r w:rsidR="00702994">
        <w:rPr>
          <w:rFonts w:ascii="Arial" w:hAnsi="Arial" w:cs="Arial"/>
          <w:sz w:val="24"/>
          <w:szCs w:val="24"/>
        </w:rPr>
        <w:t xml:space="preserve">Vlada Federacije BiH je </w:t>
      </w:r>
      <w:r w:rsidR="001958C6">
        <w:rPr>
          <w:rFonts w:ascii="Arial" w:hAnsi="Arial" w:cs="Arial"/>
          <w:sz w:val="24"/>
          <w:szCs w:val="24"/>
        </w:rPr>
        <w:t xml:space="preserve"> razmatrajući godišnje informacije o reviziji za  </w:t>
      </w:r>
      <w:r w:rsidR="005A67D8">
        <w:rPr>
          <w:rFonts w:ascii="Arial" w:hAnsi="Arial" w:cs="Arial"/>
          <w:sz w:val="24"/>
          <w:szCs w:val="24"/>
        </w:rPr>
        <w:t>2014.</w:t>
      </w:r>
      <w:r w:rsidR="00D732F2">
        <w:rPr>
          <w:rFonts w:ascii="Arial" w:hAnsi="Arial" w:cs="Arial"/>
          <w:sz w:val="24"/>
          <w:szCs w:val="24"/>
        </w:rPr>
        <w:t xml:space="preserve"> </w:t>
      </w:r>
      <w:r w:rsidR="00664FB4" w:rsidRPr="00170853">
        <w:rPr>
          <w:rFonts w:ascii="Arial" w:hAnsi="Arial" w:cs="Arial"/>
          <w:sz w:val="24"/>
          <w:szCs w:val="24"/>
        </w:rPr>
        <w:t xml:space="preserve">dala saglasnost </w:t>
      </w:r>
      <w:r w:rsidR="007E6675" w:rsidRPr="00170853">
        <w:rPr>
          <w:rFonts w:ascii="Arial" w:hAnsi="Arial" w:cs="Arial"/>
          <w:sz w:val="24"/>
          <w:szCs w:val="24"/>
        </w:rPr>
        <w:t>za Dinamičk</w:t>
      </w:r>
      <w:r w:rsidR="001958C6">
        <w:rPr>
          <w:rFonts w:ascii="Arial" w:hAnsi="Arial" w:cs="Arial"/>
          <w:sz w:val="24"/>
          <w:szCs w:val="24"/>
        </w:rPr>
        <w:t>i</w:t>
      </w:r>
      <w:r w:rsidR="007E6675" w:rsidRPr="00170853">
        <w:rPr>
          <w:rFonts w:ascii="Arial" w:hAnsi="Arial" w:cs="Arial"/>
          <w:sz w:val="24"/>
          <w:szCs w:val="24"/>
        </w:rPr>
        <w:t xml:space="preserve"> plan realizacije Zakona o provođenju kontrole zakonitosti</w:t>
      </w:r>
      <w:r w:rsidR="001804AC">
        <w:rPr>
          <w:rFonts w:ascii="Arial" w:hAnsi="Arial" w:cs="Arial"/>
          <w:sz w:val="24"/>
          <w:szCs w:val="24"/>
        </w:rPr>
        <w:t xml:space="preserve"> za 2015. godinu </w:t>
      </w:r>
      <w:r w:rsidR="007E6675" w:rsidRPr="00170853">
        <w:rPr>
          <w:rFonts w:ascii="Arial" w:hAnsi="Arial" w:cs="Arial"/>
          <w:sz w:val="24"/>
          <w:szCs w:val="24"/>
        </w:rPr>
        <w:t xml:space="preserve"> </w:t>
      </w:r>
    </w:p>
    <w:p w:rsidR="00051640" w:rsidRPr="007B4473" w:rsidRDefault="004D6625" w:rsidP="00824C26">
      <w:pPr>
        <w:pStyle w:val="ListParagraph"/>
        <w:numPr>
          <w:ilvl w:val="0"/>
          <w:numId w:val="26"/>
        </w:numPr>
        <w:tabs>
          <w:tab w:val="left" w:pos="9147"/>
        </w:tabs>
        <w:ind w:left="426"/>
        <w:jc w:val="both"/>
        <w:rPr>
          <w:rFonts w:ascii="Arial" w:hAnsi="Arial" w:cs="Arial"/>
          <w:szCs w:val="24"/>
        </w:rPr>
      </w:pPr>
      <w:r w:rsidRPr="00170853">
        <w:rPr>
          <w:rFonts w:ascii="Arial" w:hAnsi="Arial" w:cs="Arial"/>
          <w:szCs w:val="24"/>
        </w:rPr>
        <w:t xml:space="preserve">I </w:t>
      </w:r>
      <w:r w:rsidRPr="007B4473">
        <w:rPr>
          <w:rFonts w:ascii="Arial" w:hAnsi="Arial" w:cs="Arial"/>
          <w:szCs w:val="24"/>
        </w:rPr>
        <w:t>faz</w:t>
      </w:r>
      <w:r w:rsidR="001958C6" w:rsidRPr="007B4473">
        <w:rPr>
          <w:rFonts w:ascii="Arial" w:hAnsi="Arial" w:cs="Arial"/>
          <w:szCs w:val="24"/>
        </w:rPr>
        <w:t>a</w:t>
      </w:r>
      <w:r w:rsidRPr="007B4473">
        <w:rPr>
          <w:rFonts w:ascii="Arial" w:hAnsi="Arial" w:cs="Arial"/>
          <w:szCs w:val="24"/>
        </w:rPr>
        <w:t xml:space="preserve"> koja podrazumjeva rad rev</w:t>
      </w:r>
      <w:r w:rsidRPr="0038618D">
        <w:rPr>
          <w:rFonts w:ascii="Arial" w:hAnsi="Arial" w:cs="Arial"/>
          <w:szCs w:val="24"/>
        </w:rPr>
        <w:t>izorskih timova u</w:t>
      </w:r>
      <w:r w:rsidR="001958C6" w:rsidRPr="0038618D">
        <w:rPr>
          <w:rFonts w:ascii="Arial" w:hAnsi="Arial" w:cs="Arial"/>
          <w:szCs w:val="24"/>
        </w:rPr>
        <w:t xml:space="preserve"> općinskim službama za boračko invalidsku zaštitu i u grupama za pitanja evidencija iz oblasti vojne obaveze u </w:t>
      </w:r>
      <w:r w:rsidR="001804AC" w:rsidRPr="0038618D">
        <w:rPr>
          <w:rFonts w:ascii="Arial" w:hAnsi="Arial" w:cs="Arial"/>
          <w:szCs w:val="24"/>
        </w:rPr>
        <w:t xml:space="preserve">tri </w:t>
      </w:r>
      <w:r w:rsidR="00D732F2" w:rsidRPr="0038618D">
        <w:rPr>
          <w:rFonts w:ascii="Arial" w:hAnsi="Arial" w:cs="Arial"/>
          <w:szCs w:val="24"/>
        </w:rPr>
        <w:t xml:space="preserve"> </w:t>
      </w:r>
      <w:r w:rsidR="00D732F2" w:rsidRPr="007B4473">
        <w:rPr>
          <w:rFonts w:ascii="Arial" w:hAnsi="Arial" w:cs="Arial"/>
          <w:szCs w:val="24"/>
        </w:rPr>
        <w:t xml:space="preserve">kvartala </w:t>
      </w:r>
      <w:r w:rsidRPr="007B4473">
        <w:rPr>
          <w:rFonts w:ascii="Arial" w:hAnsi="Arial" w:cs="Arial"/>
          <w:szCs w:val="24"/>
        </w:rPr>
        <w:t xml:space="preserve"> 201</w:t>
      </w:r>
      <w:r w:rsidR="00D732F2" w:rsidRPr="007B4473">
        <w:rPr>
          <w:rFonts w:ascii="Arial" w:hAnsi="Arial" w:cs="Arial"/>
          <w:szCs w:val="24"/>
        </w:rPr>
        <w:t>5</w:t>
      </w:r>
      <w:r w:rsidRPr="007B4473">
        <w:rPr>
          <w:rFonts w:ascii="Arial" w:hAnsi="Arial" w:cs="Arial"/>
          <w:szCs w:val="24"/>
        </w:rPr>
        <w:t>. godine pregledan</w:t>
      </w:r>
      <w:r w:rsidR="005A67D8" w:rsidRPr="007B4473">
        <w:rPr>
          <w:rFonts w:ascii="Arial" w:hAnsi="Arial" w:cs="Arial"/>
          <w:szCs w:val="24"/>
        </w:rPr>
        <w:t>o</w:t>
      </w:r>
      <w:r w:rsidRPr="007B4473">
        <w:rPr>
          <w:rFonts w:ascii="Arial" w:hAnsi="Arial" w:cs="Arial"/>
          <w:szCs w:val="24"/>
        </w:rPr>
        <w:t xml:space="preserve"> je </w:t>
      </w:r>
      <w:r w:rsidR="002402A5">
        <w:rPr>
          <w:rFonts w:ascii="Arial" w:hAnsi="Arial" w:cs="Arial"/>
          <w:szCs w:val="24"/>
        </w:rPr>
        <w:t>12.090</w:t>
      </w:r>
      <w:r w:rsidRPr="007B4473">
        <w:rPr>
          <w:rFonts w:ascii="Arial" w:hAnsi="Arial" w:cs="Arial"/>
          <w:szCs w:val="24"/>
        </w:rPr>
        <w:t xml:space="preserve"> predmeta od planiranih</w:t>
      </w:r>
      <w:r w:rsidR="003F75AD">
        <w:rPr>
          <w:rFonts w:ascii="Arial" w:hAnsi="Arial" w:cs="Arial"/>
          <w:szCs w:val="24"/>
        </w:rPr>
        <w:t xml:space="preserve"> 12.870 predmeta uz napomenu da je dinamički plan za devet revizorskih timova za kontrolu</w:t>
      </w:r>
      <w:r w:rsidR="00191451">
        <w:rPr>
          <w:rFonts w:ascii="Arial" w:hAnsi="Arial" w:cs="Arial"/>
          <w:szCs w:val="24"/>
        </w:rPr>
        <w:t>,</w:t>
      </w:r>
      <w:r w:rsidR="003F75AD">
        <w:rPr>
          <w:rFonts w:ascii="Arial" w:hAnsi="Arial" w:cs="Arial"/>
          <w:szCs w:val="24"/>
        </w:rPr>
        <w:t xml:space="preserve"> a u trećem kvartalu radilo je samo pet timova tako da se može zaključiti da je  Dinamički p</w:t>
      </w:r>
      <w:r w:rsidR="00051640" w:rsidRPr="007B4473">
        <w:rPr>
          <w:rFonts w:ascii="Arial" w:hAnsi="Arial" w:cs="Arial"/>
          <w:szCs w:val="24"/>
        </w:rPr>
        <w:t>lane za I fazu realizovan</w:t>
      </w:r>
      <w:r w:rsidR="004E4806" w:rsidRPr="007B4473">
        <w:rPr>
          <w:rFonts w:ascii="Arial" w:hAnsi="Arial" w:cs="Arial"/>
          <w:szCs w:val="24"/>
        </w:rPr>
        <w:t>.</w:t>
      </w:r>
      <w:r w:rsidR="00051640" w:rsidRPr="007B4473">
        <w:rPr>
          <w:rFonts w:ascii="Arial" w:hAnsi="Arial" w:cs="Arial"/>
          <w:szCs w:val="24"/>
        </w:rPr>
        <w:t xml:space="preserve"> </w:t>
      </w:r>
    </w:p>
    <w:p w:rsidR="004738C8" w:rsidRPr="007B4473" w:rsidRDefault="004D6625" w:rsidP="004738C8">
      <w:pPr>
        <w:pStyle w:val="ListParagraph"/>
        <w:numPr>
          <w:ilvl w:val="0"/>
          <w:numId w:val="26"/>
        </w:numPr>
        <w:tabs>
          <w:tab w:val="left" w:pos="9147"/>
        </w:tabs>
        <w:ind w:left="426"/>
        <w:jc w:val="both"/>
        <w:rPr>
          <w:rFonts w:ascii="Arial" w:hAnsi="Arial" w:cs="Arial"/>
          <w:szCs w:val="24"/>
        </w:rPr>
      </w:pPr>
      <w:r w:rsidRPr="007B4473">
        <w:rPr>
          <w:rFonts w:ascii="Arial" w:hAnsi="Arial" w:cs="Arial"/>
          <w:szCs w:val="24"/>
        </w:rPr>
        <w:t xml:space="preserve">II faza koja podrazumjeva ocjenu na Institutu za medicinsko vještačenje </w:t>
      </w:r>
      <w:r w:rsidR="00BD0646" w:rsidRPr="007B4473">
        <w:rPr>
          <w:rFonts w:ascii="Arial" w:hAnsi="Arial" w:cs="Arial"/>
          <w:szCs w:val="24"/>
        </w:rPr>
        <w:t xml:space="preserve">u </w:t>
      </w:r>
      <w:r w:rsidR="003F75AD">
        <w:rPr>
          <w:rFonts w:ascii="Arial" w:hAnsi="Arial" w:cs="Arial"/>
          <w:szCs w:val="24"/>
        </w:rPr>
        <w:t xml:space="preserve">tri </w:t>
      </w:r>
      <w:r w:rsidR="004E4806" w:rsidRPr="007B4473">
        <w:rPr>
          <w:rFonts w:ascii="Arial" w:hAnsi="Arial" w:cs="Arial"/>
          <w:szCs w:val="24"/>
        </w:rPr>
        <w:t xml:space="preserve"> kvartala </w:t>
      </w:r>
      <w:r w:rsidR="001958C6" w:rsidRPr="007B4473">
        <w:rPr>
          <w:rFonts w:ascii="Arial" w:hAnsi="Arial" w:cs="Arial"/>
          <w:szCs w:val="24"/>
        </w:rPr>
        <w:t>201</w:t>
      </w:r>
      <w:r w:rsidR="004E4806" w:rsidRPr="007B4473">
        <w:rPr>
          <w:rFonts w:ascii="Arial" w:hAnsi="Arial" w:cs="Arial"/>
          <w:szCs w:val="24"/>
        </w:rPr>
        <w:t>5</w:t>
      </w:r>
      <w:r w:rsidR="001958C6" w:rsidRPr="007B4473">
        <w:rPr>
          <w:rFonts w:ascii="Arial" w:hAnsi="Arial" w:cs="Arial"/>
          <w:szCs w:val="24"/>
        </w:rPr>
        <w:t>.</w:t>
      </w:r>
      <w:r w:rsidR="004E4806" w:rsidRPr="007B4473">
        <w:rPr>
          <w:rFonts w:ascii="Arial" w:hAnsi="Arial" w:cs="Arial"/>
          <w:szCs w:val="24"/>
        </w:rPr>
        <w:t xml:space="preserve"> godine </w:t>
      </w:r>
      <w:r w:rsidRPr="007B4473">
        <w:rPr>
          <w:rFonts w:ascii="Arial" w:hAnsi="Arial" w:cs="Arial"/>
          <w:szCs w:val="24"/>
        </w:rPr>
        <w:t xml:space="preserve">završeno je </w:t>
      </w:r>
      <w:r w:rsidR="003F75AD">
        <w:rPr>
          <w:rFonts w:ascii="Arial" w:hAnsi="Arial" w:cs="Arial"/>
          <w:szCs w:val="24"/>
        </w:rPr>
        <w:t>7.407</w:t>
      </w:r>
      <w:r w:rsidRPr="007B4473">
        <w:rPr>
          <w:rFonts w:ascii="Arial" w:hAnsi="Arial" w:cs="Arial"/>
          <w:szCs w:val="24"/>
        </w:rPr>
        <w:t xml:space="preserve"> predmeta od planiranih</w:t>
      </w:r>
      <w:r w:rsidR="004738C8" w:rsidRPr="007B4473">
        <w:rPr>
          <w:rFonts w:ascii="Arial" w:hAnsi="Arial" w:cs="Arial"/>
          <w:szCs w:val="24"/>
        </w:rPr>
        <w:t xml:space="preserve"> cca </w:t>
      </w:r>
      <w:r w:rsidR="003F75AD">
        <w:rPr>
          <w:rFonts w:ascii="Arial" w:hAnsi="Arial" w:cs="Arial"/>
          <w:szCs w:val="24"/>
        </w:rPr>
        <w:t>9</w:t>
      </w:r>
      <w:r w:rsidR="004E4806" w:rsidRPr="007B4473">
        <w:rPr>
          <w:rFonts w:ascii="Arial" w:hAnsi="Arial" w:cs="Arial"/>
          <w:szCs w:val="24"/>
        </w:rPr>
        <w:t>.0</w:t>
      </w:r>
      <w:r w:rsidR="004738C8" w:rsidRPr="007B4473">
        <w:rPr>
          <w:rFonts w:ascii="Arial" w:hAnsi="Arial" w:cs="Arial"/>
          <w:szCs w:val="24"/>
        </w:rPr>
        <w:t>00</w:t>
      </w:r>
      <w:r w:rsidR="00907413" w:rsidRPr="007B4473">
        <w:rPr>
          <w:rFonts w:ascii="Arial" w:hAnsi="Arial" w:cs="Arial"/>
          <w:szCs w:val="24"/>
        </w:rPr>
        <w:t xml:space="preserve"> predmeta</w:t>
      </w:r>
      <w:r w:rsidR="001958C6" w:rsidRPr="007B4473">
        <w:rPr>
          <w:rFonts w:ascii="Arial" w:hAnsi="Arial" w:cs="Arial"/>
          <w:szCs w:val="24"/>
        </w:rPr>
        <w:t>.</w:t>
      </w:r>
      <w:r w:rsidR="004738C8" w:rsidRPr="007B4473">
        <w:rPr>
          <w:rFonts w:ascii="Arial" w:hAnsi="Arial" w:cs="Arial"/>
          <w:szCs w:val="24"/>
        </w:rPr>
        <w:t xml:space="preserve"> Dinamički plan je realizovan </w:t>
      </w:r>
      <w:r w:rsidR="004738C8" w:rsidRPr="0038618D">
        <w:rPr>
          <w:rFonts w:ascii="Arial" w:hAnsi="Arial" w:cs="Arial"/>
          <w:szCs w:val="24"/>
        </w:rPr>
        <w:t xml:space="preserve">cca </w:t>
      </w:r>
      <w:r w:rsidR="004E4806" w:rsidRPr="0038618D">
        <w:rPr>
          <w:rFonts w:ascii="Arial" w:hAnsi="Arial" w:cs="Arial"/>
          <w:szCs w:val="24"/>
        </w:rPr>
        <w:t>92</w:t>
      </w:r>
      <w:r w:rsidR="004738C8" w:rsidRPr="0038618D">
        <w:rPr>
          <w:rFonts w:ascii="Arial" w:hAnsi="Arial" w:cs="Arial"/>
          <w:szCs w:val="24"/>
        </w:rPr>
        <w:t>%</w:t>
      </w:r>
      <w:r w:rsidR="003F75AD" w:rsidRPr="0038618D">
        <w:rPr>
          <w:rFonts w:ascii="Arial" w:hAnsi="Arial" w:cs="Arial"/>
          <w:szCs w:val="24"/>
        </w:rPr>
        <w:t xml:space="preserve"> najvećim djelom zbog nedostatka sredstava koja su obezbjeđena rebalansom Budžeta</w:t>
      </w:r>
      <w:r w:rsidR="00681318" w:rsidRPr="0038618D">
        <w:rPr>
          <w:rFonts w:ascii="Arial" w:hAnsi="Arial" w:cs="Arial"/>
          <w:szCs w:val="24"/>
        </w:rPr>
        <w:t>.</w:t>
      </w:r>
      <w:r w:rsidR="004738C8" w:rsidRPr="0038618D">
        <w:rPr>
          <w:rFonts w:ascii="Arial" w:hAnsi="Arial" w:cs="Arial"/>
          <w:szCs w:val="24"/>
        </w:rPr>
        <w:t xml:space="preserve"> </w:t>
      </w:r>
    </w:p>
    <w:p w:rsidR="00681318" w:rsidRDefault="00907413" w:rsidP="00681318">
      <w:pPr>
        <w:pStyle w:val="ListParagraph"/>
        <w:numPr>
          <w:ilvl w:val="0"/>
          <w:numId w:val="26"/>
        </w:numPr>
        <w:tabs>
          <w:tab w:val="left" w:pos="9147"/>
        </w:tabs>
        <w:ind w:left="426"/>
        <w:jc w:val="both"/>
        <w:rPr>
          <w:rFonts w:ascii="Arial" w:hAnsi="Arial" w:cs="Arial"/>
          <w:szCs w:val="24"/>
        </w:rPr>
      </w:pPr>
      <w:r w:rsidRPr="001958C6">
        <w:rPr>
          <w:rFonts w:ascii="Arial" w:hAnsi="Arial" w:cs="Arial"/>
          <w:szCs w:val="24"/>
        </w:rPr>
        <w:lastRenderedPageBreak/>
        <w:t>III faza koja podrazumjeva završetak rada na predmetu odnosno donošenje konačnog rješenja</w:t>
      </w:r>
      <w:r w:rsidR="00797D20" w:rsidRPr="001958C6">
        <w:rPr>
          <w:rFonts w:ascii="Arial" w:hAnsi="Arial" w:cs="Arial"/>
          <w:szCs w:val="24"/>
        </w:rPr>
        <w:t>.</w:t>
      </w:r>
      <w:r w:rsidR="003B6C7B" w:rsidRPr="001958C6">
        <w:rPr>
          <w:rFonts w:ascii="Arial" w:hAnsi="Arial" w:cs="Arial"/>
          <w:szCs w:val="24"/>
        </w:rPr>
        <w:t xml:space="preserve">Ukupno je obrađeno </w:t>
      </w:r>
      <w:r w:rsidR="003F75AD">
        <w:rPr>
          <w:rFonts w:ascii="Arial" w:hAnsi="Arial" w:cs="Arial"/>
          <w:szCs w:val="24"/>
        </w:rPr>
        <w:t xml:space="preserve"> i riješeno </w:t>
      </w:r>
      <w:r w:rsidR="004738C8">
        <w:rPr>
          <w:rFonts w:ascii="Arial" w:hAnsi="Arial" w:cs="Arial"/>
          <w:szCs w:val="24"/>
        </w:rPr>
        <w:t xml:space="preserve"> </w:t>
      </w:r>
      <w:r w:rsidR="003F75AD">
        <w:rPr>
          <w:rFonts w:ascii="Arial" w:hAnsi="Arial" w:cs="Arial"/>
          <w:szCs w:val="24"/>
        </w:rPr>
        <w:t>11.574</w:t>
      </w:r>
      <w:r w:rsidR="000478C4">
        <w:rPr>
          <w:rFonts w:ascii="Arial" w:hAnsi="Arial" w:cs="Arial"/>
          <w:szCs w:val="24"/>
        </w:rPr>
        <w:t xml:space="preserve"> </w:t>
      </w:r>
      <w:r w:rsidR="003B6C7B" w:rsidRPr="001958C6">
        <w:rPr>
          <w:rFonts w:ascii="Arial" w:hAnsi="Arial" w:cs="Arial"/>
          <w:szCs w:val="24"/>
        </w:rPr>
        <w:t xml:space="preserve"> predmeta </w:t>
      </w:r>
      <w:r w:rsidR="00681318">
        <w:rPr>
          <w:rFonts w:ascii="Arial" w:hAnsi="Arial" w:cs="Arial"/>
          <w:szCs w:val="24"/>
        </w:rPr>
        <w:t xml:space="preserve">od planiranih </w:t>
      </w:r>
      <w:r w:rsidR="003F75AD">
        <w:rPr>
          <w:rFonts w:ascii="Arial" w:hAnsi="Arial" w:cs="Arial"/>
          <w:szCs w:val="24"/>
        </w:rPr>
        <w:t>9</w:t>
      </w:r>
      <w:r w:rsidR="00681318">
        <w:rPr>
          <w:rFonts w:ascii="Arial" w:hAnsi="Arial" w:cs="Arial"/>
          <w:szCs w:val="24"/>
        </w:rPr>
        <w:t>.000 predmeta</w:t>
      </w:r>
      <w:r w:rsidR="0052068F">
        <w:rPr>
          <w:rFonts w:ascii="Arial" w:hAnsi="Arial" w:cs="Arial"/>
          <w:szCs w:val="24"/>
        </w:rPr>
        <w:t>.</w:t>
      </w:r>
      <w:r w:rsidR="00681318">
        <w:rPr>
          <w:rFonts w:ascii="Arial" w:hAnsi="Arial" w:cs="Arial"/>
          <w:szCs w:val="24"/>
        </w:rPr>
        <w:t xml:space="preserve"> Plan za treću fazu je realizovan.</w:t>
      </w:r>
      <w:r w:rsidR="00681318" w:rsidRPr="00170853">
        <w:rPr>
          <w:rFonts w:ascii="Arial" w:hAnsi="Arial" w:cs="Arial"/>
          <w:szCs w:val="24"/>
        </w:rPr>
        <w:t xml:space="preserve"> </w:t>
      </w:r>
    </w:p>
    <w:p w:rsidR="00824C26" w:rsidRPr="00681318" w:rsidRDefault="00AF07D9" w:rsidP="00681318">
      <w:pPr>
        <w:tabs>
          <w:tab w:val="left" w:pos="9147"/>
        </w:tabs>
        <w:spacing w:after="0"/>
        <w:ind w:left="66"/>
        <w:jc w:val="both"/>
        <w:rPr>
          <w:rFonts w:ascii="Arial" w:hAnsi="Arial" w:cs="Arial"/>
          <w:sz w:val="24"/>
          <w:szCs w:val="24"/>
        </w:rPr>
      </w:pPr>
      <w:r w:rsidRPr="00681318">
        <w:rPr>
          <w:rFonts w:ascii="Arial" w:hAnsi="Arial" w:cs="Arial"/>
          <w:sz w:val="24"/>
          <w:szCs w:val="24"/>
        </w:rPr>
        <w:t>Praćenje dinamike revizije vršit će se podnošenjem izvještaja jednom mjesečno, a za izvještavanje o rezultatima revizije po fazama s</w:t>
      </w:r>
      <w:r w:rsidR="00681318">
        <w:rPr>
          <w:rFonts w:ascii="Arial" w:hAnsi="Arial" w:cs="Arial"/>
          <w:sz w:val="24"/>
          <w:szCs w:val="24"/>
        </w:rPr>
        <w:t>u</w:t>
      </w:r>
      <w:r w:rsidRPr="00681318">
        <w:rPr>
          <w:rFonts w:ascii="Arial" w:hAnsi="Arial" w:cs="Arial"/>
          <w:sz w:val="24"/>
          <w:szCs w:val="24"/>
        </w:rPr>
        <w:t xml:space="preserve"> zaduž</w:t>
      </w:r>
      <w:r w:rsidR="00681318">
        <w:rPr>
          <w:rFonts w:ascii="Arial" w:hAnsi="Arial" w:cs="Arial"/>
          <w:sz w:val="24"/>
          <w:szCs w:val="24"/>
        </w:rPr>
        <w:t>eni</w:t>
      </w:r>
      <w:r w:rsidRPr="00681318">
        <w:rPr>
          <w:rFonts w:ascii="Arial" w:hAnsi="Arial" w:cs="Arial"/>
          <w:sz w:val="24"/>
          <w:szCs w:val="24"/>
        </w:rPr>
        <w:t>:</w:t>
      </w:r>
    </w:p>
    <w:p w:rsidR="00AF07D9" w:rsidRPr="00824C26" w:rsidRDefault="00AF07D9" w:rsidP="00824C26">
      <w:pPr>
        <w:pStyle w:val="ListParagraph"/>
        <w:numPr>
          <w:ilvl w:val="0"/>
          <w:numId w:val="26"/>
        </w:numPr>
        <w:ind w:left="426"/>
        <w:rPr>
          <w:rFonts w:ascii="Arial" w:hAnsi="Arial" w:cs="Arial"/>
          <w:szCs w:val="24"/>
        </w:rPr>
      </w:pPr>
      <w:r w:rsidRPr="00824C26">
        <w:rPr>
          <w:rFonts w:ascii="Arial" w:hAnsi="Arial" w:cs="Arial"/>
          <w:szCs w:val="24"/>
        </w:rPr>
        <w:t>Sektor za normat</w:t>
      </w:r>
      <w:r w:rsidR="000478C4">
        <w:rPr>
          <w:rFonts w:ascii="Arial" w:hAnsi="Arial" w:cs="Arial"/>
          <w:szCs w:val="24"/>
        </w:rPr>
        <w:t>i</w:t>
      </w:r>
      <w:r w:rsidRPr="00824C26">
        <w:rPr>
          <w:rFonts w:ascii="Arial" w:hAnsi="Arial" w:cs="Arial"/>
          <w:szCs w:val="24"/>
        </w:rPr>
        <w:t>vno-pravne i opšte poslove – rad revizorskih timova 1. faza</w:t>
      </w:r>
    </w:p>
    <w:p w:rsidR="00AF07D9" w:rsidRPr="00824C26" w:rsidRDefault="00AF07D9" w:rsidP="00824C26">
      <w:pPr>
        <w:pStyle w:val="ListParagraph"/>
        <w:numPr>
          <w:ilvl w:val="0"/>
          <w:numId w:val="26"/>
        </w:numPr>
        <w:ind w:left="426"/>
        <w:rPr>
          <w:rFonts w:ascii="Arial" w:hAnsi="Arial" w:cs="Arial"/>
          <w:color w:val="000000"/>
          <w:szCs w:val="24"/>
        </w:rPr>
      </w:pPr>
      <w:r w:rsidRPr="00824C26">
        <w:rPr>
          <w:rFonts w:ascii="Arial" w:hAnsi="Arial" w:cs="Arial"/>
          <w:szCs w:val="24"/>
        </w:rPr>
        <w:t xml:space="preserve">Sektor za upravno rješavanje </w:t>
      </w:r>
      <w:r w:rsidRPr="00824C26">
        <w:rPr>
          <w:rFonts w:ascii="Arial" w:hAnsi="Arial" w:cs="Arial"/>
          <w:color w:val="000000"/>
          <w:szCs w:val="24"/>
        </w:rPr>
        <w:t>– 2 i 3 faza</w:t>
      </w:r>
    </w:p>
    <w:p w:rsidR="00824C26" w:rsidRPr="003C4F2C" w:rsidRDefault="00AF07D9" w:rsidP="003C4F2C">
      <w:pPr>
        <w:pStyle w:val="ListParagraph"/>
        <w:numPr>
          <w:ilvl w:val="0"/>
          <w:numId w:val="26"/>
        </w:numPr>
        <w:ind w:left="426"/>
        <w:rPr>
          <w:rFonts w:ascii="Arial" w:hAnsi="Arial" w:cs="Arial"/>
          <w:szCs w:val="24"/>
        </w:rPr>
      </w:pPr>
      <w:r w:rsidRPr="00824C26">
        <w:rPr>
          <w:rFonts w:ascii="Arial" w:hAnsi="Arial" w:cs="Arial"/>
          <w:szCs w:val="24"/>
        </w:rPr>
        <w:t>PIO/MIO- 2. i  3 faza</w:t>
      </w:r>
    </w:p>
    <w:p w:rsidR="00A84383" w:rsidRDefault="00A84383" w:rsidP="0086515E">
      <w:pPr>
        <w:pStyle w:val="Heading1"/>
        <w:spacing w:before="0"/>
        <w:rPr>
          <w:rFonts w:ascii="Arial" w:hAnsi="Arial" w:cs="Arial"/>
          <w:color w:val="000000" w:themeColor="text1"/>
          <w:sz w:val="24"/>
          <w:szCs w:val="24"/>
        </w:rPr>
      </w:pPr>
      <w:bookmarkStart w:id="176" w:name="_Toc308522086"/>
      <w:bookmarkStart w:id="177" w:name="_Toc291259787"/>
    </w:p>
    <w:p w:rsidR="00F92BAD" w:rsidRPr="00170853" w:rsidRDefault="002B2A59" w:rsidP="0086515E">
      <w:pPr>
        <w:pStyle w:val="Heading1"/>
        <w:spacing w:before="0"/>
        <w:rPr>
          <w:rFonts w:ascii="Arial" w:hAnsi="Arial" w:cs="Arial"/>
          <w:color w:val="000000" w:themeColor="text1"/>
          <w:sz w:val="24"/>
          <w:szCs w:val="24"/>
        </w:rPr>
      </w:pPr>
      <w:bookmarkStart w:id="178" w:name="_Toc433791488"/>
      <w:r w:rsidRPr="00170853">
        <w:rPr>
          <w:rFonts w:ascii="Arial" w:hAnsi="Arial" w:cs="Arial"/>
          <w:color w:val="000000" w:themeColor="text1"/>
          <w:sz w:val="24"/>
          <w:szCs w:val="24"/>
        </w:rPr>
        <w:t>5</w:t>
      </w:r>
      <w:r w:rsidR="003A036A" w:rsidRPr="00170853">
        <w:rPr>
          <w:rFonts w:ascii="Arial" w:hAnsi="Arial" w:cs="Arial"/>
          <w:color w:val="000000" w:themeColor="text1"/>
          <w:sz w:val="24"/>
          <w:szCs w:val="24"/>
        </w:rPr>
        <w:t>.</w:t>
      </w:r>
      <w:r w:rsidR="00915EB9" w:rsidRPr="00170853">
        <w:rPr>
          <w:rFonts w:ascii="Arial" w:hAnsi="Arial" w:cs="Arial"/>
          <w:color w:val="000000" w:themeColor="text1"/>
          <w:sz w:val="24"/>
          <w:szCs w:val="24"/>
        </w:rPr>
        <w:t>Realizacija dosadašnjih zaključaka Vlade Federacije</w:t>
      </w:r>
      <w:bookmarkEnd w:id="176"/>
      <w:r w:rsidR="005D4747">
        <w:rPr>
          <w:rFonts w:ascii="Arial" w:hAnsi="Arial" w:cs="Arial"/>
          <w:color w:val="000000" w:themeColor="text1"/>
          <w:sz w:val="24"/>
          <w:szCs w:val="24"/>
        </w:rPr>
        <w:t xml:space="preserve"> BiH</w:t>
      </w:r>
      <w:bookmarkEnd w:id="178"/>
    </w:p>
    <w:p w:rsidR="00EF03E6" w:rsidRPr="00170853" w:rsidRDefault="00E9145A" w:rsidP="00E9145A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85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Od 0</w:t>
      </w:r>
      <w:r w:rsidR="005D4747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1</w:t>
      </w:r>
      <w:r w:rsidRPr="0017085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.0</w:t>
      </w:r>
      <w:r w:rsidR="005D4747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4</w:t>
      </w:r>
      <w:r w:rsidRPr="0017085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. </w:t>
      </w:r>
      <w:r w:rsidR="001C0123" w:rsidRPr="0017085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do </w:t>
      </w:r>
      <w:r w:rsidR="00681318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30</w:t>
      </w:r>
      <w:r w:rsidR="00C2145B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.</w:t>
      </w:r>
      <w:r w:rsidR="00681318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0</w:t>
      </w:r>
      <w:r w:rsidR="003F75AD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9</w:t>
      </w:r>
      <w:r w:rsidR="00C2145B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.201</w:t>
      </w:r>
      <w:r w:rsidR="00681318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5</w:t>
      </w:r>
      <w:r w:rsidR="001C0123" w:rsidRPr="0017085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. godine, </w:t>
      </w:r>
      <w:r w:rsidRPr="0017085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Vlada FBIH je </w:t>
      </w:r>
      <w:r w:rsidR="005D4747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 20.08.2015. godine </w:t>
      </w:r>
      <w:r w:rsidR="00702994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razmatrala </w:t>
      </w:r>
      <w:r w:rsidR="005D4747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i usvojila Informaciju o </w:t>
      </w:r>
      <w:r w:rsidR="00702994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provođ</w:t>
      </w:r>
      <w:r w:rsidRPr="0017085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enj</w:t>
      </w:r>
      <w:r w:rsidR="005D4747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u</w:t>
      </w:r>
      <w:r w:rsidRPr="0017085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 Zakona o reviziji</w:t>
      </w:r>
      <w:r w:rsidRPr="0017085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  <w:lang w:val="hr-HR" w:eastAsia="hr-HR"/>
        </w:rPr>
        <w:t xml:space="preserve">. </w:t>
      </w:r>
      <w:r w:rsidR="001C0123" w:rsidRPr="0017085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Ovo je</w:t>
      </w:r>
      <w:r w:rsidR="00B2417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 </w:t>
      </w:r>
      <w:r w:rsidR="003F75AD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23.</w:t>
      </w:r>
      <w:r w:rsidR="006D4FA2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redovna </w:t>
      </w:r>
      <w:r w:rsidR="001C0123" w:rsidRPr="0017085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 xml:space="preserve"> informacija upućena Vladi FBIH koja tretira probl</w:t>
      </w:r>
      <w:r w:rsidR="006D4FA2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e</w:t>
      </w:r>
      <w:r w:rsidR="001C0123" w:rsidRPr="0017085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hr-HR" w:eastAsia="hr-HR"/>
        </w:rPr>
        <w:t>matiku Zakona o reviziji. Svi usvojeni zaključci su realizovani.</w:t>
      </w:r>
    </w:p>
    <w:p w:rsidR="005D4747" w:rsidRDefault="005D4747" w:rsidP="0086515E">
      <w:pPr>
        <w:pStyle w:val="Heading1"/>
        <w:spacing w:before="0"/>
        <w:rPr>
          <w:rFonts w:ascii="Arial" w:hAnsi="Arial" w:cs="Arial"/>
          <w:color w:val="000000" w:themeColor="text1"/>
          <w:sz w:val="24"/>
          <w:szCs w:val="24"/>
        </w:rPr>
      </w:pPr>
      <w:bookmarkStart w:id="179" w:name="_Toc308522087"/>
    </w:p>
    <w:p w:rsidR="00F92BAD" w:rsidRPr="00170853" w:rsidRDefault="002B2A59" w:rsidP="0086515E">
      <w:pPr>
        <w:pStyle w:val="Heading1"/>
        <w:spacing w:before="0"/>
        <w:rPr>
          <w:rFonts w:ascii="Arial" w:hAnsi="Arial" w:cs="Arial"/>
          <w:color w:val="000000" w:themeColor="text1"/>
          <w:sz w:val="24"/>
          <w:szCs w:val="24"/>
        </w:rPr>
      </w:pPr>
      <w:bookmarkStart w:id="180" w:name="_Toc433791489"/>
      <w:r w:rsidRPr="00170853">
        <w:rPr>
          <w:rFonts w:ascii="Arial" w:hAnsi="Arial" w:cs="Arial"/>
          <w:color w:val="000000" w:themeColor="text1"/>
          <w:sz w:val="24"/>
          <w:szCs w:val="24"/>
        </w:rPr>
        <w:t>6.</w:t>
      </w:r>
      <w:r w:rsidR="00F92BAD" w:rsidRPr="00170853">
        <w:rPr>
          <w:rFonts w:ascii="Arial" w:hAnsi="Arial" w:cs="Arial"/>
          <w:color w:val="000000" w:themeColor="text1"/>
          <w:sz w:val="24"/>
          <w:szCs w:val="24"/>
        </w:rPr>
        <w:t>Završna razmatranja</w:t>
      </w:r>
      <w:bookmarkEnd w:id="177"/>
      <w:bookmarkEnd w:id="179"/>
      <w:bookmarkEnd w:id="180"/>
    </w:p>
    <w:p w:rsidR="008A4FAA" w:rsidRDefault="00681318" w:rsidP="0086515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izvršenoj primopredaji Ministarstva rukovodilac organa je nastavio sa provođenjem Zakona o reviziji sa akcentom na harmonizaciji</w:t>
      </w:r>
      <w:r w:rsidR="00C9193D">
        <w:rPr>
          <w:rFonts w:ascii="Arial" w:hAnsi="Arial" w:cs="Arial"/>
          <w:sz w:val="24"/>
          <w:szCs w:val="24"/>
        </w:rPr>
        <w:t xml:space="preserve"> odnosa između učesnika u procesu revizije </w:t>
      </w:r>
      <w:r>
        <w:rPr>
          <w:rFonts w:ascii="Arial" w:hAnsi="Arial" w:cs="Arial"/>
          <w:sz w:val="24"/>
          <w:szCs w:val="24"/>
        </w:rPr>
        <w:t>i stvaranju pozitivnijeg okruženja na provođenju Zakona o reviziji u svim kantonima. Shodno Odluci Vlade Federacije i Sporazumu koji je potpisan u cilju realizacije odluke</w:t>
      </w:r>
      <w:r w:rsidR="008A4FAA">
        <w:rPr>
          <w:rFonts w:ascii="Arial" w:hAnsi="Arial" w:cs="Arial"/>
          <w:sz w:val="24"/>
          <w:szCs w:val="24"/>
        </w:rPr>
        <w:t xml:space="preserve"> preduzimaju se od općina zapadnohercegovačkog kantona, kantonalnog ministarstva za boračka pitanja i ovog ministarstva zajedničke aktivnosti  kako bi se process revizije odvijao i u tom kantonu. Paralelno s tim  prestala je privremena obustava ličnih invalidnina za korisnike sa područja ZHK, i u ratama </w:t>
      </w:r>
      <w:r w:rsidR="003F75AD">
        <w:rPr>
          <w:rFonts w:ascii="Arial" w:hAnsi="Arial" w:cs="Arial"/>
          <w:sz w:val="24"/>
          <w:szCs w:val="24"/>
        </w:rPr>
        <w:t>je iz</w:t>
      </w:r>
      <w:r w:rsidR="008A4FAA">
        <w:rPr>
          <w:rFonts w:ascii="Arial" w:hAnsi="Arial" w:cs="Arial"/>
          <w:sz w:val="24"/>
          <w:szCs w:val="24"/>
        </w:rPr>
        <w:t>vrš</w:t>
      </w:r>
      <w:r w:rsidR="003F75AD">
        <w:rPr>
          <w:rFonts w:ascii="Arial" w:hAnsi="Arial" w:cs="Arial"/>
          <w:sz w:val="24"/>
          <w:szCs w:val="24"/>
        </w:rPr>
        <w:t xml:space="preserve">ena </w:t>
      </w:r>
      <w:r w:rsidR="008A4FAA">
        <w:rPr>
          <w:rFonts w:ascii="Arial" w:hAnsi="Arial" w:cs="Arial"/>
          <w:sz w:val="24"/>
          <w:szCs w:val="24"/>
        </w:rPr>
        <w:t xml:space="preserve"> i isplata </w:t>
      </w:r>
      <w:r w:rsidR="003F75AD">
        <w:rPr>
          <w:rFonts w:ascii="Arial" w:hAnsi="Arial" w:cs="Arial"/>
          <w:sz w:val="24"/>
          <w:szCs w:val="24"/>
        </w:rPr>
        <w:t xml:space="preserve"> ukupnog iznosa </w:t>
      </w:r>
      <w:r w:rsidR="008A4FAA">
        <w:rPr>
          <w:rFonts w:ascii="Arial" w:hAnsi="Arial" w:cs="Arial"/>
          <w:sz w:val="24"/>
          <w:szCs w:val="24"/>
        </w:rPr>
        <w:t xml:space="preserve">privremeno obustavljenih sredstava za period februar- decembar 2014. </w:t>
      </w:r>
      <w:r w:rsidR="00C9193D">
        <w:rPr>
          <w:rFonts w:ascii="Arial" w:hAnsi="Arial" w:cs="Arial"/>
          <w:sz w:val="24"/>
          <w:szCs w:val="24"/>
        </w:rPr>
        <w:t>g</w:t>
      </w:r>
      <w:r w:rsidR="008A4FAA">
        <w:rPr>
          <w:rFonts w:ascii="Arial" w:hAnsi="Arial" w:cs="Arial"/>
          <w:sz w:val="24"/>
          <w:szCs w:val="24"/>
        </w:rPr>
        <w:t>odine.</w:t>
      </w:r>
    </w:p>
    <w:p w:rsidR="008A4FAA" w:rsidRDefault="008A4FAA" w:rsidP="0086515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Federalni ministar je održao niz sastanaka sa predstavnicima osam temeljnih/osnovnih udruženja/udruga boračke populacije, jedan sastanak sa 54 udruženja </w:t>
      </w:r>
      <w:r w:rsidR="00C9193D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udruge boračke populacije,</w:t>
      </w:r>
      <w:r w:rsidR="00B74915">
        <w:rPr>
          <w:rFonts w:ascii="Arial" w:hAnsi="Arial" w:cs="Arial"/>
          <w:sz w:val="24"/>
          <w:szCs w:val="24"/>
        </w:rPr>
        <w:t xml:space="preserve"> suorganizovao Tematsku sjednicu Saveza RVI posvećenoj provođenju Zakona o reviziji,</w:t>
      </w:r>
      <w:r>
        <w:rPr>
          <w:rFonts w:ascii="Arial" w:hAnsi="Arial" w:cs="Arial"/>
          <w:sz w:val="24"/>
          <w:szCs w:val="24"/>
        </w:rPr>
        <w:t xml:space="preserve"> dva radna sastanka sa kantonalnim ministrima za boračka pitanja i realizovao radne posjete u osam kantona na području Federacije BiH sa ciljem da obezbjedi provođenje Zakona o reviziji shodno odredbama tog Zakona i podzakonskih akata koji ga prate.</w:t>
      </w:r>
    </w:p>
    <w:p w:rsidR="005F3DBA" w:rsidRDefault="008A4FAA" w:rsidP="0086515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Izvršena je rekonstrukcija svih devet timova koji su postojali u tre</w:t>
      </w:r>
      <w:r w:rsidR="005F3DBA">
        <w:rPr>
          <w:rFonts w:ascii="Arial" w:hAnsi="Arial" w:cs="Arial"/>
          <w:sz w:val="24"/>
          <w:szCs w:val="24"/>
        </w:rPr>
        <w:t>nutku primopredaje Ministarstva</w:t>
      </w:r>
      <w:r>
        <w:rPr>
          <w:rFonts w:ascii="Arial" w:hAnsi="Arial" w:cs="Arial"/>
          <w:sz w:val="24"/>
          <w:szCs w:val="24"/>
        </w:rPr>
        <w:t>.</w:t>
      </w:r>
    </w:p>
    <w:p w:rsidR="008A4FAA" w:rsidRDefault="0052068F" w:rsidP="0086515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skladu sa Zakonom formirana su</w:t>
      </w:r>
      <w:r w:rsidR="00B749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</w:t>
      </w:r>
      <w:r w:rsidR="008A4FAA">
        <w:rPr>
          <w:rFonts w:ascii="Arial" w:hAnsi="Arial" w:cs="Arial"/>
          <w:sz w:val="24"/>
          <w:szCs w:val="24"/>
        </w:rPr>
        <w:t xml:space="preserve">sada rade </w:t>
      </w:r>
      <w:r w:rsidR="003F75AD">
        <w:rPr>
          <w:rFonts w:ascii="Arial" w:hAnsi="Arial" w:cs="Arial"/>
          <w:sz w:val="24"/>
          <w:szCs w:val="24"/>
        </w:rPr>
        <w:t>pet</w:t>
      </w:r>
      <w:r w:rsidR="008A4FAA">
        <w:rPr>
          <w:rFonts w:ascii="Arial" w:hAnsi="Arial" w:cs="Arial"/>
          <w:sz w:val="24"/>
          <w:szCs w:val="24"/>
        </w:rPr>
        <w:t xml:space="preserve"> revizorsk</w:t>
      </w:r>
      <w:r w:rsidR="003F75AD">
        <w:rPr>
          <w:rFonts w:ascii="Arial" w:hAnsi="Arial" w:cs="Arial"/>
          <w:sz w:val="24"/>
          <w:szCs w:val="24"/>
        </w:rPr>
        <w:t>ih</w:t>
      </w:r>
      <w:r w:rsidR="008A4FAA">
        <w:rPr>
          <w:rFonts w:ascii="Arial" w:hAnsi="Arial" w:cs="Arial"/>
          <w:sz w:val="24"/>
          <w:szCs w:val="24"/>
        </w:rPr>
        <w:t xml:space="preserve"> tim</w:t>
      </w:r>
      <w:r w:rsidR="003F75AD">
        <w:rPr>
          <w:rFonts w:ascii="Arial" w:hAnsi="Arial" w:cs="Arial"/>
          <w:sz w:val="24"/>
          <w:szCs w:val="24"/>
        </w:rPr>
        <w:t>ov</w:t>
      </w:r>
      <w:r w:rsidR="008A4FAA">
        <w:rPr>
          <w:rFonts w:ascii="Arial" w:hAnsi="Arial" w:cs="Arial"/>
          <w:sz w:val="24"/>
          <w:szCs w:val="24"/>
        </w:rPr>
        <w:t xml:space="preserve">a, </w:t>
      </w:r>
      <w:r w:rsidR="003F75AD">
        <w:rPr>
          <w:rFonts w:ascii="Arial" w:hAnsi="Arial" w:cs="Arial"/>
          <w:sz w:val="24"/>
          <w:szCs w:val="24"/>
        </w:rPr>
        <w:t xml:space="preserve">šesti i sedmi </w:t>
      </w:r>
      <w:r w:rsidR="008A4FAA">
        <w:rPr>
          <w:rFonts w:ascii="Arial" w:hAnsi="Arial" w:cs="Arial"/>
          <w:sz w:val="24"/>
          <w:szCs w:val="24"/>
        </w:rPr>
        <w:t>RT počinje sa radom</w:t>
      </w:r>
      <w:r w:rsidR="003F75AD">
        <w:rPr>
          <w:rFonts w:ascii="Arial" w:hAnsi="Arial" w:cs="Arial"/>
          <w:sz w:val="24"/>
          <w:szCs w:val="24"/>
        </w:rPr>
        <w:t>.</w:t>
      </w:r>
      <w:r w:rsidR="008A4FAA">
        <w:rPr>
          <w:rFonts w:ascii="Arial" w:hAnsi="Arial" w:cs="Arial"/>
          <w:sz w:val="24"/>
          <w:szCs w:val="24"/>
        </w:rPr>
        <w:t xml:space="preserve"> Opredjeljenje je da se obezbjedi rad sedam revizorskih timova za kontrolu koji bi načelno do kraja mjeseca </w:t>
      </w:r>
      <w:r w:rsidR="00436524">
        <w:rPr>
          <w:rFonts w:ascii="Arial" w:hAnsi="Arial" w:cs="Arial"/>
          <w:sz w:val="24"/>
          <w:szCs w:val="24"/>
        </w:rPr>
        <w:t>septembra</w:t>
      </w:r>
      <w:r w:rsidR="003F75AD">
        <w:rPr>
          <w:rFonts w:ascii="Arial" w:hAnsi="Arial" w:cs="Arial"/>
          <w:sz w:val="24"/>
          <w:szCs w:val="24"/>
        </w:rPr>
        <w:t xml:space="preserve">, a najkasnije do </w:t>
      </w:r>
      <w:r w:rsidR="00436524">
        <w:rPr>
          <w:rFonts w:ascii="Arial" w:hAnsi="Arial" w:cs="Arial"/>
          <w:sz w:val="24"/>
          <w:szCs w:val="24"/>
        </w:rPr>
        <w:t>kraja</w:t>
      </w:r>
      <w:r w:rsidR="003F75AD">
        <w:rPr>
          <w:rFonts w:ascii="Arial" w:hAnsi="Arial" w:cs="Arial"/>
          <w:sz w:val="24"/>
          <w:szCs w:val="24"/>
        </w:rPr>
        <w:t xml:space="preserve"> </w:t>
      </w:r>
      <w:r w:rsidR="008A4FAA">
        <w:rPr>
          <w:rFonts w:ascii="Arial" w:hAnsi="Arial" w:cs="Arial"/>
          <w:sz w:val="24"/>
          <w:szCs w:val="24"/>
        </w:rPr>
        <w:t xml:space="preserve"> 2016. </w:t>
      </w:r>
      <w:r w:rsidR="00B74915">
        <w:rPr>
          <w:rFonts w:ascii="Arial" w:hAnsi="Arial" w:cs="Arial"/>
          <w:sz w:val="24"/>
          <w:szCs w:val="24"/>
        </w:rPr>
        <w:t>g</w:t>
      </w:r>
      <w:r w:rsidR="008A4FAA">
        <w:rPr>
          <w:rFonts w:ascii="Arial" w:hAnsi="Arial" w:cs="Arial"/>
          <w:sz w:val="24"/>
          <w:szCs w:val="24"/>
        </w:rPr>
        <w:t>odine završili rad na svim predmetima I faze revizije.</w:t>
      </w:r>
    </w:p>
    <w:p w:rsidR="008A4FAA" w:rsidRDefault="003F75AD" w:rsidP="0086515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8A4FAA">
        <w:rPr>
          <w:rFonts w:ascii="Arial" w:hAnsi="Arial" w:cs="Arial"/>
          <w:sz w:val="24"/>
          <w:szCs w:val="24"/>
        </w:rPr>
        <w:t xml:space="preserve">evizorski tim za koordinaciju </w:t>
      </w:r>
      <w:r>
        <w:rPr>
          <w:rFonts w:ascii="Arial" w:hAnsi="Arial" w:cs="Arial"/>
          <w:sz w:val="24"/>
          <w:szCs w:val="24"/>
        </w:rPr>
        <w:t xml:space="preserve"> radi u punom kapacitetu u skladu sa Zakonom i podzakonskim aktima</w:t>
      </w:r>
      <w:r w:rsidR="008A4FAA">
        <w:rPr>
          <w:rFonts w:ascii="Arial" w:hAnsi="Arial" w:cs="Arial"/>
          <w:sz w:val="24"/>
          <w:szCs w:val="24"/>
        </w:rPr>
        <w:t>.</w:t>
      </w:r>
    </w:p>
    <w:p w:rsidR="008A4FAA" w:rsidRDefault="008A4FAA" w:rsidP="0086515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Vrši se analiza stanja zakonskih i podzakonskih akata koji određuju proces revizije. </w:t>
      </w:r>
      <w:r w:rsidR="00B74915">
        <w:rPr>
          <w:rFonts w:ascii="Arial" w:hAnsi="Arial" w:cs="Arial"/>
          <w:sz w:val="24"/>
          <w:szCs w:val="24"/>
        </w:rPr>
        <w:t xml:space="preserve">Prijedlog izmjena i dopuna </w:t>
      </w:r>
      <w:r>
        <w:rPr>
          <w:rFonts w:ascii="Arial" w:hAnsi="Arial" w:cs="Arial"/>
          <w:sz w:val="24"/>
          <w:szCs w:val="24"/>
        </w:rPr>
        <w:t>Zakon</w:t>
      </w:r>
      <w:r w:rsidR="00B7491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o reviziji je povučen iz parlamentarne procedure, dorađen, ponovno  razmatran na Vladi FBiH i upućen u parlamentarnu procedur</w:t>
      </w:r>
      <w:r w:rsidR="00B74915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. </w:t>
      </w:r>
      <w:r w:rsidR="003F75AD">
        <w:rPr>
          <w:rFonts w:ascii="Arial" w:hAnsi="Arial" w:cs="Arial"/>
          <w:sz w:val="24"/>
          <w:szCs w:val="24"/>
        </w:rPr>
        <w:t xml:space="preserve"> Izvršene su</w:t>
      </w:r>
      <w:r>
        <w:rPr>
          <w:rFonts w:ascii="Arial" w:hAnsi="Arial" w:cs="Arial"/>
          <w:sz w:val="24"/>
          <w:szCs w:val="24"/>
        </w:rPr>
        <w:t xml:space="preserve"> neophodn</w:t>
      </w:r>
      <w:r w:rsidR="003F75A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izmjene Pravilnik</w:t>
      </w:r>
      <w:r w:rsidR="00B2502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 </w:t>
      </w:r>
      <w:r w:rsidR="009D1A27">
        <w:rPr>
          <w:rFonts w:ascii="Arial" w:hAnsi="Arial" w:cs="Arial"/>
          <w:sz w:val="24"/>
          <w:szCs w:val="24"/>
        </w:rPr>
        <w:t>o radu ljekarskih komisija u postupku za ostvarivanje prava po Zakonu o pravima branilaca i članova njihovih porodica.</w:t>
      </w:r>
    </w:p>
    <w:p w:rsidR="00B74915" w:rsidRPr="00E96322" w:rsidRDefault="00B74915" w:rsidP="0086515E">
      <w:pPr>
        <w:tabs>
          <w:tab w:val="left" w:pos="9147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</w:rPr>
        <w:t xml:space="preserve">Uzimajući u obzir </w:t>
      </w:r>
      <w:r w:rsidR="00E96322">
        <w:rPr>
          <w:rFonts w:ascii="Arial" w:hAnsi="Arial" w:cs="Arial"/>
          <w:sz w:val="24"/>
          <w:szCs w:val="24"/>
        </w:rPr>
        <w:t>naprijed navedene podatke i preglede da se zaključiti da je resorni ministar i ministarstvo kojim rukovodi preduzelo zakonom propisane mjere i radnje da bi se Zakon o reviziji odvijao shodno zakonskim propisima uz nastojanje da se zadovolje principi pravičnosti za sve koji vrše i koji su predmet vršenja revizije.</w:t>
      </w:r>
    </w:p>
    <w:p w:rsidR="005F3DBA" w:rsidRDefault="005F3DBA" w:rsidP="002A04FE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3DBA" w:rsidRDefault="005F3DBA" w:rsidP="002A04FE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3DBA" w:rsidRDefault="005F3DBA" w:rsidP="002A04FE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3DBA" w:rsidRDefault="005F3DBA" w:rsidP="002A04FE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3DBA" w:rsidRDefault="005F3DBA" w:rsidP="002A04FE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2BAD" w:rsidRPr="0050344F" w:rsidRDefault="00146226" w:rsidP="002A04FE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</w:t>
      </w:r>
      <w:r w:rsidR="00F92BAD" w:rsidRPr="0050344F">
        <w:rPr>
          <w:rFonts w:ascii="Arial" w:hAnsi="Arial" w:cs="Arial"/>
          <w:sz w:val="24"/>
          <w:szCs w:val="24"/>
        </w:rPr>
        <w:t xml:space="preserve"> tom smislu predlažemo Vladi da nakon razmatranja usvoji </w:t>
      </w:r>
      <w:r w:rsidR="00C46007" w:rsidRPr="0050344F">
        <w:rPr>
          <w:rFonts w:ascii="Arial" w:hAnsi="Arial" w:cs="Arial"/>
          <w:sz w:val="24"/>
          <w:szCs w:val="24"/>
        </w:rPr>
        <w:t>I</w:t>
      </w:r>
      <w:r w:rsidR="00F92BAD" w:rsidRPr="0050344F">
        <w:rPr>
          <w:rFonts w:ascii="Arial" w:hAnsi="Arial" w:cs="Arial"/>
          <w:sz w:val="24"/>
          <w:szCs w:val="24"/>
        </w:rPr>
        <w:t>nformaciju o provođenju Zakona o provođenju kontrole zakonitosti korištenja prava iz oblasti branilačko</w:t>
      </w:r>
      <w:r w:rsidR="00343366" w:rsidRPr="0050344F">
        <w:rPr>
          <w:rFonts w:ascii="Arial" w:hAnsi="Arial" w:cs="Arial"/>
          <w:sz w:val="24"/>
          <w:szCs w:val="24"/>
        </w:rPr>
        <w:t>-</w:t>
      </w:r>
      <w:r w:rsidR="00F92BAD" w:rsidRPr="0050344F">
        <w:rPr>
          <w:rFonts w:ascii="Arial" w:hAnsi="Arial" w:cs="Arial"/>
          <w:sz w:val="24"/>
          <w:szCs w:val="24"/>
        </w:rPr>
        <w:t>invalidske zaštite za period</w:t>
      </w:r>
      <w:r w:rsidR="0016681A">
        <w:rPr>
          <w:rFonts w:ascii="Arial" w:hAnsi="Arial" w:cs="Arial"/>
          <w:sz w:val="24"/>
          <w:szCs w:val="24"/>
        </w:rPr>
        <w:t xml:space="preserve"> </w:t>
      </w:r>
      <w:r w:rsidR="00360578">
        <w:rPr>
          <w:rFonts w:ascii="Arial" w:hAnsi="Arial" w:cs="Arial"/>
          <w:sz w:val="24"/>
          <w:szCs w:val="24"/>
        </w:rPr>
        <w:t xml:space="preserve"> </w:t>
      </w:r>
      <w:r w:rsidR="00E96322">
        <w:rPr>
          <w:rFonts w:ascii="Arial" w:hAnsi="Arial" w:cs="Arial"/>
          <w:sz w:val="24"/>
          <w:szCs w:val="24"/>
        </w:rPr>
        <w:t>01. j</w:t>
      </w:r>
      <w:r w:rsidR="00B2502E">
        <w:rPr>
          <w:rFonts w:ascii="Arial" w:hAnsi="Arial" w:cs="Arial"/>
          <w:sz w:val="24"/>
          <w:szCs w:val="24"/>
        </w:rPr>
        <w:t>uli</w:t>
      </w:r>
      <w:r w:rsidR="00E96322">
        <w:rPr>
          <w:rFonts w:ascii="Arial" w:hAnsi="Arial" w:cs="Arial"/>
          <w:sz w:val="24"/>
          <w:szCs w:val="24"/>
        </w:rPr>
        <w:t xml:space="preserve"> – 30. </w:t>
      </w:r>
      <w:r w:rsidR="00B2502E">
        <w:rPr>
          <w:rFonts w:ascii="Arial" w:hAnsi="Arial" w:cs="Arial"/>
          <w:sz w:val="24"/>
          <w:szCs w:val="24"/>
        </w:rPr>
        <w:t>septembar</w:t>
      </w:r>
      <w:r w:rsidR="00E96322">
        <w:rPr>
          <w:rFonts w:ascii="Arial" w:hAnsi="Arial" w:cs="Arial"/>
          <w:sz w:val="24"/>
          <w:szCs w:val="24"/>
        </w:rPr>
        <w:t xml:space="preserve"> </w:t>
      </w:r>
      <w:r w:rsidR="0016681A">
        <w:rPr>
          <w:rFonts w:ascii="Arial" w:hAnsi="Arial" w:cs="Arial"/>
          <w:sz w:val="24"/>
          <w:szCs w:val="24"/>
        </w:rPr>
        <w:t>201</w:t>
      </w:r>
      <w:r w:rsidR="00E96322">
        <w:rPr>
          <w:rFonts w:ascii="Arial" w:hAnsi="Arial" w:cs="Arial"/>
          <w:sz w:val="24"/>
          <w:szCs w:val="24"/>
        </w:rPr>
        <w:t>5</w:t>
      </w:r>
      <w:r w:rsidR="0016681A">
        <w:rPr>
          <w:rFonts w:ascii="Arial" w:hAnsi="Arial" w:cs="Arial"/>
          <w:sz w:val="24"/>
          <w:szCs w:val="24"/>
        </w:rPr>
        <w:t>. godin</w:t>
      </w:r>
      <w:r w:rsidR="00E96322">
        <w:rPr>
          <w:rFonts w:ascii="Arial" w:hAnsi="Arial" w:cs="Arial"/>
          <w:sz w:val="24"/>
          <w:szCs w:val="24"/>
        </w:rPr>
        <w:t>e</w:t>
      </w:r>
      <w:r w:rsidR="00F92BAD" w:rsidRPr="0050344F">
        <w:rPr>
          <w:rFonts w:ascii="Arial" w:hAnsi="Arial" w:cs="Arial"/>
          <w:sz w:val="24"/>
          <w:szCs w:val="24"/>
        </w:rPr>
        <w:t>, sa slijedećim zaključcima:</w:t>
      </w:r>
    </w:p>
    <w:p w:rsidR="009C2E21" w:rsidRPr="00170853" w:rsidRDefault="009C2E21" w:rsidP="009C2E21">
      <w:pPr>
        <w:pStyle w:val="ListParagraph"/>
        <w:tabs>
          <w:tab w:val="left" w:pos="9147"/>
        </w:tabs>
        <w:ind w:left="0"/>
        <w:jc w:val="both"/>
        <w:rPr>
          <w:rFonts w:ascii="Arial" w:hAnsi="Arial" w:cs="Arial"/>
          <w:szCs w:val="24"/>
        </w:rPr>
      </w:pPr>
    </w:p>
    <w:p w:rsidR="009C2E21" w:rsidRPr="00170853" w:rsidRDefault="009C2E21" w:rsidP="009C2E21">
      <w:pPr>
        <w:pStyle w:val="ListParagraph"/>
        <w:tabs>
          <w:tab w:val="left" w:pos="9147"/>
        </w:tabs>
        <w:ind w:left="0"/>
        <w:jc w:val="both"/>
        <w:rPr>
          <w:rFonts w:ascii="Arial" w:hAnsi="Arial" w:cs="Arial"/>
          <w:szCs w:val="24"/>
        </w:rPr>
      </w:pPr>
      <w:r w:rsidRPr="00170853">
        <w:rPr>
          <w:rFonts w:ascii="Arial" w:hAnsi="Arial" w:cs="Arial"/>
          <w:b/>
          <w:szCs w:val="24"/>
        </w:rPr>
        <w:t>1.</w:t>
      </w:r>
      <w:r w:rsidRPr="00170853">
        <w:rPr>
          <w:rFonts w:ascii="Arial" w:hAnsi="Arial" w:cs="Arial"/>
          <w:szCs w:val="24"/>
        </w:rPr>
        <w:t xml:space="preserve"> Prihvata se Informacija o implementaciji Zakona o provođenju kontrole zakonitosti korištenja prava iz oblasti branilačko-invalidske zaštite za period  </w:t>
      </w:r>
      <w:r w:rsidR="00E96322">
        <w:rPr>
          <w:rFonts w:ascii="Arial" w:hAnsi="Arial" w:cs="Arial"/>
          <w:szCs w:val="24"/>
        </w:rPr>
        <w:t>01.j</w:t>
      </w:r>
      <w:r w:rsidR="00B2502E">
        <w:rPr>
          <w:rFonts w:ascii="Arial" w:hAnsi="Arial" w:cs="Arial"/>
          <w:szCs w:val="24"/>
        </w:rPr>
        <w:t xml:space="preserve">uli </w:t>
      </w:r>
      <w:r w:rsidR="00E96322">
        <w:rPr>
          <w:rFonts w:ascii="Arial" w:hAnsi="Arial" w:cs="Arial"/>
          <w:szCs w:val="24"/>
        </w:rPr>
        <w:t xml:space="preserve"> – 30. </w:t>
      </w:r>
      <w:r w:rsidR="00B2502E">
        <w:rPr>
          <w:rFonts w:ascii="Arial" w:hAnsi="Arial" w:cs="Arial"/>
          <w:szCs w:val="24"/>
        </w:rPr>
        <w:t>septembar</w:t>
      </w:r>
      <w:r w:rsidR="00E96322">
        <w:rPr>
          <w:rFonts w:ascii="Arial" w:hAnsi="Arial" w:cs="Arial"/>
          <w:szCs w:val="24"/>
        </w:rPr>
        <w:t xml:space="preserve"> </w:t>
      </w:r>
      <w:r w:rsidRPr="00170853">
        <w:rPr>
          <w:rFonts w:ascii="Arial" w:hAnsi="Arial" w:cs="Arial"/>
          <w:szCs w:val="24"/>
        </w:rPr>
        <w:t xml:space="preserve"> 201</w:t>
      </w:r>
      <w:r w:rsidR="00E96322">
        <w:rPr>
          <w:rFonts w:ascii="Arial" w:hAnsi="Arial" w:cs="Arial"/>
          <w:szCs w:val="24"/>
        </w:rPr>
        <w:t>5</w:t>
      </w:r>
      <w:r w:rsidRPr="00170853">
        <w:rPr>
          <w:rFonts w:ascii="Arial" w:hAnsi="Arial" w:cs="Arial"/>
          <w:szCs w:val="24"/>
        </w:rPr>
        <w:t>. godin</w:t>
      </w:r>
      <w:r w:rsidR="00E96322">
        <w:rPr>
          <w:rFonts w:ascii="Arial" w:hAnsi="Arial" w:cs="Arial"/>
          <w:szCs w:val="24"/>
        </w:rPr>
        <w:t>e</w:t>
      </w:r>
      <w:r w:rsidRPr="00170853">
        <w:rPr>
          <w:rFonts w:ascii="Arial" w:hAnsi="Arial" w:cs="Arial"/>
          <w:color w:val="FF0000"/>
          <w:szCs w:val="24"/>
        </w:rPr>
        <w:t xml:space="preserve"> </w:t>
      </w:r>
      <w:r w:rsidRPr="00170853">
        <w:rPr>
          <w:rFonts w:ascii="Arial" w:hAnsi="Arial" w:cs="Arial"/>
          <w:szCs w:val="24"/>
        </w:rPr>
        <w:t>i istu će dostaviti Predsjedniku i Potpredsjednicima Federacije Bosne i Herce</w:t>
      </w:r>
      <w:r w:rsidR="005F3DBA">
        <w:rPr>
          <w:rFonts w:ascii="Arial" w:hAnsi="Arial" w:cs="Arial"/>
          <w:szCs w:val="24"/>
        </w:rPr>
        <w:t>govine, Uredu MMF-a</w:t>
      </w:r>
      <w:r w:rsidRPr="00170853">
        <w:rPr>
          <w:rFonts w:ascii="Arial" w:hAnsi="Arial" w:cs="Arial"/>
          <w:szCs w:val="24"/>
        </w:rPr>
        <w:t>, Uredu Svjetske banke u Sarajevu i objavi</w:t>
      </w:r>
      <w:r w:rsidR="005F3DBA">
        <w:rPr>
          <w:rFonts w:ascii="Arial" w:hAnsi="Arial" w:cs="Arial"/>
          <w:szCs w:val="24"/>
        </w:rPr>
        <w:t>ti na web stranici ministarstva.</w:t>
      </w:r>
    </w:p>
    <w:p w:rsidR="00F37D6A" w:rsidRDefault="00F37D6A" w:rsidP="008F55E4">
      <w:pPr>
        <w:pStyle w:val="ListParagraph"/>
        <w:tabs>
          <w:tab w:val="left" w:pos="9147"/>
        </w:tabs>
        <w:ind w:left="0"/>
        <w:jc w:val="both"/>
        <w:rPr>
          <w:rFonts w:ascii="Arial" w:hAnsi="Arial" w:cs="Arial"/>
          <w:b/>
          <w:szCs w:val="24"/>
        </w:rPr>
      </w:pPr>
    </w:p>
    <w:p w:rsidR="00F37D6A" w:rsidRPr="00170853" w:rsidRDefault="00C013A8" w:rsidP="00F37D6A">
      <w:pPr>
        <w:pStyle w:val="ListParagraph"/>
        <w:tabs>
          <w:tab w:val="left" w:pos="9147"/>
        </w:tabs>
        <w:ind w:left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2</w:t>
      </w:r>
      <w:r w:rsidR="00F37D6A" w:rsidRPr="00170853">
        <w:rPr>
          <w:rFonts w:ascii="Arial" w:hAnsi="Arial" w:cs="Arial"/>
          <w:b/>
          <w:szCs w:val="24"/>
        </w:rPr>
        <w:t>.</w:t>
      </w:r>
      <w:r w:rsidR="00F37D6A" w:rsidRPr="00170853">
        <w:rPr>
          <w:rFonts w:ascii="Arial" w:hAnsi="Arial" w:cs="Arial"/>
          <w:szCs w:val="24"/>
        </w:rPr>
        <w:t xml:space="preserve"> Daje se saglasnost Federalnom ministarstvu za pitanja boraca i invalida odbrambeno-oslobodilačkog rata/Federalnom ministarstvu za pitanja branitelja i invalida domovinskog rata da u cilju </w:t>
      </w:r>
      <w:r w:rsidR="00F37D6A">
        <w:rPr>
          <w:rFonts w:ascii="Arial" w:hAnsi="Arial" w:cs="Arial"/>
          <w:szCs w:val="24"/>
        </w:rPr>
        <w:t xml:space="preserve">kontinuiranog </w:t>
      </w:r>
      <w:r w:rsidR="00F37D6A" w:rsidRPr="00170853">
        <w:rPr>
          <w:rFonts w:ascii="Arial" w:hAnsi="Arial" w:cs="Arial"/>
          <w:szCs w:val="24"/>
        </w:rPr>
        <w:t xml:space="preserve"> procesa </w:t>
      </w:r>
      <w:r w:rsidR="00F37D6A">
        <w:rPr>
          <w:rFonts w:ascii="Arial" w:hAnsi="Arial" w:cs="Arial"/>
          <w:szCs w:val="24"/>
        </w:rPr>
        <w:t xml:space="preserve">realizacije </w:t>
      </w:r>
      <w:r w:rsidR="00F37D6A" w:rsidRPr="00170853">
        <w:rPr>
          <w:rFonts w:ascii="Arial" w:hAnsi="Arial" w:cs="Arial"/>
          <w:szCs w:val="24"/>
        </w:rPr>
        <w:t xml:space="preserve">kontrole zakonitosti </w:t>
      </w:r>
      <w:r w:rsidR="00F37D6A">
        <w:rPr>
          <w:rFonts w:ascii="Arial" w:hAnsi="Arial" w:cs="Arial"/>
          <w:szCs w:val="24"/>
        </w:rPr>
        <w:t xml:space="preserve">korištenja prava iz oblasti branilačko-invalidske zaštite </w:t>
      </w:r>
      <w:r w:rsidR="00F37D6A" w:rsidRPr="00170853">
        <w:rPr>
          <w:rFonts w:ascii="Arial" w:hAnsi="Arial" w:cs="Arial"/>
          <w:szCs w:val="24"/>
        </w:rPr>
        <w:t>u toku 201</w:t>
      </w:r>
      <w:r w:rsidR="00F37D6A">
        <w:rPr>
          <w:rFonts w:ascii="Arial" w:hAnsi="Arial" w:cs="Arial"/>
          <w:szCs w:val="24"/>
        </w:rPr>
        <w:t>6</w:t>
      </w:r>
      <w:r w:rsidR="00F37D6A" w:rsidRPr="00170853">
        <w:rPr>
          <w:rFonts w:ascii="Arial" w:hAnsi="Arial" w:cs="Arial"/>
          <w:szCs w:val="24"/>
        </w:rPr>
        <w:t>.godine nastavi sa angažovanjem: do 3</w:t>
      </w:r>
      <w:r w:rsidR="00F37D6A">
        <w:rPr>
          <w:rFonts w:ascii="Arial" w:hAnsi="Arial" w:cs="Arial"/>
          <w:szCs w:val="24"/>
        </w:rPr>
        <w:t>0</w:t>
      </w:r>
      <w:r w:rsidR="00F37D6A" w:rsidRPr="00170853">
        <w:rPr>
          <w:rFonts w:ascii="Arial" w:hAnsi="Arial" w:cs="Arial"/>
          <w:szCs w:val="24"/>
        </w:rPr>
        <w:t xml:space="preserve"> diplomiranih pravnika i diplomanata drugih društvenih nauka  po ugovoru o djelu</w:t>
      </w:r>
      <w:r w:rsidR="00F37D6A">
        <w:rPr>
          <w:rFonts w:ascii="Arial" w:hAnsi="Arial" w:cs="Arial"/>
          <w:szCs w:val="24"/>
        </w:rPr>
        <w:t xml:space="preserve">, </w:t>
      </w:r>
      <w:r w:rsidR="00F37D6A" w:rsidRPr="00170853">
        <w:rPr>
          <w:rFonts w:ascii="Arial" w:hAnsi="Arial" w:cs="Arial"/>
          <w:szCs w:val="24"/>
        </w:rPr>
        <w:t xml:space="preserve">  do 20 volontera (VSS- dipl.pravnici, ecc i društvene nauke)</w:t>
      </w:r>
      <w:r w:rsidR="00F37D6A">
        <w:rPr>
          <w:rFonts w:ascii="Arial" w:hAnsi="Arial" w:cs="Arial"/>
          <w:szCs w:val="24"/>
        </w:rPr>
        <w:t xml:space="preserve"> </w:t>
      </w:r>
      <w:r w:rsidR="00F37D6A" w:rsidRPr="00170853">
        <w:rPr>
          <w:rFonts w:ascii="Arial" w:hAnsi="Arial" w:cs="Arial"/>
          <w:szCs w:val="24"/>
        </w:rPr>
        <w:t xml:space="preserve"> i do 1</w:t>
      </w:r>
      <w:r w:rsidR="00436524">
        <w:rPr>
          <w:rFonts w:ascii="Arial" w:hAnsi="Arial" w:cs="Arial"/>
          <w:szCs w:val="24"/>
        </w:rPr>
        <w:t>2</w:t>
      </w:r>
      <w:r w:rsidR="00F37D6A" w:rsidRPr="00170853">
        <w:rPr>
          <w:rFonts w:ascii="Arial" w:hAnsi="Arial" w:cs="Arial"/>
          <w:szCs w:val="24"/>
        </w:rPr>
        <w:t xml:space="preserve"> </w:t>
      </w:r>
      <w:r w:rsidR="00404687">
        <w:rPr>
          <w:rFonts w:ascii="Arial" w:hAnsi="Arial" w:cs="Arial"/>
          <w:szCs w:val="24"/>
        </w:rPr>
        <w:t xml:space="preserve">izvršilaca sa SSS, </w:t>
      </w:r>
      <w:r w:rsidR="00F37D6A" w:rsidRPr="00170853">
        <w:rPr>
          <w:rFonts w:ascii="Arial" w:hAnsi="Arial" w:cs="Arial"/>
          <w:szCs w:val="24"/>
        </w:rPr>
        <w:t>po ugovoru o djelu</w:t>
      </w:r>
      <w:r w:rsidR="00404687">
        <w:rPr>
          <w:rFonts w:ascii="Arial" w:hAnsi="Arial" w:cs="Arial"/>
          <w:szCs w:val="24"/>
        </w:rPr>
        <w:t>,</w:t>
      </w:r>
      <w:r w:rsidR="00F37D6A" w:rsidRPr="00170853">
        <w:rPr>
          <w:rFonts w:ascii="Arial" w:hAnsi="Arial" w:cs="Arial"/>
          <w:szCs w:val="24"/>
        </w:rPr>
        <w:t xml:space="preserve"> za </w:t>
      </w:r>
      <w:r w:rsidR="00F37D6A">
        <w:rPr>
          <w:rFonts w:ascii="Arial" w:hAnsi="Arial" w:cs="Arial"/>
          <w:szCs w:val="24"/>
        </w:rPr>
        <w:t xml:space="preserve">obavljanje poslova </w:t>
      </w:r>
      <w:r w:rsidR="00F37D6A" w:rsidRPr="00170853">
        <w:rPr>
          <w:rFonts w:ascii="Arial" w:hAnsi="Arial" w:cs="Arial"/>
          <w:szCs w:val="24"/>
        </w:rPr>
        <w:t>prevoz</w:t>
      </w:r>
      <w:r w:rsidR="00F37D6A">
        <w:rPr>
          <w:rFonts w:ascii="Arial" w:hAnsi="Arial" w:cs="Arial"/>
          <w:szCs w:val="24"/>
        </w:rPr>
        <w:t>a</w:t>
      </w:r>
      <w:r w:rsidR="00F37D6A" w:rsidRPr="00170853">
        <w:rPr>
          <w:rFonts w:ascii="Arial" w:hAnsi="Arial" w:cs="Arial"/>
          <w:szCs w:val="24"/>
        </w:rPr>
        <w:t xml:space="preserve"> revizorskih timova</w:t>
      </w:r>
      <w:r w:rsidR="00F37D6A">
        <w:rPr>
          <w:rFonts w:ascii="Arial" w:hAnsi="Arial" w:cs="Arial"/>
          <w:szCs w:val="24"/>
        </w:rPr>
        <w:t xml:space="preserve"> i drugih poslova u vezi sa Zakonom o reviziji.</w:t>
      </w:r>
    </w:p>
    <w:p w:rsidR="00C9193D" w:rsidRDefault="00A46696" w:rsidP="00A46696">
      <w:pPr>
        <w:pStyle w:val="ListParagraph"/>
        <w:tabs>
          <w:tab w:val="left" w:pos="7230"/>
        </w:tabs>
        <w:ind w:left="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</w:p>
    <w:p w:rsidR="005F3DBA" w:rsidRDefault="00C9193D" w:rsidP="00A46696">
      <w:pPr>
        <w:pStyle w:val="ListParagraph"/>
        <w:tabs>
          <w:tab w:val="left" w:pos="7230"/>
        </w:tabs>
        <w:ind w:left="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</w:p>
    <w:p w:rsidR="005F3DBA" w:rsidRDefault="005F3DBA" w:rsidP="00A46696">
      <w:pPr>
        <w:pStyle w:val="ListParagraph"/>
        <w:tabs>
          <w:tab w:val="left" w:pos="7230"/>
        </w:tabs>
        <w:ind w:left="0"/>
        <w:jc w:val="both"/>
        <w:rPr>
          <w:rFonts w:ascii="Arial" w:hAnsi="Arial" w:cs="Arial"/>
          <w:b/>
          <w:szCs w:val="24"/>
        </w:rPr>
      </w:pPr>
    </w:p>
    <w:p w:rsidR="007D6272" w:rsidRDefault="007D6272" w:rsidP="00A46696">
      <w:pPr>
        <w:pStyle w:val="ListParagraph"/>
        <w:tabs>
          <w:tab w:val="left" w:pos="7230"/>
        </w:tabs>
        <w:ind w:left="0"/>
        <w:jc w:val="both"/>
        <w:rPr>
          <w:rFonts w:ascii="Arial" w:hAnsi="Arial" w:cs="Arial"/>
          <w:b/>
          <w:szCs w:val="24"/>
        </w:rPr>
      </w:pPr>
    </w:p>
    <w:p w:rsidR="007D6272" w:rsidRDefault="007D6272" w:rsidP="00A46696">
      <w:pPr>
        <w:pStyle w:val="ListParagraph"/>
        <w:tabs>
          <w:tab w:val="left" w:pos="7230"/>
        </w:tabs>
        <w:ind w:left="0"/>
        <w:jc w:val="both"/>
        <w:rPr>
          <w:rFonts w:ascii="Arial" w:hAnsi="Arial" w:cs="Arial"/>
          <w:b/>
          <w:szCs w:val="24"/>
        </w:rPr>
      </w:pPr>
    </w:p>
    <w:p w:rsidR="007D6272" w:rsidRDefault="007D6272" w:rsidP="00A46696">
      <w:pPr>
        <w:pStyle w:val="ListParagraph"/>
        <w:tabs>
          <w:tab w:val="left" w:pos="7230"/>
        </w:tabs>
        <w:ind w:left="0"/>
        <w:jc w:val="both"/>
        <w:rPr>
          <w:rFonts w:ascii="Arial" w:hAnsi="Arial" w:cs="Arial"/>
          <w:b/>
          <w:szCs w:val="24"/>
        </w:rPr>
      </w:pPr>
    </w:p>
    <w:p w:rsidR="00C526C9" w:rsidRPr="00170853" w:rsidRDefault="005F3DBA" w:rsidP="00A46696">
      <w:pPr>
        <w:pStyle w:val="ListParagraph"/>
        <w:tabs>
          <w:tab w:val="left" w:pos="7230"/>
        </w:tabs>
        <w:ind w:left="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A46696" w:rsidRPr="00A46696">
        <w:rPr>
          <w:rFonts w:ascii="Arial" w:hAnsi="Arial" w:cs="Arial"/>
          <w:b/>
          <w:szCs w:val="24"/>
        </w:rPr>
        <w:t>M I N I S T A R</w:t>
      </w:r>
    </w:p>
    <w:p w:rsidR="00C526C9" w:rsidRPr="00170853" w:rsidRDefault="00C526C9" w:rsidP="008F55E4">
      <w:pPr>
        <w:pStyle w:val="ListParagraph"/>
        <w:tabs>
          <w:tab w:val="left" w:pos="9147"/>
        </w:tabs>
        <w:ind w:left="0"/>
        <w:jc w:val="both"/>
        <w:rPr>
          <w:rFonts w:ascii="Arial" w:hAnsi="Arial" w:cs="Arial"/>
          <w:b/>
          <w:szCs w:val="24"/>
        </w:rPr>
      </w:pPr>
      <w:r w:rsidRPr="00170853">
        <w:rPr>
          <w:rFonts w:ascii="Arial" w:hAnsi="Arial" w:cs="Arial"/>
          <w:b/>
          <w:szCs w:val="24"/>
        </w:rPr>
        <w:tab/>
      </w:r>
    </w:p>
    <w:p w:rsidR="005B147C" w:rsidRPr="00170853" w:rsidRDefault="00E96322" w:rsidP="00A46696">
      <w:pPr>
        <w:pStyle w:val="ListParagraph"/>
        <w:tabs>
          <w:tab w:val="left" w:pos="7371"/>
        </w:tabs>
        <w:ind w:left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Doc. dr. Salko Bukvarević</w:t>
      </w:r>
    </w:p>
    <w:p w:rsidR="00C9193D" w:rsidRDefault="00C9193D" w:rsidP="00A46696">
      <w:pPr>
        <w:pStyle w:val="ListParagraph"/>
        <w:ind w:left="0"/>
        <w:jc w:val="both"/>
        <w:rPr>
          <w:rFonts w:ascii="Arial" w:hAnsi="Arial" w:cs="Arial"/>
          <w:szCs w:val="24"/>
        </w:rPr>
      </w:pPr>
    </w:p>
    <w:p w:rsidR="00C9193D" w:rsidRDefault="00C9193D" w:rsidP="00A46696">
      <w:pPr>
        <w:pStyle w:val="ListParagraph"/>
        <w:ind w:left="0"/>
        <w:jc w:val="both"/>
        <w:rPr>
          <w:rFonts w:ascii="Arial" w:hAnsi="Arial" w:cs="Arial"/>
          <w:szCs w:val="24"/>
        </w:rPr>
      </w:pPr>
    </w:p>
    <w:p w:rsidR="00C526C9" w:rsidRPr="00A46696" w:rsidRDefault="007036D6" w:rsidP="00A46696">
      <w:pPr>
        <w:pStyle w:val="ListParagraph"/>
        <w:ind w:left="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D</w:t>
      </w:r>
      <w:r w:rsidR="00A46696">
        <w:rPr>
          <w:rFonts w:ascii="Arial" w:hAnsi="Arial" w:cs="Arial"/>
          <w:szCs w:val="24"/>
        </w:rPr>
        <w:t xml:space="preserve">ostavljeno </w:t>
      </w:r>
      <w:r w:rsidR="00A46696">
        <w:rPr>
          <w:rFonts w:ascii="Arial" w:hAnsi="Arial" w:cs="Arial"/>
          <w:szCs w:val="24"/>
        </w:rPr>
        <w:tab/>
      </w:r>
      <w:r w:rsidR="00A46696">
        <w:rPr>
          <w:rFonts w:ascii="Arial" w:hAnsi="Arial" w:cs="Arial"/>
          <w:szCs w:val="24"/>
        </w:rPr>
        <w:tab/>
      </w:r>
      <w:r w:rsidR="00A46696">
        <w:rPr>
          <w:rFonts w:ascii="Arial" w:hAnsi="Arial" w:cs="Arial"/>
          <w:szCs w:val="24"/>
        </w:rPr>
        <w:tab/>
      </w:r>
      <w:r w:rsidR="00A46696">
        <w:rPr>
          <w:rFonts w:ascii="Arial" w:hAnsi="Arial" w:cs="Arial"/>
          <w:szCs w:val="24"/>
        </w:rPr>
        <w:tab/>
      </w:r>
      <w:r w:rsidR="00A46696">
        <w:rPr>
          <w:rFonts w:ascii="Arial" w:hAnsi="Arial" w:cs="Arial"/>
          <w:szCs w:val="24"/>
        </w:rPr>
        <w:tab/>
      </w:r>
      <w:r w:rsidR="00A46696">
        <w:rPr>
          <w:rFonts w:ascii="Arial" w:hAnsi="Arial" w:cs="Arial"/>
          <w:szCs w:val="24"/>
        </w:rPr>
        <w:tab/>
      </w:r>
      <w:r w:rsidR="00A46696">
        <w:rPr>
          <w:rFonts w:ascii="Arial" w:hAnsi="Arial" w:cs="Arial"/>
          <w:szCs w:val="24"/>
        </w:rPr>
        <w:tab/>
      </w:r>
      <w:r w:rsidR="00A46696">
        <w:rPr>
          <w:rFonts w:ascii="Arial" w:hAnsi="Arial" w:cs="Arial"/>
          <w:szCs w:val="24"/>
        </w:rPr>
        <w:tab/>
      </w:r>
      <w:r w:rsidR="00A46696">
        <w:rPr>
          <w:rFonts w:ascii="Arial" w:hAnsi="Arial" w:cs="Arial"/>
          <w:szCs w:val="24"/>
        </w:rPr>
        <w:tab/>
      </w:r>
    </w:p>
    <w:p w:rsidR="00C526C9" w:rsidRPr="00170853" w:rsidRDefault="00C526C9" w:rsidP="00A921D0">
      <w:pPr>
        <w:pStyle w:val="ListParagraph"/>
        <w:numPr>
          <w:ilvl w:val="0"/>
          <w:numId w:val="1"/>
        </w:numPr>
        <w:tabs>
          <w:tab w:val="left" w:pos="9147"/>
        </w:tabs>
        <w:jc w:val="both"/>
        <w:rPr>
          <w:rFonts w:ascii="Arial" w:hAnsi="Arial" w:cs="Arial"/>
          <w:szCs w:val="24"/>
        </w:rPr>
      </w:pPr>
      <w:r w:rsidRPr="00170853">
        <w:rPr>
          <w:rFonts w:ascii="Arial" w:hAnsi="Arial" w:cs="Arial"/>
          <w:szCs w:val="24"/>
        </w:rPr>
        <w:t>Naslovu</w:t>
      </w:r>
    </w:p>
    <w:p w:rsidR="007F107B" w:rsidRPr="00170853" w:rsidRDefault="007F107B" w:rsidP="007F107B">
      <w:pPr>
        <w:pStyle w:val="ListParagraph"/>
        <w:numPr>
          <w:ilvl w:val="0"/>
          <w:numId w:val="1"/>
        </w:numPr>
        <w:tabs>
          <w:tab w:val="left" w:pos="1701"/>
        </w:tabs>
        <w:rPr>
          <w:rFonts w:ascii="Arial" w:hAnsi="Arial" w:cs="Arial"/>
          <w:szCs w:val="24"/>
        </w:rPr>
        <w:sectPr w:rsidR="007F107B" w:rsidRPr="00170853" w:rsidSect="00231391">
          <w:footerReference w:type="default" r:id="rId8"/>
          <w:headerReference w:type="first" r:id="rId9"/>
          <w:pgSz w:w="12240" w:h="15840" w:code="1"/>
          <w:pgMar w:top="567" w:right="851" w:bottom="284" w:left="851" w:header="142" w:footer="405" w:gutter="0"/>
          <w:cols w:space="708"/>
          <w:titlePg/>
          <w:docGrid w:linePitch="360"/>
        </w:sectPr>
      </w:pPr>
      <w:r w:rsidRPr="00170853">
        <w:rPr>
          <w:rFonts w:ascii="Arial" w:hAnsi="Arial" w:cs="Arial"/>
          <w:szCs w:val="24"/>
        </w:rPr>
        <w:t>Kabinet ministra</w:t>
      </w:r>
      <w:r w:rsidR="00A46696">
        <w:rPr>
          <w:rFonts w:ascii="Arial" w:hAnsi="Arial" w:cs="Arial"/>
          <w:szCs w:val="24"/>
        </w:rPr>
        <w:tab/>
      </w:r>
      <w:r w:rsidR="00A46696">
        <w:rPr>
          <w:rFonts w:ascii="Arial" w:hAnsi="Arial" w:cs="Arial"/>
          <w:szCs w:val="24"/>
        </w:rPr>
        <w:tab/>
      </w:r>
      <w:r w:rsidR="00A46696">
        <w:rPr>
          <w:rFonts w:ascii="Arial" w:hAnsi="Arial" w:cs="Arial"/>
          <w:szCs w:val="24"/>
        </w:rPr>
        <w:tab/>
      </w:r>
      <w:r w:rsidR="00A46696">
        <w:rPr>
          <w:rFonts w:ascii="Arial" w:hAnsi="Arial" w:cs="Arial"/>
          <w:szCs w:val="24"/>
        </w:rPr>
        <w:tab/>
      </w:r>
      <w:r w:rsidR="00A46696">
        <w:rPr>
          <w:rFonts w:ascii="Arial" w:hAnsi="Arial" w:cs="Arial"/>
          <w:szCs w:val="24"/>
        </w:rPr>
        <w:tab/>
      </w:r>
      <w:r w:rsidR="00A46696">
        <w:rPr>
          <w:rFonts w:ascii="Arial" w:hAnsi="Arial" w:cs="Arial"/>
          <w:szCs w:val="24"/>
        </w:rPr>
        <w:tab/>
      </w:r>
      <w:r w:rsidR="00A46696">
        <w:rPr>
          <w:rFonts w:ascii="Arial" w:hAnsi="Arial" w:cs="Arial"/>
          <w:szCs w:val="24"/>
        </w:rPr>
        <w:tab/>
      </w:r>
    </w:p>
    <w:p w:rsidR="007F107B" w:rsidRPr="003B0505" w:rsidRDefault="003009BC" w:rsidP="003009BC">
      <w:pPr>
        <w:pStyle w:val="Heading1"/>
        <w:spacing w:before="0"/>
        <w:ind w:right="-12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</w:t>
      </w:r>
      <w:bookmarkStart w:id="181" w:name="_Toc433791490"/>
      <w:r w:rsidR="00CC5A33" w:rsidRPr="003B0505">
        <w:rPr>
          <w:rFonts w:ascii="Arial" w:hAnsi="Arial" w:cs="Arial"/>
          <w:color w:val="auto"/>
          <w:sz w:val="24"/>
          <w:szCs w:val="24"/>
        </w:rPr>
        <w:t>Tabela 1</w:t>
      </w:r>
      <w:bookmarkEnd w:id="181"/>
    </w:p>
    <w:p w:rsidR="007F107B" w:rsidRPr="00170853" w:rsidRDefault="007F107B" w:rsidP="0030443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256B4" w:rsidRDefault="000E6A40" w:rsidP="000E6A40">
      <w:pPr>
        <w:tabs>
          <w:tab w:val="left" w:pos="660"/>
          <w:tab w:val="center" w:pos="7282"/>
          <w:tab w:val="left" w:pos="7555"/>
          <w:tab w:val="left" w:pos="9556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="000305B1" w:rsidRPr="000305B1">
        <w:rPr>
          <w:rFonts w:ascii="Arial" w:hAnsi="Arial" w:cs="Arial"/>
          <w:color w:val="000000"/>
          <w:sz w:val="24"/>
          <w:szCs w:val="24"/>
        </w:rPr>
        <w:t>TABELARNI PRIKAZ DOSTAVLJENIH PREDMETA (ZAPISNIKA) REVIZORSKIH TIMOVA ZA KONTROLU ZA</w:t>
      </w:r>
    </w:p>
    <w:p w:rsidR="000305B1" w:rsidRDefault="000305B1" w:rsidP="000305B1">
      <w:pPr>
        <w:tabs>
          <w:tab w:val="left" w:pos="7555"/>
          <w:tab w:val="left" w:pos="9556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hr-HR" w:eastAsia="hr-HR"/>
        </w:rPr>
      </w:pPr>
      <w:r w:rsidRPr="000305B1">
        <w:rPr>
          <w:rFonts w:ascii="Arial" w:hAnsi="Arial" w:cs="Arial"/>
          <w:sz w:val="24"/>
          <w:szCs w:val="24"/>
          <w:lang w:val="hr-HR" w:eastAsia="hr-HR"/>
        </w:rPr>
        <w:t xml:space="preserve">OD JULA 2010 DO 30 </w:t>
      </w:r>
      <w:r w:rsidR="000E6A40">
        <w:rPr>
          <w:rFonts w:ascii="Arial" w:hAnsi="Arial" w:cs="Arial"/>
          <w:sz w:val="24"/>
          <w:szCs w:val="24"/>
          <w:lang w:val="hr-HR" w:eastAsia="hr-HR"/>
        </w:rPr>
        <w:t>SEPTEMBRA</w:t>
      </w:r>
      <w:r w:rsidRPr="000305B1">
        <w:rPr>
          <w:rFonts w:ascii="Arial" w:hAnsi="Arial" w:cs="Arial"/>
          <w:sz w:val="24"/>
          <w:szCs w:val="24"/>
          <w:lang w:val="hr-HR" w:eastAsia="hr-HR"/>
        </w:rPr>
        <w:t xml:space="preserve"> 2015.godine</w:t>
      </w:r>
    </w:p>
    <w:p w:rsidR="000305B1" w:rsidRDefault="000305B1" w:rsidP="000305B1">
      <w:pPr>
        <w:tabs>
          <w:tab w:val="left" w:pos="7555"/>
          <w:tab w:val="left" w:pos="9556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hr-HR" w:eastAsia="hr-HR"/>
        </w:rPr>
      </w:pPr>
    </w:p>
    <w:tbl>
      <w:tblPr>
        <w:tblW w:w="13926" w:type="dxa"/>
        <w:tblInd w:w="1045" w:type="dxa"/>
        <w:tblLook w:val="04A0" w:firstRow="1" w:lastRow="0" w:firstColumn="1" w:lastColumn="0" w:noHBand="0" w:noVBand="1"/>
      </w:tblPr>
      <w:tblGrid>
        <w:gridCol w:w="914"/>
        <w:gridCol w:w="848"/>
        <w:gridCol w:w="848"/>
        <w:gridCol w:w="598"/>
        <w:gridCol w:w="1271"/>
        <w:gridCol w:w="1379"/>
        <w:gridCol w:w="222"/>
        <w:gridCol w:w="1231"/>
        <w:gridCol w:w="867"/>
        <w:gridCol w:w="1303"/>
        <w:gridCol w:w="222"/>
        <w:gridCol w:w="1701"/>
        <w:gridCol w:w="222"/>
        <w:gridCol w:w="1340"/>
        <w:gridCol w:w="960"/>
      </w:tblGrid>
      <w:tr w:rsidR="00011437" w:rsidRPr="00011437" w:rsidTr="00D2201F">
        <w:trPr>
          <w:trHeight w:val="375"/>
        </w:trPr>
        <w:tc>
          <w:tcPr>
            <w:tcW w:w="4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1437" w:rsidRPr="00011437" w:rsidRDefault="00011437" w:rsidP="0001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</w:tr>
      <w:tr w:rsidR="00011437" w:rsidRPr="00011437" w:rsidTr="00D2201F">
        <w:trPr>
          <w:trHeight w:val="315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 xml:space="preserve">   </w:t>
            </w: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 xml:space="preserve">   NEZAVRŠENI PREDMETI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 xml:space="preserve">  </w:t>
            </w: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 xml:space="preserve"> UKUPNO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 xml:space="preserve">PROMJENA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</w:p>
        </w:tc>
      </w:tr>
      <w:tr w:rsidR="00011437" w:rsidRPr="00011437" w:rsidTr="00D2201F">
        <w:trPr>
          <w:trHeight w:val="300"/>
        </w:trPr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 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 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 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 xml:space="preserve">   UKUPNO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DODATNE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 xml:space="preserve"> </w:t>
            </w: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 xml:space="preserve"> NA UVID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 xml:space="preserve"> </w:t>
            </w: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ZAVRŠENIH 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NALOGA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</w:p>
        </w:tc>
      </w:tr>
      <w:tr w:rsidR="00011437" w:rsidRPr="00011437" w:rsidTr="00D2201F">
        <w:trPr>
          <w:trHeight w:val="315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Tim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FMB 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FMB 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MVI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Arial" w:eastAsia="Times New Roman" w:hAnsi="Arial" w:cs="Arial"/>
                <w:b/>
                <w:bCs/>
                <w:color w:val="000000"/>
                <w:lang w:val="bs-Latn-BA" w:eastAsia="bs-Latn-BA"/>
              </w:rPr>
              <w:t>Pr.prava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ZAVRŠENIH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PROVJERE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OSTALI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POV.PENZ.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NEZAVRŠENIH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FMB2 u FMB1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</w:p>
        </w:tc>
      </w:tr>
      <w:tr w:rsidR="00011437" w:rsidRPr="00011437" w:rsidTr="00D2201F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TIM 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7285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40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233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183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7741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379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1035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9155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</w:tr>
      <w:tr w:rsidR="00011437" w:rsidRPr="00011437" w:rsidTr="00D2201F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TIM 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5253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81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60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5399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71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776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6246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</w:tr>
      <w:tr w:rsidR="00011437" w:rsidRPr="00011437" w:rsidTr="00D2201F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TIM 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7236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351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186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7797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1427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612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9836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</w:tr>
      <w:tr w:rsidR="00011437" w:rsidRPr="00011437" w:rsidTr="00D2201F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TIM 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8305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1073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45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9431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1322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723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1497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12973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</w:tr>
      <w:tr w:rsidR="00011437" w:rsidRPr="00011437" w:rsidTr="00D2201F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TIM 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10228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1225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85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145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11683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1452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297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1641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15073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</w:tr>
      <w:tr w:rsidR="00011437" w:rsidRPr="00011437" w:rsidTr="00D2201F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TIM 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5296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68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72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21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5457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85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10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5552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</w:tr>
      <w:tr w:rsidR="00011437" w:rsidRPr="00011437" w:rsidTr="00D2201F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TIM 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6540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67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6732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218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248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7198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</w:tr>
      <w:tr w:rsidR="00011437" w:rsidRPr="00011437" w:rsidTr="00D2201F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TIM 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8578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149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8758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336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212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9306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</w:tr>
      <w:tr w:rsidR="00011437" w:rsidRPr="00011437" w:rsidTr="00D2201F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TIM 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6834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200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47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7198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146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868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8212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</w:tr>
      <w:tr w:rsidR="00011437" w:rsidRPr="00011437" w:rsidTr="00D2201F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TIM 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4038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52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65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4167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442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155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4764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</w:tr>
      <w:tr w:rsidR="00011437" w:rsidRPr="00011437" w:rsidTr="00D2201F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TIM 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4795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46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4973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1411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903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7287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</w:tr>
      <w:tr w:rsidR="00011437" w:rsidRPr="00011437" w:rsidTr="00D2201F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TIM 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5843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463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21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6330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265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452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7047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</w:tr>
      <w:tr w:rsidR="00011437" w:rsidRPr="00011437" w:rsidTr="00D2201F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TIM 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2199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2212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88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37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2337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</w:tr>
      <w:tr w:rsidR="00011437" w:rsidRPr="00011437" w:rsidTr="00D2201F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TIM 14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565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586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211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723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1521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</w:tr>
      <w:tr w:rsidR="00011437" w:rsidRPr="00011437" w:rsidTr="00D2201F">
        <w:trPr>
          <w:trHeight w:val="300"/>
        </w:trPr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TIM 15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1775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6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1804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496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1529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3829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</w:tr>
      <w:tr w:rsidR="00011437" w:rsidRPr="00011437" w:rsidTr="00D2201F">
        <w:trPr>
          <w:trHeight w:val="315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TIM 16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9426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437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9870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1543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314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244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11971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</w:tr>
      <w:tr w:rsidR="00011437" w:rsidRPr="00011437" w:rsidTr="00D2201F">
        <w:trPr>
          <w:trHeight w:val="360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94196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4277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804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861</w:t>
            </w:r>
          </w:p>
        </w:tc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100138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9892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6643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5634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122307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1349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</w:p>
        </w:tc>
      </w:tr>
      <w:tr w:rsidR="00011437" w:rsidRPr="00011437" w:rsidTr="00D2201F">
        <w:trPr>
          <w:trHeight w:val="360"/>
        </w:trPr>
        <w:tc>
          <w:tcPr>
            <w:tcW w:w="129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bs-Latn-BA" w:eastAsia="bs-Latn-BA"/>
              </w:rPr>
            </w:pPr>
          </w:p>
        </w:tc>
      </w:tr>
      <w:tr w:rsidR="00011437" w:rsidRPr="00011437" w:rsidTr="00D2201F">
        <w:trPr>
          <w:trHeight w:val="360"/>
        </w:trPr>
        <w:tc>
          <w:tcPr>
            <w:tcW w:w="114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</w:tr>
      <w:tr w:rsidR="00011437" w:rsidRPr="00011437" w:rsidTr="00D2201F">
        <w:trPr>
          <w:trHeight w:val="300"/>
        </w:trPr>
        <w:tc>
          <w:tcPr>
            <w:tcW w:w="114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</w:tr>
      <w:tr w:rsidR="00011437" w:rsidRPr="00011437" w:rsidTr="00D2201F">
        <w:trPr>
          <w:trHeight w:val="300"/>
        </w:trPr>
        <w:tc>
          <w:tcPr>
            <w:tcW w:w="8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</w:tr>
      <w:tr w:rsidR="00011437" w:rsidRPr="00011437" w:rsidTr="00D2201F">
        <w:trPr>
          <w:trHeight w:val="300"/>
        </w:trPr>
        <w:tc>
          <w:tcPr>
            <w:tcW w:w="114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bs-Latn-BA" w:eastAsia="bs-Latn-B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</w:tr>
    </w:tbl>
    <w:p w:rsidR="000042D8" w:rsidRPr="005F3DBA" w:rsidRDefault="00011437" w:rsidP="00ED62B6">
      <w:pPr>
        <w:pStyle w:val="Heading1"/>
        <w:spacing w:before="0"/>
        <w:ind w:right="-121"/>
      </w:pPr>
      <w:r>
        <w:lastRenderedPageBreak/>
        <w:tab/>
      </w:r>
      <w:r w:rsidR="007308C9">
        <w:t xml:space="preserve">       </w:t>
      </w:r>
      <w:r w:rsidR="005F3DBA">
        <w:tab/>
      </w:r>
      <w:r w:rsidR="005F3DBA">
        <w:tab/>
      </w:r>
      <w:r w:rsidR="005F3DBA">
        <w:tab/>
      </w:r>
      <w:r w:rsidR="005F3DBA">
        <w:tab/>
      </w:r>
      <w:r w:rsidR="005F3DBA">
        <w:tab/>
      </w:r>
      <w:r w:rsidR="005F3DBA">
        <w:tab/>
      </w:r>
      <w:r w:rsidR="005F3DBA">
        <w:tab/>
      </w:r>
      <w:r w:rsidR="005F3DBA">
        <w:tab/>
      </w:r>
      <w:r w:rsidR="005F3DBA">
        <w:tab/>
      </w:r>
      <w:r w:rsidR="005F3DBA">
        <w:tab/>
      </w:r>
      <w:r w:rsidR="005F3DBA">
        <w:tab/>
      </w:r>
      <w:r w:rsidR="00ED62B6">
        <w:tab/>
      </w:r>
      <w:r w:rsidR="00ED62B6">
        <w:tab/>
      </w:r>
      <w:r w:rsidR="00ED62B6">
        <w:tab/>
      </w:r>
      <w:r w:rsidR="00ED62B6">
        <w:tab/>
      </w:r>
      <w:r w:rsidR="00ED62B6">
        <w:tab/>
      </w:r>
      <w:bookmarkStart w:id="182" w:name="_Toc433791491"/>
      <w:r w:rsidR="003B0505" w:rsidRPr="00ED62B6">
        <w:rPr>
          <w:rFonts w:ascii="Arial" w:hAnsi="Arial" w:cs="Arial"/>
          <w:color w:val="auto"/>
          <w:sz w:val="24"/>
          <w:szCs w:val="24"/>
        </w:rPr>
        <w:t xml:space="preserve">Tabela </w:t>
      </w:r>
      <w:r w:rsidR="002337D6" w:rsidRPr="00ED62B6">
        <w:rPr>
          <w:rFonts w:ascii="Arial" w:hAnsi="Arial" w:cs="Arial"/>
          <w:color w:val="auto"/>
          <w:sz w:val="24"/>
          <w:szCs w:val="24"/>
        </w:rPr>
        <w:t>2</w:t>
      </w:r>
      <w:bookmarkEnd w:id="182"/>
    </w:p>
    <w:p w:rsidR="005F3DBA" w:rsidRDefault="005F3DBA" w:rsidP="004359F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hr-HR" w:eastAsia="hr-HR"/>
        </w:rPr>
      </w:pPr>
    </w:p>
    <w:p w:rsidR="004359F4" w:rsidRDefault="004359F4" w:rsidP="004359F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hr-HR" w:eastAsia="hr-HR"/>
        </w:rPr>
      </w:pPr>
      <w:r w:rsidRPr="00F73781">
        <w:rPr>
          <w:rFonts w:ascii="Arial" w:hAnsi="Arial" w:cs="Arial"/>
          <w:sz w:val="24"/>
          <w:szCs w:val="24"/>
          <w:lang w:val="hr-HR" w:eastAsia="hr-HR"/>
        </w:rPr>
        <w:t>TABELARNI PRIKAZ DOSTAVLJENIH PREDMETA (ZAPISNIKA) R</w:t>
      </w:r>
      <w:r>
        <w:rPr>
          <w:rFonts w:ascii="Arial" w:hAnsi="Arial" w:cs="Arial"/>
          <w:sz w:val="24"/>
          <w:szCs w:val="24"/>
          <w:lang w:val="hr-HR" w:eastAsia="hr-HR"/>
        </w:rPr>
        <w:t>EVIZORSKIH TIMOVA ZA KONTROLU</w:t>
      </w:r>
    </w:p>
    <w:p w:rsidR="00925389" w:rsidRPr="00170853" w:rsidRDefault="004359F4" w:rsidP="004359F4">
      <w:pPr>
        <w:rPr>
          <w:rFonts w:ascii="Arial" w:hAnsi="Arial" w:cs="Arial"/>
          <w:sz w:val="24"/>
          <w:szCs w:val="24"/>
          <w:lang w:val="hr-HR" w:eastAsia="hr-HR"/>
        </w:rPr>
      </w:pPr>
      <w:r>
        <w:rPr>
          <w:rFonts w:ascii="Arial" w:hAnsi="Arial" w:cs="Arial"/>
          <w:sz w:val="24"/>
          <w:szCs w:val="24"/>
          <w:lang w:val="hr-HR" w:eastAsia="hr-HR"/>
        </w:rPr>
        <w:t xml:space="preserve">                                                                 JUL, AVGUST I SEPTEMBAR 2015</w:t>
      </w:r>
      <w:r w:rsidRPr="00F73781">
        <w:rPr>
          <w:rFonts w:ascii="Arial" w:hAnsi="Arial" w:cs="Arial"/>
          <w:sz w:val="24"/>
          <w:szCs w:val="24"/>
          <w:lang w:val="hr-HR" w:eastAsia="hr-HR"/>
        </w:rPr>
        <w:t>.godine</w:t>
      </w:r>
    </w:p>
    <w:tbl>
      <w:tblPr>
        <w:tblW w:w="13627" w:type="dxa"/>
        <w:tblInd w:w="284" w:type="dxa"/>
        <w:tblLook w:val="04A0" w:firstRow="1" w:lastRow="0" w:firstColumn="1" w:lastColumn="0" w:noHBand="0" w:noVBand="1"/>
      </w:tblPr>
      <w:tblGrid>
        <w:gridCol w:w="846"/>
        <w:gridCol w:w="1051"/>
        <w:gridCol w:w="1051"/>
        <w:gridCol w:w="598"/>
        <w:gridCol w:w="1232"/>
        <w:gridCol w:w="1456"/>
        <w:gridCol w:w="222"/>
        <w:gridCol w:w="1301"/>
        <w:gridCol w:w="915"/>
        <w:gridCol w:w="1376"/>
        <w:gridCol w:w="222"/>
        <w:gridCol w:w="1797"/>
        <w:gridCol w:w="1560"/>
      </w:tblGrid>
      <w:tr w:rsidR="00011437" w:rsidRPr="00011437" w:rsidTr="005F3DBA">
        <w:trPr>
          <w:trHeight w:val="375"/>
        </w:trPr>
        <w:tc>
          <w:tcPr>
            <w:tcW w:w="2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1437" w:rsidRPr="00011437" w:rsidRDefault="00011437" w:rsidP="00D2201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</w:tr>
      <w:tr w:rsidR="00011437" w:rsidRPr="00011437" w:rsidTr="005F3DBA">
        <w:trPr>
          <w:trHeight w:val="3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 xml:space="preserve">   </w:t>
            </w: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 xml:space="preserve">   NEZAVRŠENI PREDMETI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 xml:space="preserve">  </w:t>
            </w: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 xml:space="preserve"> UKUPNO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 xml:space="preserve">PROMJENA </w:t>
            </w:r>
          </w:p>
        </w:tc>
      </w:tr>
      <w:tr w:rsidR="00011437" w:rsidRPr="00011437" w:rsidTr="005F3DBA">
        <w:trPr>
          <w:trHeight w:val="30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 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 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 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 xml:space="preserve">   UKUPNO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DODATNE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 xml:space="preserve"> </w:t>
            </w: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 xml:space="preserve"> NA UVID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 xml:space="preserve"> </w:t>
            </w: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ZAVRŠENIH 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NALOGA</w:t>
            </w:r>
          </w:p>
        </w:tc>
      </w:tr>
      <w:tr w:rsidR="00011437" w:rsidRPr="00011437" w:rsidTr="005F3DBA">
        <w:trPr>
          <w:trHeight w:val="31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Tim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FMB 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FMB 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MVI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Arial" w:eastAsia="Times New Roman" w:hAnsi="Arial" w:cs="Arial"/>
                <w:b/>
                <w:bCs/>
                <w:color w:val="000000"/>
                <w:lang w:val="bs-Latn-BA" w:eastAsia="bs-Latn-BA"/>
              </w:rPr>
              <w:t>Pr.prava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ZAVRŠENIH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PROVJERE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OSTALI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POV.PENZ.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</w:p>
        </w:tc>
        <w:tc>
          <w:tcPr>
            <w:tcW w:w="1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NEZAVRŠENIH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FMB2 u FMB1</w:t>
            </w:r>
          </w:p>
        </w:tc>
      </w:tr>
      <w:tr w:rsidR="00011437" w:rsidRPr="00011437" w:rsidTr="005F3DB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TIM 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455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455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28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486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</w:tr>
      <w:tr w:rsidR="00011437" w:rsidRPr="00011437" w:rsidTr="005F3DB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TIM 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530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56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640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203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845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19</w:t>
            </w:r>
          </w:p>
        </w:tc>
      </w:tr>
      <w:tr w:rsidR="00011437" w:rsidRPr="00011437" w:rsidTr="005F3DB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TIM 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613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613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613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</w:tr>
      <w:tr w:rsidR="00011437" w:rsidRPr="00011437" w:rsidTr="005F3DB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TIM 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551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551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114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665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17</w:t>
            </w:r>
          </w:p>
        </w:tc>
      </w:tr>
      <w:tr w:rsidR="00011437" w:rsidRPr="00011437" w:rsidTr="005F3DB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TIM 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214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79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29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322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213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538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</w:tr>
      <w:tr w:rsidR="00011437" w:rsidRPr="00011437" w:rsidTr="005F3DB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TIM 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</w:tr>
      <w:tr w:rsidR="00011437" w:rsidRPr="00011437" w:rsidTr="005F3DB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TIM 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</w:tr>
      <w:tr w:rsidR="00011437" w:rsidRPr="00011437" w:rsidTr="005F3DB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TIM 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</w:tr>
      <w:tr w:rsidR="00011437" w:rsidRPr="00011437" w:rsidTr="005F3DB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lang w:val="bs-Latn-BA" w:eastAsia="bs-Latn-BA"/>
              </w:rPr>
              <w:t>TIM 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</w:tr>
      <w:tr w:rsidR="00011437" w:rsidRPr="00011437" w:rsidTr="005F3DB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lang w:val="bs-Latn-BA" w:eastAsia="bs-Latn-BA"/>
              </w:rPr>
              <w:t>TIM 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</w:tr>
      <w:tr w:rsidR="00011437" w:rsidRPr="00011437" w:rsidTr="005F3DB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lang w:val="bs-Latn-BA" w:eastAsia="bs-Latn-BA"/>
              </w:rPr>
              <w:t>TIM 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</w:tr>
      <w:tr w:rsidR="00011437" w:rsidRPr="00011437" w:rsidTr="005F3DB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lang w:val="bs-Latn-BA" w:eastAsia="bs-Latn-BA"/>
              </w:rPr>
              <w:t>TIM 12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</w:tr>
      <w:tr w:rsidR="00011437" w:rsidRPr="00011437" w:rsidTr="005F3DB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TIM 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</w:tr>
      <w:tr w:rsidR="00011437" w:rsidRPr="00011437" w:rsidTr="005F3DB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TIM 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</w:tr>
      <w:tr w:rsidR="00011437" w:rsidRPr="00011437" w:rsidTr="005F3DB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TIM 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</w:tr>
      <w:tr w:rsidR="00011437" w:rsidRPr="00011437" w:rsidTr="005F3DBA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TIM 16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  <w:r w:rsidRPr="00011437"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</w:tr>
      <w:tr w:rsidR="00011437" w:rsidRPr="00D2201F" w:rsidTr="005F3DBA">
        <w:trPr>
          <w:trHeight w:val="36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s-Latn-BA" w:eastAsia="bs-Latn-BA"/>
              </w:rPr>
            </w:pP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D2201F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D2201F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2363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D2201F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D2201F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D2201F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D2201F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130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D2201F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D2201F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85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D2201F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  <w:r w:rsidRPr="00D2201F"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  <w:t>2581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D2201F" w:rsidRDefault="00011437" w:rsidP="000114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bs-Latn-BA" w:eastAsia="bs-Latn-BA"/>
              </w:rPr>
            </w:pP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37" w:rsidRPr="00D2201F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bs-Latn-BA" w:eastAsia="bs-Latn-BA"/>
              </w:rPr>
            </w:pPr>
            <w:r w:rsidRPr="00D2201F">
              <w:rPr>
                <w:rFonts w:ascii="Calibri" w:eastAsia="Times New Roman" w:hAnsi="Calibri" w:cs="Times New Roman"/>
                <w:b/>
                <w:color w:val="000000"/>
                <w:lang w:val="bs-Latn-BA" w:eastAsia="bs-Latn-BA"/>
              </w:rPr>
              <w:t>8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D2201F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bs-Latn-BA" w:eastAsia="bs-Latn-BA"/>
              </w:rPr>
            </w:pPr>
            <w:r w:rsidRPr="00D2201F">
              <w:rPr>
                <w:rFonts w:ascii="Calibri" w:eastAsia="Times New Roman" w:hAnsi="Calibri" w:cs="Times New Roman"/>
                <w:b/>
                <w:color w:val="000000"/>
                <w:lang w:val="bs-Latn-BA" w:eastAsia="bs-Latn-BA"/>
              </w:rPr>
              <w:t>558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D2201F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bs-Latn-BA" w:eastAsia="bs-Latn-BA"/>
              </w:rPr>
            </w:pPr>
            <w:r w:rsidRPr="00D2201F">
              <w:rPr>
                <w:rFonts w:ascii="Calibri" w:eastAsia="Times New Roman" w:hAnsi="Calibri" w:cs="Times New Roman"/>
                <w:b/>
                <w:color w:val="000000"/>
                <w:lang w:val="bs-Latn-BA" w:eastAsia="bs-Latn-BA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37" w:rsidRPr="00D2201F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bs-Latn-BA" w:eastAsia="bs-Latn-BA"/>
              </w:rPr>
            </w:pP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D2201F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bs-Latn-BA" w:eastAsia="bs-Latn-BA"/>
              </w:rPr>
            </w:pPr>
            <w:r w:rsidRPr="00D2201F">
              <w:rPr>
                <w:rFonts w:ascii="Calibri" w:eastAsia="Times New Roman" w:hAnsi="Calibri" w:cs="Times New Roman"/>
                <w:b/>
                <w:color w:val="000000"/>
                <w:lang w:val="bs-Latn-BA" w:eastAsia="bs-Latn-BA"/>
              </w:rPr>
              <w:t>3147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437" w:rsidRPr="00D2201F" w:rsidRDefault="00011437" w:rsidP="005F3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bs-Latn-BA" w:eastAsia="bs-Latn-BA"/>
              </w:rPr>
            </w:pPr>
            <w:r w:rsidRPr="00D2201F">
              <w:rPr>
                <w:rFonts w:ascii="Calibri" w:eastAsia="Times New Roman" w:hAnsi="Calibri" w:cs="Times New Roman"/>
                <w:b/>
                <w:color w:val="000000"/>
                <w:lang w:val="bs-Latn-BA" w:eastAsia="bs-Latn-BA"/>
              </w:rPr>
              <w:t>36</w:t>
            </w:r>
          </w:p>
        </w:tc>
      </w:tr>
    </w:tbl>
    <w:p w:rsidR="00D2201F" w:rsidRDefault="00D2201F" w:rsidP="00F73781">
      <w:pPr>
        <w:pStyle w:val="Heading1"/>
        <w:ind w:left="12960" w:firstLine="365"/>
        <w:rPr>
          <w:rFonts w:ascii="Arial" w:eastAsia="Times New Roman" w:hAnsi="Arial" w:cs="Arial"/>
          <w:color w:val="auto"/>
          <w:sz w:val="24"/>
          <w:szCs w:val="24"/>
        </w:rPr>
      </w:pPr>
    </w:p>
    <w:p w:rsidR="00D2201F" w:rsidRDefault="00D2201F" w:rsidP="00D2201F">
      <w:pPr>
        <w:rPr>
          <w:lang w:val="hr-HR" w:eastAsia="hr-HR"/>
        </w:rPr>
      </w:pPr>
    </w:p>
    <w:p w:rsidR="00925389" w:rsidRPr="00F73781" w:rsidRDefault="004D7426" w:rsidP="0017167D">
      <w:pPr>
        <w:pStyle w:val="Heading1"/>
        <w:ind w:left="11520" w:firstLine="720"/>
        <w:jc w:val="center"/>
        <w:rPr>
          <w:rFonts w:ascii="Arial" w:hAnsi="Arial" w:cs="Arial"/>
          <w:color w:val="auto"/>
          <w:sz w:val="24"/>
          <w:szCs w:val="24"/>
        </w:rPr>
      </w:pPr>
      <w:bookmarkStart w:id="183" w:name="_Toc433791492"/>
      <w:r>
        <w:rPr>
          <w:rFonts w:ascii="Arial" w:hAnsi="Arial" w:cs="Arial"/>
          <w:color w:val="auto"/>
          <w:sz w:val="24"/>
          <w:szCs w:val="24"/>
        </w:rPr>
        <w:lastRenderedPageBreak/>
        <w:t>T</w:t>
      </w:r>
      <w:r w:rsidR="009653B7">
        <w:rPr>
          <w:rFonts w:ascii="Arial" w:hAnsi="Arial" w:cs="Arial"/>
          <w:color w:val="auto"/>
          <w:sz w:val="24"/>
          <w:szCs w:val="24"/>
        </w:rPr>
        <w:t xml:space="preserve">abela </w:t>
      </w:r>
      <w:r w:rsidR="00563F07">
        <w:rPr>
          <w:rFonts w:ascii="Arial" w:hAnsi="Arial" w:cs="Arial"/>
          <w:color w:val="auto"/>
          <w:sz w:val="24"/>
          <w:szCs w:val="24"/>
        </w:rPr>
        <w:t>3</w:t>
      </w:r>
      <w:bookmarkEnd w:id="183"/>
    </w:p>
    <w:tbl>
      <w:tblPr>
        <w:tblpPr w:leftFromText="180" w:rightFromText="180" w:vertAnchor="text" w:horzAnchor="margin" w:tblpY="44"/>
        <w:tblW w:w="4884" w:type="pct"/>
        <w:tblLayout w:type="fixed"/>
        <w:tblLook w:val="04A0" w:firstRow="1" w:lastRow="0" w:firstColumn="1" w:lastColumn="0" w:noHBand="0" w:noVBand="1"/>
      </w:tblPr>
      <w:tblGrid>
        <w:gridCol w:w="1002"/>
        <w:gridCol w:w="2293"/>
        <w:gridCol w:w="713"/>
        <w:gridCol w:w="728"/>
        <w:gridCol w:w="923"/>
        <w:gridCol w:w="926"/>
        <w:gridCol w:w="926"/>
        <w:gridCol w:w="926"/>
        <w:gridCol w:w="926"/>
        <w:gridCol w:w="926"/>
        <w:gridCol w:w="926"/>
        <w:gridCol w:w="926"/>
        <w:gridCol w:w="926"/>
        <w:gridCol w:w="1029"/>
        <w:gridCol w:w="941"/>
      </w:tblGrid>
      <w:tr w:rsidR="0048094A" w:rsidRPr="00170853" w:rsidTr="0048094A">
        <w:trPr>
          <w:trHeight w:val="300"/>
        </w:trPr>
        <w:tc>
          <w:tcPr>
            <w:tcW w:w="5000" w:type="pct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DINAMIČKI PLAN REVIZIJE ( januar – decembar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godine)</w:t>
            </w:r>
          </w:p>
        </w:tc>
      </w:tr>
      <w:tr w:rsidR="0048094A" w:rsidRPr="00170853" w:rsidTr="0048094A">
        <w:trPr>
          <w:trHeight w:val="276"/>
        </w:trPr>
        <w:tc>
          <w:tcPr>
            <w:tcW w:w="5000" w:type="pct"/>
            <w:gridSpan w:val="1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8094A" w:rsidRPr="00170853" w:rsidTr="0048094A">
        <w:trPr>
          <w:trHeight w:val="315"/>
        </w:trPr>
        <w:tc>
          <w:tcPr>
            <w:tcW w:w="333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094A" w:rsidRPr="000850FA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850FA">
              <w:rPr>
                <w:rFonts w:ascii="Arial" w:eastAsia="Times New Roman" w:hAnsi="Arial" w:cs="Arial"/>
                <w:color w:val="000000"/>
              </w:rPr>
              <w:t>Faza revizije</w:t>
            </w:r>
          </w:p>
        </w:tc>
        <w:tc>
          <w:tcPr>
            <w:tcW w:w="76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094A" w:rsidRPr="000850FA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850FA">
              <w:rPr>
                <w:rFonts w:ascii="Arial" w:eastAsia="Times New Roman" w:hAnsi="Arial" w:cs="Arial"/>
                <w:color w:val="000000"/>
              </w:rPr>
              <w:t>Izvođač</w:t>
            </w:r>
          </w:p>
        </w:tc>
        <w:tc>
          <w:tcPr>
            <w:tcW w:w="3592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094A" w:rsidRPr="000850FA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850FA">
              <w:rPr>
                <w:rFonts w:ascii="Arial" w:eastAsia="Times New Roman" w:hAnsi="Arial" w:cs="Arial"/>
                <w:color w:val="000000"/>
              </w:rPr>
              <w:t>Broj predmeta po mjesecima</w:t>
            </w:r>
          </w:p>
        </w:tc>
        <w:tc>
          <w:tcPr>
            <w:tcW w:w="314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8094A" w:rsidRPr="000850FA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850FA">
              <w:rPr>
                <w:rFonts w:ascii="Arial" w:eastAsia="Times New Roman" w:hAnsi="Arial" w:cs="Arial"/>
                <w:color w:val="000000"/>
              </w:rPr>
              <w:t xml:space="preserve">Ukupno </w:t>
            </w:r>
          </w:p>
        </w:tc>
      </w:tr>
      <w:tr w:rsidR="0048094A" w:rsidRPr="00170853" w:rsidTr="0048094A">
        <w:trPr>
          <w:trHeight w:val="1148"/>
        </w:trPr>
        <w:tc>
          <w:tcPr>
            <w:tcW w:w="333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094A" w:rsidRPr="000850FA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850FA">
              <w:rPr>
                <w:rFonts w:ascii="Arial" w:eastAsia="Times New Roman" w:hAnsi="Arial" w:cs="Arial"/>
                <w:color w:val="000000"/>
              </w:rPr>
              <w:t>Januar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094A" w:rsidRPr="000850FA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850FA">
              <w:rPr>
                <w:rFonts w:ascii="Arial" w:eastAsia="Times New Roman" w:hAnsi="Arial" w:cs="Arial"/>
                <w:color w:val="000000"/>
              </w:rPr>
              <w:t>Februar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094A" w:rsidRPr="000850FA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850FA">
              <w:rPr>
                <w:rFonts w:ascii="Arial" w:eastAsia="Times New Roman" w:hAnsi="Arial" w:cs="Arial"/>
                <w:color w:val="000000"/>
              </w:rPr>
              <w:t>Mart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094A" w:rsidRPr="000850FA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850FA">
              <w:rPr>
                <w:rFonts w:ascii="Arial" w:eastAsia="Times New Roman" w:hAnsi="Arial" w:cs="Arial"/>
                <w:color w:val="000000"/>
              </w:rPr>
              <w:t>April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094A" w:rsidRPr="000850FA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850FA">
              <w:rPr>
                <w:rFonts w:ascii="Arial" w:eastAsia="Times New Roman" w:hAnsi="Arial" w:cs="Arial"/>
                <w:color w:val="000000"/>
              </w:rPr>
              <w:t>Maj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094A" w:rsidRPr="000850FA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850FA">
              <w:rPr>
                <w:rFonts w:ascii="Arial" w:eastAsia="Times New Roman" w:hAnsi="Arial" w:cs="Arial"/>
                <w:color w:val="000000"/>
              </w:rPr>
              <w:t>Juni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094A" w:rsidRPr="000850FA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850FA">
              <w:rPr>
                <w:rFonts w:ascii="Arial" w:eastAsia="Times New Roman" w:hAnsi="Arial" w:cs="Arial"/>
                <w:color w:val="000000"/>
              </w:rPr>
              <w:t>Juli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094A" w:rsidRPr="000850FA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850FA">
              <w:rPr>
                <w:rFonts w:ascii="Arial" w:eastAsia="Times New Roman" w:hAnsi="Arial" w:cs="Arial"/>
                <w:color w:val="000000"/>
              </w:rPr>
              <w:t>Avgust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094A" w:rsidRPr="000850FA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850FA">
              <w:rPr>
                <w:rFonts w:ascii="Arial" w:eastAsia="Times New Roman" w:hAnsi="Arial" w:cs="Arial"/>
                <w:color w:val="000000"/>
              </w:rPr>
              <w:t>Septembar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094A" w:rsidRPr="000850FA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850FA">
              <w:rPr>
                <w:rFonts w:ascii="Arial" w:eastAsia="Times New Roman" w:hAnsi="Arial" w:cs="Arial"/>
                <w:color w:val="000000"/>
              </w:rPr>
              <w:t>Oktobar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094A" w:rsidRPr="000850FA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850FA">
              <w:rPr>
                <w:rFonts w:ascii="Arial" w:eastAsia="Times New Roman" w:hAnsi="Arial" w:cs="Arial"/>
                <w:color w:val="000000"/>
              </w:rPr>
              <w:t>Novembar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094A" w:rsidRPr="000850FA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850FA">
              <w:rPr>
                <w:rFonts w:ascii="Arial" w:eastAsia="Times New Roman" w:hAnsi="Arial" w:cs="Arial"/>
                <w:color w:val="000000"/>
              </w:rPr>
              <w:t>Decembar</w:t>
            </w:r>
          </w:p>
        </w:tc>
        <w:tc>
          <w:tcPr>
            <w:tcW w:w="314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8094A" w:rsidRPr="00170853" w:rsidTr="0048094A">
        <w:trPr>
          <w:trHeight w:val="315"/>
        </w:trPr>
        <w:tc>
          <w:tcPr>
            <w:tcW w:w="3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Prva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1.Revizorski tim 1</w:t>
            </w: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1.800</w:t>
            </w:r>
          </w:p>
        </w:tc>
      </w:tr>
      <w:tr w:rsidR="0048094A" w:rsidRPr="00170853" w:rsidTr="0048094A">
        <w:trPr>
          <w:trHeight w:val="315"/>
        </w:trPr>
        <w:tc>
          <w:tcPr>
            <w:tcW w:w="3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2.Revizorski tim 2</w:t>
            </w: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1.800</w:t>
            </w:r>
          </w:p>
        </w:tc>
      </w:tr>
      <w:tr w:rsidR="0048094A" w:rsidRPr="00170853" w:rsidTr="0048094A">
        <w:trPr>
          <w:trHeight w:val="315"/>
        </w:trPr>
        <w:tc>
          <w:tcPr>
            <w:tcW w:w="3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3.Revizorski tim 3</w:t>
            </w: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1.800</w:t>
            </w:r>
          </w:p>
        </w:tc>
      </w:tr>
      <w:tr w:rsidR="0048094A" w:rsidRPr="00170853" w:rsidTr="0048094A">
        <w:trPr>
          <w:trHeight w:val="315"/>
        </w:trPr>
        <w:tc>
          <w:tcPr>
            <w:tcW w:w="3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.Revizorski tim 5</w:t>
            </w: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2.400</w:t>
            </w:r>
          </w:p>
        </w:tc>
      </w:tr>
      <w:tr w:rsidR="0048094A" w:rsidRPr="00170853" w:rsidTr="0048094A">
        <w:trPr>
          <w:trHeight w:val="315"/>
        </w:trPr>
        <w:tc>
          <w:tcPr>
            <w:tcW w:w="3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.Revizorski tim 8</w:t>
            </w: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1.920</w:t>
            </w:r>
          </w:p>
        </w:tc>
      </w:tr>
      <w:tr w:rsidR="0048094A" w:rsidRPr="00170853" w:rsidTr="0048094A">
        <w:trPr>
          <w:trHeight w:val="315"/>
        </w:trPr>
        <w:tc>
          <w:tcPr>
            <w:tcW w:w="3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.Revizorski tim 9</w:t>
            </w: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2.040</w:t>
            </w:r>
          </w:p>
        </w:tc>
      </w:tr>
      <w:tr w:rsidR="0048094A" w:rsidRPr="00170853" w:rsidTr="0048094A">
        <w:trPr>
          <w:trHeight w:val="315"/>
        </w:trPr>
        <w:tc>
          <w:tcPr>
            <w:tcW w:w="3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094A" w:rsidRPr="00170853" w:rsidRDefault="0048094A" w:rsidP="00FF2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.Revizor</w:t>
            </w:r>
            <w:r w:rsidR="00FF26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ski</w:t>
            </w: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tim 11</w:t>
            </w: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1.800</w:t>
            </w:r>
          </w:p>
        </w:tc>
      </w:tr>
      <w:tr w:rsidR="0048094A" w:rsidRPr="00170853" w:rsidTr="0048094A">
        <w:trPr>
          <w:trHeight w:val="315"/>
        </w:trPr>
        <w:tc>
          <w:tcPr>
            <w:tcW w:w="3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094A" w:rsidRPr="00170853" w:rsidRDefault="0048094A" w:rsidP="00FF2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.Revizor</w:t>
            </w:r>
            <w:r w:rsidR="00FF26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ski</w:t>
            </w: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tim 12</w:t>
            </w: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1.800</w:t>
            </w:r>
          </w:p>
        </w:tc>
      </w:tr>
      <w:tr w:rsidR="0048094A" w:rsidRPr="00170853" w:rsidTr="0048094A">
        <w:trPr>
          <w:trHeight w:val="315"/>
        </w:trPr>
        <w:tc>
          <w:tcPr>
            <w:tcW w:w="3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094A" w:rsidRPr="00170853" w:rsidRDefault="0048094A" w:rsidP="00FF26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.Revizor</w:t>
            </w:r>
            <w:r w:rsidR="00FF26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ski</w:t>
            </w: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tim 16</w:t>
            </w: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1.800</w:t>
            </w:r>
          </w:p>
        </w:tc>
      </w:tr>
      <w:tr w:rsidR="0048094A" w:rsidRPr="00170853" w:rsidTr="0048094A">
        <w:trPr>
          <w:trHeight w:val="315"/>
        </w:trPr>
        <w:tc>
          <w:tcPr>
            <w:tcW w:w="3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8094A" w:rsidRPr="00170853" w:rsidTr="0048094A">
        <w:trPr>
          <w:trHeight w:val="315"/>
        </w:trPr>
        <w:tc>
          <w:tcPr>
            <w:tcW w:w="3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8094A" w:rsidRPr="00170853" w:rsidTr="0048094A">
        <w:trPr>
          <w:trHeight w:val="315"/>
        </w:trPr>
        <w:tc>
          <w:tcPr>
            <w:tcW w:w="3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8094A" w:rsidRPr="00170853" w:rsidTr="0048094A">
        <w:trPr>
          <w:trHeight w:val="335"/>
        </w:trPr>
        <w:tc>
          <w:tcPr>
            <w:tcW w:w="3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Ukupno svi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RT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094A" w:rsidRPr="00170853" w:rsidRDefault="0048094A" w:rsidP="0048094A">
            <w:pPr>
              <w:spacing w:after="0" w:line="240" w:lineRule="auto"/>
              <w:ind w:left="-162" w:right="-7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1.430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094A" w:rsidRPr="00170853" w:rsidRDefault="0048094A" w:rsidP="0048094A">
            <w:pPr>
              <w:spacing w:after="0" w:line="240" w:lineRule="auto"/>
              <w:ind w:left="-140" w:right="-8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1.430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1.430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1.430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1.430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1.430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1.430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1430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1.430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1.430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1.430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1.430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094A" w:rsidRPr="00170853" w:rsidRDefault="0048094A" w:rsidP="0048094A">
            <w:pPr>
              <w:spacing w:after="0" w:line="240" w:lineRule="auto"/>
              <w:ind w:left="-8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17.160</w:t>
            </w:r>
          </w:p>
        </w:tc>
      </w:tr>
      <w:tr w:rsidR="0048094A" w:rsidRPr="00170853" w:rsidTr="0048094A">
        <w:trPr>
          <w:trHeight w:val="1035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Druga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Institut za medicinsko vještačenje</w:t>
            </w: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 800 do 1000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ind w:right="-8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 800 do 1000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 800 do 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 800 do 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 800 do 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 800 do 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 800 do 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 800 do 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 800 do 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 800 do 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 800 do 1000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 800 do 1000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od 9600 do 12000</w:t>
            </w:r>
          </w:p>
        </w:tc>
      </w:tr>
      <w:tr w:rsidR="0048094A" w:rsidRPr="00170853" w:rsidTr="0048094A">
        <w:trPr>
          <w:trHeight w:val="525"/>
        </w:trPr>
        <w:tc>
          <w:tcPr>
            <w:tcW w:w="333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Treća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Upravno rješavanje</w:t>
            </w:r>
          </w:p>
        </w:tc>
        <w:tc>
          <w:tcPr>
            <w:tcW w:w="23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 1000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ind w:right="-8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 1000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 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 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 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 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 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 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 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 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 1000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 1000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do 12000</w:t>
            </w:r>
          </w:p>
        </w:tc>
      </w:tr>
      <w:tr w:rsidR="0048094A" w:rsidRPr="00170853" w:rsidTr="0048094A">
        <w:trPr>
          <w:trHeight w:val="900"/>
        </w:trPr>
        <w:tc>
          <w:tcPr>
            <w:tcW w:w="109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Broj predmeta koji će biti obrađeni u sve tri faze revizije</w:t>
            </w: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cca 900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cca 900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cca 900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cca 900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cca 900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cca 900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cca 900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cca 900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cca 900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cca 900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cca 900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cca 900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094A" w:rsidRPr="00170853" w:rsidRDefault="0048094A" w:rsidP="0048094A">
            <w:pPr>
              <w:spacing w:after="0" w:line="240" w:lineRule="auto"/>
              <w:ind w:right="-74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7085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Cca 10.800</w:t>
            </w:r>
          </w:p>
        </w:tc>
      </w:tr>
    </w:tbl>
    <w:p w:rsidR="00076CD0" w:rsidRDefault="00076CD0" w:rsidP="00F73781">
      <w:pPr>
        <w:pStyle w:val="Heading1"/>
        <w:spacing w:before="0"/>
        <w:ind w:left="12240" w:firstLine="518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9653B7" w:rsidRDefault="00076CD0" w:rsidP="00F73781">
      <w:pPr>
        <w:pStyle w:val="Heading1"/>
        <w:spacing w:before="0"/>
        <w:ind w:left="12240" w:firstLine="518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84" w:name="_Toc426100159"/>
      <w:bookmarkStart w:id="185" w:name="_Toc433791493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Tabela </w:t>
      </w:r>
      <w:bookmarkEnd w:id="184"/>
      <w:r w:rsidR="002337D6">
        <w:rPr>
          <w:rFonts w:ascii="Arial" w:eastAsia="Times New Roman" w:hAnsi="Arial" w:cs="Arial"/>
          <w:color w:val="000000" w:themeColor="text1"/>
          <w:sz w:val="24"/>
          <w:szCs w:val="24"/>
        </w:rPr>
        <w:t>4</w:t>
      </w:r>
      <w:bookmarkEnd w:id="185"/>
    </w:p>
    <w:p w:rsidR="00076CD0" w:rsidRPr="007C75E5" w:rsidRDefault="00076CD0" w:rsidP="00076CD0">
      <w:pPr>
        <w:spacing w:after="0" w:line="240" w:lineRule="auto"/>
        <w:jc w:val="center"/>
        <w:rPr>
          <w:b/>
          <w:lang w:val="hr-HR" w:eastAsia="hr-HR"/>
        </w:rPr>
      </w:pPr>
      <w:r w:rsidRPr="007C75E5">
        <w:rPr>
          <w:b/>
          <w:lang w:val="hr-HR" w:eastAsia="hr-HR"/>
        </w:rPr>
        <w:t>REKAPITULACIJA ISPLAĆENIH SREDSTAVA</w:t>
      </w:r>
    </w:p>
    <w:p w:rsidR="00076CD0" w:rsidRPr="007C75E5" w:rsidRDefault="00076CD0" w:rsidP="00076CD0">
      <w:pPr>
        <w:spacing w:after="0" w:line="240" w:lineRule="auto"/>
        <w:jc w:val="center"/>
        <w:rPr>
          <w:b/>
          <w:lang w:val="hr-HR" w:eastAsia="hr-HR"/>
        </w:rPr>
      </w:pPr>
      <w:r w:rsidRPr="007C75E5">
        <w:rPr>
          <w:b/>
          <w:lang w:val="hr-HR" w:eastAsia="hr-HR"/>
        </w:rPr>
        <w:t>INVALIDNINE ZA PERIOD</w:t>
      </w:r>
    </w:p>
    <w:p w:rsidR="00076CD0" w:rsidRPr="007C75E5" w:rsidRDefault="00076CD0" w:rsidP="00076CD0">
      <w:pPr>
        <w:spacing w:after="0" w:line="240" w:lineRule="auto"/>
        <w:jc w:val="center"/>
        <w:rPr>
          <w:b/>
          <w:lang w:val="hr-HR" w:eastAsia="hr-HR"/>
        </w:rPr>
      </w:pPr>
      <w:r w:rsidRPr="007C75E5">
        <w:rPr>
          <w:b/>
          <w:lang w:val="hr-HR" w:eastAsia="hr-HR"/>
        </w:rPr>
        <w:t>I-I</w:t>
      </w:r>
      <w:r w:rsidR="00093804" w:rsidRPr="007C75E5">
        <w:rPr>
          <w:b/>
          <w:lang w:val="hr-HR" w:eastAsia="hr-HR"/>
        </w:rPr>
        <w:t>X</w:t>
      </w:r>
      <w:r w:rsidRPr="007C75E5">
        <w:rPr>
          <w:b/>
          <w:lang w:val="hr-HR" w:eastAsia="hr-HR"/>
        </w:rPr>
        <w:t>/2015. GODINE</w:t>
      </w:r>
    </w:p>
    <w:p w:rsidR="009D02FF" w:rsidRDefault="009D02FF" w:rsidP="009D02FF">
      <w:pPr>
        <w:jc w:val="center"/>
        <w:rPr>
          <w:lang w:val="hr-HR" w:eastAsia="hr-HR"/>
        </w:rPr>
      </w:pPr>
    </w:p>
    <w:tbl>
      <w:tblPr>
        <w:tblW w:w="14686" w:type="dxa"/>
        <w:tblInd w:w="284" w:type="dxa"/>
        <w:tblLook w:val="04A0" w:firstRow="1" w:lastRow="0" w:firstColumn="1" w:lastColumn="0" w:noHBand="0" w:noVBand="1"/>
      </w:tblPr>
      <w:tblGrid>
        <w:gridCol w:w="737"/>
        <w:gridCol w:w="1989"/>
        <w:gridCol w:w="1781"/>
        <w:gridCol w:w="2196"/>
        <w:gridCol w:w="2196"/>
        <w:gridCol w:w="2660"/>
        <w:gridCol w:w="3127"/>
      </w:tblGrid>
      <w:tr w:rsidR="00626A56" w:rsidRPr="00626A56" w:rsidTr="007C75E5">
        <w:trPr>
          <w:trHeight w:val="315"/>
        </w:trPr>
        <w:tc>
          <w:tcPr>
            <w:tcW w:w="14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</w:p>
        </w:tc>
      </w:tr>
      <w:tr w:rsidR="00626A56" w:rsidRPr="00626A56" w:rsidTr="007C75E5">
        <w:trPr>
          <w:trHeight w:val="315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Red.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BROJ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IZNOS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ODOBRENA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ISPLAĆENO</w:t>
            </w:r>
          </w:p>
        </w:tc>
        <w:tc>
          <w:tcPr>
            <w:tcW w:w="312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KOEFICIJENT</w:t>
            </w:r>
          </w:p>
        </w:tc>
      </w:tr>
      <w:tr w:rsidR="00626A56" w:rsidRPr="00626A56" w:rsidTr="007C75E5">
        <w:trPr>
          <w:trHeight w:val="315"/>
        </w:trPr>
        <w:tc>
          <w:tcPr>
            <w:tcW w:w="7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br.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MJESEC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KORISNIKA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ISPLAĆENIH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SREDSTVA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MANJE</w:t>
            </w: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OBRAČUNA SA</w:t>
            </w:r>
          </w:p>
        </w:tc>
      </w:tr>
      <w:tr w:rsidR="00626A56" w:rsidRPr="00626A56" w:rsidTr="007C75E5">
        <w:trPr>
          <w:trHeight w:val="31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2015.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2015.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SREDSTAVA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PO BUDŽETU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OD ODOBRENOG</w:t>
            </w: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val="bs-Latn-BA" w:eastAsia="bs-Latn-BA"/>
              </w:rPr>
              <w:t>OSNOVICOM 867,50</w:t>
            </w:r>
          </w:p>
        </w:tc>
      </w:tr>
      <w:tr w:rsidR="00626A56" w:rsidRPr="00626A56" w:rsidTr="007C75E5">
        <w:trPr>
          <w:trHeight w:val="31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JANUAR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90.724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24.300.261,46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24.528.607,00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-228.345,54</w:t>
            </w: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0,965257 (867,50 KM)</w:t>
            </w:r>
          </w:p>
        </w:tc>
      </w:tr>
      <w:tr w:rsidR="00626A56" w:rsidRPr="00626A56" w:rsidTr="007C75E5">
        <w:trPr>
          <w:trHeight w:val="31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FEBRUAR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90.594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24.263.439,23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24.528.607,00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-265.167,77</w:t>
            </w: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0,965257 (867,50 KM)</w:t>
            </w:r>
          </w:p>
        </w:tc>
      </w:tr>
      <w:tr w:rsidR="00626A56" w:rsidRPr="00626A56" w:rsidTr="007C75E5">
        <w:trPr>
          <w:trHeight w:val="31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MART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90.446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24.207.766,22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24.528.607,00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-320.840,78</w:t>
            </w: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0,965257 (867,50 KM)</w:t>
            </w:r>
          </w:p>
        </w:tc>
      </w:tr>
      <w:tr w:rsidR="00626A56" w:rsidRPr="00626A56" w:rsidTr="007C75E5">
        <w:trPr>
          <w:trHeight w:val="31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APRIL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92.423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24.661.670,37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24.212.849,91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448.820,46</w:t>
            </w: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0,965257 (867,50 KM)</w:t>
            </w:r>
          </w:p>
        </w:tc>
      </w:tr>
      <w:tr w:rsidR="00626A56" w:rsidRPr="00626A56" w:rsidTr="007C75E5">
        <w:trPr>
          <w:trHeight w:val="31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ZHK I-III/2015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6.307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1.627.614,42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1.627.614,42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0,00</w:t>
            </w: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0,965257 (867,50 KM)</w:t>
            </w:r>
          </w:p>
        </w:tc>
      </w:tr>
      <w:tr w:rsidR="00626A56" w:rsidRPr="00626A56" w:rsidTr="007C75E5">
        <w:trPr>
          <w:trHeight w:val="31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MAJ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92.159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24.602.217,32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25.840.464,33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-1.238.247,01</w:t>
            </w: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0,965257 (867,50 KM)</w:t>
            </w:r>
          </w:p>
        </w:tc>
      </w:tr>
      <w:tr w:rsidR="00626A56" w:rsidRPr="00626A56" w:rsidTr="007C75E5">
        <w:trPr>
          <w:trHeight w:val="31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JUN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91.888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24.510.917,18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25.840.464,33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-1.329.547,15</w:t>
            </w: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0,965257 (867,50 KM)</w:t>
            </w:r>
          </w:p>
        </w:tc>
      </w:tr>
      <w:tr w:rsidR="00626A56" w:rsidRPr="00626A56" w:rsidTr="007C75E5">
        <w:trPr>
          <w:trHeight w:val="31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JUL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91.745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24.417.521,46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25.840.464,33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-1.422.942,87</w:t>
            </w: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0,965257 (867,50 KM)</w:t>
            </w:r>
          </w:p>
        </w:tc>
      </w:tr>
      <w:tr w:rsidR="00626A56" w:rsidRPr="00626A56" w:rsidTr="007C75E5">
        <w:trPr>
          <w:trHeight w:val="31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AVGUST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91.606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24.399.690,98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25.840.464,33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-1.440.773,35</w:t>
            </w: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0,965257 (867,50 KM)</w:t>
            </w:r>
          </w:p>
        </w:tc>
      </w:tr>
      <w:tr w:rsidR="00626A56" w:rsidRPr="00626A56" w:rsidTr="007C75E5">
        <w:trPr>
          <w:trHeight w:val="31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SEPTEMBAR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91.391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24.278.960,73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25.840.464,33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-1.561.503,60</w:t>
            </w: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0,965257 (867,50 KM)</w:t>
            </w:r>
          </w:p>
        </w:tc>
      </w:tr>
      <w:tr w:rsidR="00626A56" w:rsidRPr="00626A56" w:rsidTr="007C75E5">
        <w:trPr>
          <w:trHeight w:val="31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10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OKTOBAR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 </w:t>
            </w:r>
          </w:p>
        </w:tc>
      </w:tr>
      <w:tr w:rsidR="00626A56" w:rsidRPr="00626A56" w:rsidTr="007C75E5">
        <w:trPr>
          <w:trHeight w:val="31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11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NOVEMBAR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 </w:t>
            </w:r>
          </w:p>
        </w:tc>
      </w:tr>
      <w:tr w:rsidR="00626A56" w:rsidRPr="00626A56" w:rsidTr="007C75E5">
        <w:trPr>
          <w:trHeight w:val="31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12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DECEMBAR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 </w:t>
            </w:r>
          </w:p>
        </w:tc>
      </w:tr>
      <w:tr w:rsidR="00626A56" w:rsidRPr="00626A56" w:rsidTr="007C75E5">
        <w:trPr>
          <w:trHeight w:val="33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sz w:val="24"/>
                <w:szCs w:val="24"/>
                <w:lang w:val="bs-Latn-BA" w:eastAsia="bs-Latn-BA"/>
              </w:rPr>
              <w:t> 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FF267A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 xml:space="preserve">UKUPNO ISPLAĆENO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221.270.059,37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228.628.606,98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-7.358.547,61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A56" w:rsidRPr="00626A56" w:rsidRDefault="00626A56" w:rsidP="00626A56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626A56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val="bs-Latn-BA" w:eastAsia="bs-Latn-BA"/>
              </w:rPr>
              <w:t> </w:t>
            </w:r>
          </w:p>
        </w:tc>
      </w:tr>
    </w:tbl>
    <w:p w:rsidR="009D02FF" w:rsidRDefault="009D02FF" w:rsidP="00076CD0">
      <w:pPr>
        <w:rPr>
          <w:lang w:val="hr-HR" w:eastAsia="hr-HR"/>
        </w:rPr>
      </w:pPr>
    </w:p>
    <w:p w:rsidR="007C75E5" w:rsidRDefault="007C75E5" w:rsidP="00076CD0">
      <w:pPr>
        <w:rPr>
          <w:lang w:val="hr-HR" w:eastAsia="hr-HR"/>
        </w:rPr>
      </w:pPr>
    </w:p>
    <w:p w:rsidR="00FF267A" w:rsidRDefault="00FF267A" w:rsidP="00076CD0">
      <w:pPr>
        <w:rPr>
          <w:lang w:val="hr-HR" w:eastAsia="hr-HR"/>
        </w:rPr>
      </w:pPr>
    </w:p>
    <w:p w:rsidR="00FF267A" w:rsidRDefault="00FF267A" w:rsidP="00076CD0">
      <w:pPr>
        <w:rPr>
          <w:lang w:val="hr-HR" w:eastAsia="hr-HR"/>
        </w:rPr>
      </w:pPr>
    </w:p>
    <w:p w:rsidR="00076CD0" w:rsidRDefault="00076CD0" w:rsidP="00F73781">
      <w:pPr>
        <w:pStyle w:val="Heading1"/>
        <w:spacing w:before="0"/>
        <w:ind w:left="12240" w:firstLine="518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86" w:name="_Toc426100160"/>
      <w:bookmarkStart w:id="187" w:name="_Toc433791494"/>
      <w:r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Tabela </w:t>
      </w:r>
      <w:bookmarkEnd w:id="186"/>
      <w:r w:rsidR="002337D6">
        <w:rPr>
          <w:rFonts w:ascii="Arial" w:eastAsia="Times New Roman" w:hAnsi="Arial" w:cs="Arial"/>
          <w:color w:val="000000" w:themeColor="text1"/>
          <w:sz w:val="24"/>
          <w:szCs w:val="24"/>
        </w:rPr>
        <w:t>5</w:t>
      </w:r>
      <w:bookmarkEnd w:id="187"/>
    </w:p>
    <w:p w:rsidR="007937E2" w:rsidRDefault="007D6272" w:rsidP="007937E2">
      <w:pPr>
        <w:spacing w:after="0" w:line="240" w:lineRule="auto"/>
        <w:jc w:val="center"/>
        <w:rPr>
          <w:b/>
          <w:lang w:val="hr-HR" w:eastAsia="hr-HR"/>
        </w:rPr>
      </w:pPr>
      <w:r>
        <w:rPr>
          <w:b/>
          <w:lang w:val="hr-HR" w:eastAsia="hr-HR"/>
        </w:rPr>
        <w:t>Pregled r</w:t>
      </w:r>
      <w:r w:rsidR="007937E2" w:rsidRPr="00D6042F">
        <w:rPr>
          <w:b/>
          <w:lang w:val="hr-HR" w:eastAsia="hr-HR"/>
        </w:rPr>
        <w:t xml:space="preserve">evizorskih timova za kontrolu </w:t>
      </w:r>
      <w:r>
        <w:rPr>
          <w:b/>
          <w:lang w:val="hr-HR" w:eastAsia="hr-HR"/>
        </w:rPr>
        <w:t xml:space="preserve">za period </w:t>
      </w:r>
    </w:p>
    <w:p w:rsidR="007937E2" w:rsidRPr="0002174E" w:rsidRDefault="00401F6D" w:rsidP="007937E2">
      <w:pPr>
        <w:spacing w:after="0" w:line="240" w:lineRule="auto"/>
        <w:jc w:val="center"/>
        <w:rPr>
          <w:b/>
          <w:color w:val="000000" w:themeColor="text1"/>
          <w:lang w:val="hr-HR" w:eastAsia="hr-HR"/>
        </w:rPr>
      </w:pPr>
      <w:r w:rsidRPr="0002174E">
        <w:rPr>
          <w:b/>
          <w:color w:val="000000" w:themeColor="text1"/>
          <w:lang w:val="hr-HR" w:eastAsia="hr-HR"/>
        </w:rPr>
        <w:t>juli – septem</w:t>
      </w:r>
      <w:r w:rsidR="0002174E" w:rsidRPr="0002174E">
        <w:rPr>
          <w:b/>
          <w:color w:val="000000" w:themeColor="text1"/>
          <w:lang w:val="hr-HR" w:eastAsia="hr-HR"/>
        </w:rPr>
        <w:t>b</w:t>
      </w:r>
      <w:r w:rsidRPr="0002174E">
        <w:rPr>
          <w:b/>
          <w:color w:val="000000" w:themeColor="text1"/>
          <w:lang w:val="hr-HR" w:eastAsia="hr-HR"/>
        </w:rPr>
        <w:t xml:space="preserve">ar </w:t>
      </w:r>
      <w:r w:rsidR="007937E2" w:rsidRPr="0002174E">
        <w:rPr>
          <w:b/>
          <w:color w:val="000000" w:themeColor="text1"/>
          <w:lang w:val="hr-HR" w:eastAsia="hr-HR"/>
        </w:rPr>
        <w:t>2015</w:t>
      </w:r>
      <w:r w:rsidR="007D6272">
        <w:rPr>
          <w:b/>
          <w:color w:val="000000" w:themeColor="text1"/>
          <w:lang w:val="hr-HR" w:eastAsia="hr-HR"/>
        </w:rPr>
        <w:t>. godine</w:t>
      </w:r>
    </w:p>
    <w:p w:rsidR="00076CD0" w:rsidRPr="00401F6D" w:rsidRDefault="00076CD0" w:rsidP="007937E2">
      <w:pPr>
        <w:spacing w:after="0" w:line="240" w:lineRule="auto"/>
        <w:jc w:val="center"/>
        <w:rPr>
          <w:b/>
          <w:color w:val="FF0000"/>
          <w:lang w:val="hr-HR" w:eastAsia="hr-HR"/>
        </w:rPr>
      </w:pPr>
    </w:p>
    <w:tbl>
      <w:tblPr>
        <w:tblW w:w="136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"/>
        <w:gridCol w:w="4105"/>
        <w:gridCol w:w="6662"/>
        <w:gridCol w:w="1984"/>
      </w:tblGrid>
      <w:tr w:rsidR="007937E2" w:rsidRPr="003E653C" w:rsidTr="009421F8">
        <w:trPr>
          <w:cantSplit/>
          <w:trHeight w:val="564"/>
          <w:jc w:val="center"/>
        </w:trPr>
        <w:tc>
          <w:tcPr>
            <w:tcW w:w="852" w:type="dxa"/>
          </w:tcPr>
          <w:p w:rsidR="007937E2" w:rsidRPr="009421F8" w:rsidRDefault="007937E2" w:rsidP="007937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421F8">
              <w:rPr>
                <w:b/>
                <w:sz w:val="20"/>
                <w:szCs w:val="20"/>
              </w:rPr>
              <w:t>RTK</w:t>
            </w:r>
          </w:p>
        </w:tc>
        <w:tc>
          <w:tcPr>
            <w:tcW w:w="4105" w:type="dxa"/>
          </w:tcPr>
          <w:p w:rsidR="007937E2" w:rsidRPr="009421F8" w:rsidRDefault="007937E2" w:rsidP="007937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421F8">
              <w:rPr>
                <w:b/>
                <w:sz w:val="20"/>
                <w:szCs w:val="20"/>
              </w:rPr>
              <w:t>SASTAV REVIZORSKIH TIMOVA</w:t>
            </w:r>
          </w:p>
        </w:tc>
        <w:tc>
          <w:tcPr>
            <w:tcW w:w="6662" w:type="dxa"/>
          </w:tcPr>
          <w:p w:rsidR="007937E2" w:rsidRPr="009421F8" w:rsidRDefault="007937E2" w:rsidP="007937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421F8">
              <w:rPr>
                <w:b/>
                <w:sz w:val="20"/>
                <w:szCs w:val="20"/>
              </w:rPr>
              <w:t>MJESTO RADA REVIZORSKIH TIMOVA</w:t>
            </w:r>
          </w:p>
          <w:p w:rsidR="007937E2" w:rsidRPr="009421F8" w:rsidRDefault="00AE56EE" w:rsidP="00AE56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421F8">
              <w:rPr>
                <w:b/>
                <w:sz w:val="20"/>
                <w:szCs w:val="20"/>
              </w:rPr>
              <w:t xml:space="preserve">JULI – SEPTEMBAR </w:t>
            </w:r>
            <w:r w:rsidR="007937E2" w:rsidRPr="009421F8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984" w:type="dxa"/>
          </w:tcPr>
          <w:p w:rsidR="007937E2" w:rsidRPr="009421F8" w:rsidRDefault="007937E2" w:rsidP="007937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421F8">
              <w:rPr>
                <w:b/>
                <w:sz w:val="20"/>
                <w:szCs w:val="20"/>
              </w:rPr>
              <w:t>DA LI JE ISPUNJENA NORMA U SKLADU SA ODLUKOM</w:t>
            </w:r>
          </w:p>
        </w:tc>
      </w:tr>
      <w:tr w:rsidR="007937E2" w:rsidRPr="003E653C" w:rsidTr="009421F8">
        <w:trPr>
          <w:cantSplit/>
          <w:trHeight w:val="1335"/>
          <w:jc w:val="center"/>
        </w:trPr>
        <w:tc>
          <w:tcPr>
            <w:tcW w:w="852" w:type="dxa"/>
          </w:tcPr>
          <w:p w:rsidR="007937E2" w:rsidRPr="009421F8" w:rsidRDefault="007937E2" w:rsidP="007937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421F8">
              <w:rPr>
                <w:b/>
                <w:sz w:val="20"/>
                <w:szCs w:val="20"/>
              </w:rPr>
              <w:t>RT 1</w:t>
            </w:r>
          </w:p>
        </w:tc>
        <w:tc>
          <w:tcPr>
            <w:tcW w:w="4105" w:type="dxa"/>
          </w:tcPr>
          <w:p w:rsidR="00823521" w:rsidRPr="009421F8" w:rsidRDefault="00823521" w:rsidP="007937E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9421F8">
              <w:rPr>
                <w:b/>
                <w:sz w:val="20"/>
                <w:szCs w:val="20"/>
                <w:u w:val="single"/>
              </w:rPr>
              <w:t xml:space="preserve">OD 19.06.2015. </w:t>
            </w:r>
          </w:p>
          <w:p w:rsidR="00D61913" w:rsidRPr="009421F8" w:rsidRDefault="00823521" w:rsidP="00D61913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Nikola Bošković</w:t>
            </w:r>
            <w:r w:rsidR="00D61913" w:rsidRPr="009421F8">
              <w:rPr>
                <w:sz w:val="20"/>
                <w:szCs w:val="20"/>
              </w:rPr>
              <w:t xml:space="preserve"> VŠS,nast.his.i geog.</w:t>
            </w:r>
          </w:p>
          <w:p w:rsidR="00823521" w:rsidRPr="009421F8" w:rsidRDefault="00823521" w:rsidP="007937E2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Elvedin Nuhić</w:t>
            </w:r>
            <w:r w:rsidR="00D61913" w:rsidRPr="009421F8">
              <w:rPr>
                <w:sz w:val="20"/>
                <w:szCs w:val="20"/>
              </w:rPr>
              <w:t>, ekonomista</w:t>
            </w:r>
          </w:p>
          <w:p w:rsidR="002A2868" w:rsidRPr="009421F8" w:rsidRDefault="00823521" w:rsidP="002A2868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Branko Kraljević</w:t>
            </w:r>
            <w:r w:rsidR="002A2868" w:rsidRPr="009421F8">
              <w:rPr>
                <w:sz w:val="20"/>
                <w:szCs w:val="20"/>
              </w:rPr>
              <w:t>, dipl.pravnik</w:t>
            </w:r>
          </w:p>
          <w:p w:rsidR="00823521" w:rsidRPr="009421F8" w:rsidRDefault="00823521" w:rsidP="00FF267A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Nusret Hadžikadunić</w:t>
            </w:r>
            <w:r w:rsidR="00F01381" w:rsidRPr="009421F8">
              <w:rPr>
                <w:sz w:val="20"/>
                <w:szCs w:val="20"/>
              </w:rPr>
              <w:t>,</w:t>
            </w:r>
            <w:r w:rsidR="002A2868" w:rsidRPr="009421F8">
              <w:rPr>
                <w:sz w:val="20"/>
                <w:szCs w:val="20"/>
              </w:rPr>
              <w:t xml:space="preserve"> dipl.pravnik</w:t>
            </w:r>
          </w:p>
        </w:tc>
        <w:tc>
          <w:tcPr>
            <w:tcW w:w="6662" w:type="dxa"/>
          </w:tcPr>
          <w:p w:rsidR="007937E2" w:rsidRPr="009421F8" w:rsidRDefault="00823521" w:rsidP="007937E2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ČITLUK</w:t>
            </w:r>
            <w:r w:rsidR="00B404B6" w:rsidRPr="009421F8">
              <w:rPr>
                <w:sz w:val="20"/>
                <w:szCs w:val="20"/>
              </w:rPr>
              <w:t>, GRUDE, ŠIROKI BRIJEG, POSUŠJE</w:t>
            </w:r>
            <w:r w:rsidR="00D61913" w:rsidRPr="009421F8">
              <w:rPr>
                <w:sz w:val="20"/>
                <w:szCs w:val="20"/>
              </w:rPr>
              <w:t>, NEUM</w:t>
            </w:r>
            <w:r w:rsidR="00F01381" w:rsidRPr="009421F8">
              <w:rPr>
                <w:sz w:val="20"/>
                <w:szCs w:val="20"/>
              </w:rPr>
              <w:t>,MOSTAR, LJUBUŠKI</w:t>
            </w:r>
          </w:p>
          <w:p w:rsidR="007937E2" w:rsidRPr="009421F8" w:rsidRDefault="007937E2" w:rsidP="007937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877F3" w:rsidRPr="009421F8" w:rsidRDefault="003877F3" w:rsidP="007937E2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Juli 154</w:t>
            </w:r>
          </w:p>
          <w:p w:rsidR="003877F3" w:rsidRPr="009421F8" w:rsidRDefault="003877F3" w:rsidP="007937E2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August 162</w:t>
            </w:r>
          </w:p>
          <w:p w:rsidR="003877F3" w:rsidRPr="009421F8" w:rsidRDefault="003877F3" w:rsidP="007937E2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Septembar 170</w:t>
            </w:r>
          </w:p>
        </w:tc>
      </w:tr>
      <w:tr w:rsidR="007937E2" w:rsidRPr="003E653C" w:rsidTr="009421F8">
        <w:trPr>
          <w:cantSplit/>
          <w:jc w:val="center"/>
        </w:trPr>
        <w:tc>
          <w:tcPr>
            <w:tcW w:w="852" w:type="dxa"/>
          </w:tcPr>
          <w:p w:rsidR="007937E2" w:rsidRPr="009421F8" w:rsidRDefault="007937E2" w:rsidP="007937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421F8">
              <w:rPr>
                <w:b/>
                <w:sz w:val="20"/>
                <w:szCs w:val="20"/>
              </w:rPr>
              <w:t>RT 2</w:t>
            </w:r>
          </w:p>
        </w:tc>
        <w:tc>
          <w:tcPr>
            <w:tcW w:w="4105" w:type="dxa"/>
          </w:tcPr>
          <w:p w:rsidR="00823521" w:rsidRPr="009421F8" w:rsidRDefault="000A2FBB" w:rsidP="000A2FBB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b/>
                <w:sz w:val="20"/>
                <w:szCs w:val="20"/>
                <w:u w:val="single"/>
              </w:rPr>
              <w:t>OD 16.07.2015</w:t>
            </w:r>
            <w:r w:rsidRPr="009421F8">
              <w:rPr>
                <w:sz w:val="20"/>
                <w:szCs w:val="20"/>
              </w:rPr>
              <w:t xml:space="preserve">. </w:t>
            </w:r>
          </w:p>
          <w:p w:rsidR="000A2FBB" w:rsidRPr="009421F8" w:rsidRDefault="000A2FBB" w:rsidP="000A2FBB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Kiselica  Refik, dipl.pravnik</w:t>
            </w:r>
          </w:p>
          <w:p w:rsidR="000A2FBB" w:rsidRPr="009421F8" w:rsidRDefault="000A2FBB" w:rsidP="000A2FBB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Vjekoslav Curić, dipl.inžinjer tehnologije</w:t>
            </w:r>
          </w:p>
          <w:p w:rsidR="000A2FBB" w:rsidRPr="009421F8" w:rsidRDefault="000A2FBB" w:rsidP="000A2FBB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Mirsad Dardagan,prof.odbrane</w:t>
            </w:r>
          </w:p>
          <w:p w:rsidR="000A2FBB" w:rsidRPr="009421F8" w:rsidRDefault="000A2FBB" w:rsidP="000A2FBB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Danijel Vuković,  dipl. pravnik</w:t>
            </w:r>
          </w:p>
        </w:tc>
        <w:tc>
          <w:tcPr>
            <w:tcW w:w="6662" w:type="dxa"/>
          </w:tcPr>
          <w:p w:rsidR="002A2868" w:rsidRPr="009421F8" w:rsidRDefault="00823521" w:rsidP="00FF267A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SARAJEVO (BISTR</w:t>
            </w:r>
            <w:r w:rsidR="009421F8" w:rsidRPr="009421F8">
              <w:rPr>
                <w:sz w:val="20"/>
                <w:szCs w:val="20"/>
              </w:rPr>
              <w:t>IK), ŽIVINICE, TUZLA, ČELIĆ, N.</w:t>
            </w:r>
            <w:r w:rsidRPr="009421F8">
              <w:rPr>
                <w:sz w:val="20"/>
                <w:szCs w:val="20"/>
              </w:rPr>
              <w:t>SARAJEVO</w:t>
            </w:r>
            <w:r w:rsidR="00B404B6" w:rsidRPr="009421F8">
              <w:rPr>
                <w:sz w:val="20"/>
                <w:szCs w:val="20"/>
              </w:rPr>
              <w:t xml:space="preserve">, N. GRAD, KISELJAK, GORAŽDE, ILIDŽA, KREŠEVO, FOJNICA, ZENICA, D.JUG, LUKAVAC, </w:t>
            </w:r>
            <w:r w:rsidR="000A2FBB" w:rsidRPr="009421F8">
              <w:rPr>
                <w:sz w:val="20"/>
                <w:szCs w:val="20"/>
              </w:rPr>
              <w:t>SANSKI MOST</w:t>
            </w:r>
            <w:r w:rsidR="002A2868" w:rsidRPr="009421F8">
              <w:rPr>
                <w:sz w:val="20"/>
                <w:szCs w:val="20"/>
              </w:rPr>
              <w:t>, KLADANJ, VAREŠ , ČELIĆ, PIO TUZLA</w:t>
            </w:r>
            <w:r w:rsidR="00FF267A" w:rsidRPr="009421F8">
              <w:rPr>
                <w:sz w:val="20"/>
                <w:szCs w:val="20"/>
              </w:rPr>
              <w:t>,</w:t>
            </w:r>
            <w:r w:rsidR="00F01381" w:rsidRPr="009421F8">
              <w:rPr>
                <w:sz w:val="20"/>
                <w:szCs w:val="20"/>
              </w:rPr>
              <w:t xml:space="preserve">JAJCE, KLJUČ, PIO N. SARAJEVO, BUGOJNO, KUPRES, G. VAKUF, PROZOR RAMA, </w:t>
            </w:r>
            <w:r w:rsidR="00D36917" w:rsidRPr="009421F8">
              <w:rPr>
                <w:sz w:val="20"/>
                <w:szCs w:val="20"/>
              </w:rPr>
              <w:t xml:space="preserve">ZAVIDOVIĆI, D. JUG, TEŠANJ, KALESIJA, TEOČAK, TRNOVO, FOČA USTIKOLINA,CAZIN, VELIKA KLADUŠA, BUŽIM,B. KRUPA, BIHAĆ,  B. PETROVAC, JAJCE </w:t>
            </w:r>
          </w:p>
        </w:tc>
        <w:tc>
          <w:tcPr>
            <w:tcW w:w="1984" w:type="dxa"/>
          </w:tcPr>
          <w:p w:rsidR="003877F3" w:rsidRPr="009421F8" w:rsidRDefault="003877F3" w:rsidP="003877F3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Juli 252</w:t>
            </w:r>
          </w:p>
          <w:p w:rsidR="003877F3" w:rsidRPr="009421F8" w:rsidRDefault="003877F3" w:rsidP="003877F3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August 314</w:t>
            </w:r>
          </w:p>
          <w:p w:rsidR="003877F3" w:rsidRPr="009421F8" w:rsidRDefault="003877F3" w:rsidP="003877F3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Septembar 2</w:t>
            </w:r>
            <w:r w:rsidR="00AE56EE" w:rsidRPr="009421F8">
              <w:rPr>
                <w:sz w:val="20"/>
                <w:szCs w:val="20"/>
              </w:rPr>
              <w:t>79</w:t>
            </w:r>
            <w:r w:rsidRPr="009421F8">
              <w:rPr>
                <w:sz w:val="20"/>
                <w:szCs w:val="20"/>
              </w:rPr>
              <w:t xml:space="preserve"> </w:t>
            </w:r>
          </w:p>
          <w:p w:rsidR="007937E2" w:rsidRPr="009421F8" w:rsidRDefault="007937E2" w:rsidP="007937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37E2" w:rsidRPr="003E653C" w:rsidTr="009421F8">
        <w:trPr>
          <w:cantSplit/>
          <w:trHeight w:val="1407"/>
          <w:jc w:val="center"/>
        </w:trPr>
        <w:tc>
          <w:tcPr>
            <w:tcW w:w="852" w:type="dxa"/>
          </w:tcPr>
          <w:p w:rsidR="007937E2" w:rsidRPr="009421F8" w:rsidRDefault="007937E2" w:rsidP="007937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421F8">
              <w:rPr>
                <w:b/>
                <w:sz w:val="20"/>
                <w:szCs w:val="20"/>
              </w:rPr>
              <w:t>RT 3</w:t>
            </w:r>
          </w:p>
        </w:tc>
        <w:tc>
          <w:tcPr>
            <w:tcW w:w="4105" w:type="dxa"/>
          </w:tcPr>
          <w:p w:rsidR="007937E2" w:rsidRPr="009421F8" w:rsidRDefault="00FF267A" w:rsidP="007937E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9421F8">
              <w:rPr>
                <w:b/>
                <w:sz w:val="20"/>
                <w:szCs w:val="20"/>
                <w:u w:val="single"/>
              </w:rPr>
              <w:t>O</w:t>
            </w:r>
            <w:r w:rsidR="007937E2" w:rsidRPr="009421F8">
              <w:rPr>
                <w:b/>
                <w:sz w:val="20"/>
                <w:szCs w:val="20"/>
                <w:u w:val="single"/>
              </w:rPr>
              <w:t>D 21.05.2015.godine</w:t>
            </w:r>
          </w:p>
          <w:p w:rsidR="007937E2" w:rsidRPr="009421F8" w:rsidRDefault="007937E2" w:rsidP="007937E2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Abdulsamed Đozić, dipl.politolog</w:t>
            </w:r>
          </w:p>
          <w:p w:rsidR="007937E2" w:rsidRPr="009421F8" w:rsidRDefault="007937E2" w:rsidP="007937E2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Rado Pejić, dipl.pravnik</w:t>
            </w:r>
          </w:p>
          <w:p w:rsidR="007937E2" w:rsidRPr="009421F8" w:rsidRDefault="007937E2" w:rsidP="007937E2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Rijad Joldić,magistar prava</w:t>
            </w:r>
          </w:p>
          <w:p w:rsidR="007937E2" w:rsidRPr="009421F8" w:rsidRDefault="007937E2" w:rsidP="007937E2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Tihomir Strujić, vazduhopl vojni el.inžinjer</w:t>
            </w:r>
          </w:p>
        </w:tc>
        <w:tc>
          <w:tcPr>
            <w:tcW w:w="6662" w:type="dxa"/>
          </w:tcPr>
          <w:p w:rsidR="007937E2" w:rsidRPr="009421F8" w:rsidRDefault="00823521" w:rsidP="007937E2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ŽIVINICE, TUZLA, SREBRENIK</w:t>
            </w:r>
            <w:r w:rsidR="00B404B6" w:rsidRPr="009421F8">
              <w:rPr>
                <w:sz w:val="20"/>
                <w:szCs w:val="20"/>
              </w:rPr>
              <w:t>, BRČKO</w:t>
            </w:r>
            <w:r w:rsidR="00F01381" w:rsidRPr="009421F8">
              <w:rPr>
                <w:sz w:val="20"/>
                <w:szCs w:val="20"/>
              </w:rPr>
              <w:t xml:space="preserve"> DISTRIKT</w:t>
            </w:r>
            <w:r w:rsidR="00D36917" w:rsidRPr="009421F8">
              <w:rPr>
                <w:sz w:val="20"/>
                <w:szCs w:val="20"/>
              </w:rPr>
              <w:t>, SAPNA</w:t>
            </w:r>
          </w:p>
          <w:p w:rsidR="00823521" w:rsidRPr="009421F8" w:rsidRDefault="00823521" w:rsidP="007937E2">
            <w:pPr>
              <w:spacing w:after="0" w:line="240" w:lineRule="auto"/>
              <w:rPr>
                <w:sz w:val="20"/>
                <w:szCs w:val="20"/>
              </w:rPr>
            </w:pPr>
          </w:p>
          <w:p w:rsidR="007937E2" w:rsidRPr="009421F8" w:rsidRDefault="007937E2" w:rsidP="007937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E56EE" w:rsidRPr="009421F8" w:rsidRDefault="00AE56EE" w:rsidP="00AE56EE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Juli 205</w:t>
            </w:r>
          </w:p>
          <w:p w:rsidR="00AE56EE" w:rsidRPr="009421F8" w:rsidRDefault="00AE56EE" w:rsidP="00AE56EE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August 207</w:t>
            </w:r>
          </w:p>
          <w:p w:rsidR="00AE56EE" w:rsidRPr="009421F8" w:rsidRDefault="00AE56EE" w:rsidP="00AE56EE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Septembar 201</w:t>
            </w:r>
          </w:p>
          <w:p w:rsidR="00AE56EE" w:rsidRPr="009421F8" w:rsidRDefault="00AE56EE" w:rsidP="007937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37E2" w:rsidRPr="003E653C" w:rsidTr="009421F8">
        <w:trPr>
          <w:cantSplit/>
          <w:jc w:val="center"/>
        </w:trPr>
        <w:tc>
          <w:tcPr>
            <w:tcW w:w="852" w:type="dxa"/>
          </w:tcPr>
          <w:p w:rsidR="007937E2" w:rsidRPr="009421F8" w:rsidRDefault="007937E2" w:rsidP="007937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421F8">
              <w:rPr>
                <w:b/>
                <w:sz w:val="20"/>
                <w:szCs w:val="20"/>
              </w:rPr>
              <w:t>RT 4</w:t>
            </w:r>
          </w:p>
        </w:tc>
        <w:tc>
          <w:tcPr>
            <w:tcW w:w="4105" w:type="dxa"/>
          </w:tcPr>
          <w:p w:rsidR="007937E2" w:rsidRPr="009421F8" w:rsidRDefault="007937E2" w:rsidP="007937E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9421F8">
              <w:rPr>
                <w:b/>
                <w:sz w:val="20"/>
                <w:szCs w:val="20"/>
                <w:u w:val="single"/>
              </w:rPr>
              <w:t>OD 12.06.2015.godine</w:t>
            </w:r>
          </w:p>
          <w:p w:rsidR="007937E2" w:rsidRPr="009421F8" w:rsidRDefault="007937E2" w:rsidP="007937E2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Bukvić  Nihad, magistar menadž. sporta</w:t>
            </w:r>
          </w:p>
          <w:p w:rsidR="007937E2" w:rsidRPr="009421F8" w:rsidRDefault="007937E2" w:rsidP="007937E2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Halilović Suljo,magistar prava</w:t>
            </w:r>
          </w:p>
          <w:p w:rsidR="007937E2" w:rsidRPr="009421F8" w:rsidRDefault="007937E2" w:rsidP="007937E2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Davor Garić, diplomirani pravnik</w:t>
            </w:r>
          </w:p>
          <w:p w:rsidR="007937E2" w:rsidRPr="009421F8" w:rsidRDefault="007937E2" w:rsidP="007937E2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Mladen Konta,inžinjer mašinstva</w:t>
            </w:r>
          </w:p>
        </w:tc>
        <w:tc>
          <w:tcPr>
            <w:tcW w:w="6662" w:type="dxa"/>
          </w:tcPr>
          <w:p w:rsidR="007937E2" w:rsidRPr="009421F8" w:rsidRDefault="00823521" w:rsidP="00B404B6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S</w:t>
            </w:r>
            <w:r w:rsidR="00B404B6" w:rsidRPr="009421F8">
              <w:rPr>
                <w:sz w:val="20"/>
                <w:szCs w:val="20"/>
              </w:rPr>
              <w:t xml:space="preserve">APNA, ČELIĆ, </w:t>
            </w:r>
            <w:r w:rsidRPr="009421F8">
              <w:rPr>
                <w:sz w:val="20"/>
                <w:szCs w:val="20"/>
              </w:rPr>
              <w:t>KALESIJA</w:t>
            </w:r>
            <w:r w:rsidR="00B404B6" w:rsidRPr="009421F8">
              <w:rPr>
                <w:sz w:val="20"/>
                <w:szCs w:val="20"/>
              </w:rPr>
              <w:t>, ŽIVINICE, SREBRENIK, ZENICA</w:t>
            </w:r>
            <w:r w:rsidR="000A2FBB" w:rsidRPr="009421F8">
              <w:rPr>
                <w:sz w:val="20"/>
                <w:szCs w:val="20"/>
              </w:rPr>
              <w:t xml:space="preserve"> </w:t>
            </w:r>
            <w:r w:rsidR="002A2868" w:rsidRPr="009421F8">
              <w:rPr>
                <w:sz w:val="20"/>
                <w:szCs w:val="20"/>
              </w:rPr>
              <w:t>,</w:t>
            </w:r>
            <w:r w:rsidR="000A2FBB" w:rsidRPr="009421F8">
              <w:rPr>
                <w:sz w:val="20"/>
                <w:szCs w:val="20"/>
              </w:rPr>
              <w:t>LUKAVAC</w:t>
            </w:r>
            <w:r w:rsidR="002A2868" w:rsidRPr="009421F8">
              <w:rPr>
                <w:sz w:val="20"/>
                <w:szCs w:val="20"/>
              </w:rPr>
              <w:t>, KLADANJ, BANOVIĆI, VITEZ, TRAVNIK</w:t>
            </w:r>
          </w:p>
          <w:p w:rsidR="00F01381" w:rsidRPr="009421F8" w:rsidRDefault="00F01381" w:rsidP="00B404B6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BUSOVAČA, FOJNICA</w:t>
            </w:r>
            <w:r w:rsidR="00B27A72">
              <w:rPr>
                <w:sz w:val="20"/>
                <w:szCs w:val="20"/>
              </w:rPr>
              <w:t>, KISELJAK, TUZLA</w:t>
            </w:r>
            <w:r w:rsidR="00D36917" w:rsidRPr="009421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AE56EE" w:rsidRPr="009421F8" w:rsidRDefault="00AE56EE" w:rsidP="00AE56EE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Juli 183</w:t>
            </w:r>
          </w:p>
          <w:p w:rsidR="00AE56EE" w:rsidRPr="009421F8" w:rsidRDefault="00AE56EE" w:rsidP="00AE56EE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August 232</w:t>
            </w:r>
          </w:p>
          <w:p w:rsidR="00AE56EE" w:rsidRPr="009421F8" w:rsidRDefault="00AE56EE" w:rsidP="00AE56EE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Septembar 250</w:t>
            </w:r>
          </w:p>
          <w:p w:rsidR="00AE56EE" w:rsidRPr="009421F8" w:rsidRDefault="00AE56EE" w:rsidP="007937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37E2" w:rsidRPr="003E653C" w:rsidTr="009421F8">
        <w:trPr>
          <w:cantSplit/>
          <w:trHeight w:val="1440"/>
          <w:jc w:val="center"/>
        </w:trPr>
        <w:tc>
          <w:tcPr>
            <w:tcW w:w="852" w:type="dxa"/>
          </w:tcPr>
          <w:p w:rsidR="007937E2" w:rsidRPr="009421F8" w:rsidRDefault="007937E2" w:rsidP="007937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421F8">
              <w:rPr>
                <w:b/>
                <w:sz w:val="20"/>
                <w:szCs w:val="20"/>
              </w:rPr>
              <w:t>RT 5</w:t>
            </w:r>
          </w:p>
        </w:tc>
        <w:tc>
          <w:tcPr>
            <w:tcW w:w="4105" w:type="dxa"/>
          </w:tcPr>
          <w:p w:rsidR="00D61913" w:rsidRPr="009421F8" w:rsidRDefault="002A2868" w:rsidP="00D61913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9421F8">
              <w:rPr>
                <w:b/>
                <w:sz w:val="20"/>
                <w:szCs w:val="20"/>
                <w:u w:val="single"/>
              </w:rPr>
              <w:t>O</w:t>
            </w:r>
            <w:r w:rsidR="00D61913" w:rsidRPr="009421F8">
              <w:rPr>
                <w:b/>
                <w:sz w:val="20"/>
                <w:szCs w:val="20"/>
                <w:u w:val="single"/>
              </w:rPr>
              <w:t>D 29.07.2015. G.</w:t>
            </w:r>
          </w:p>
          <w:p w:rsidR="00D61913" w:rsidRPr="009421F8" w:rsidRDefault="00FF267A" w:rsidP="00D61913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Bećirović Nazim, prof.  odbr. i sigurnosti</w:t>
            </w:r>
          </w:p>
          <w:p w:rsidR="00D61913" w:rsidRPr="009421F8" w:rsidRDefault="00FF267A" w:rsidP="00D61913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Alibašić Hajrudin, dipl pravnik</w:t>
            </w:r>
          </w:p>
          <w:p w:rsidR="00D61913" w:rsidRPr="009421F8" w:rsidRDefault="00FF267A" w:rsidP="00D61913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Hrvoje Čabrajić, dipl. prav</w:t>
            </w:r>
          </w:p>
          <w:p w:rsidR="000A2FBB" w:rsidRPr="009421F8" w:rsidRDefault="00FF267A" w:rsidP="009421F8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9421F8">
              <w:rPr>
                <w:sz w:val="20"/>
                <w:szCs w:val="20"/>
              </w:rPr>
              <w:t>Anton Ivan Širić , prof. fil. i soc</w:t>
            </w:r>
            <w:r w:rsidR="009D28CE">
              <w:rPr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D61913" w:rsidRPr="009421F8" w:rsidRDefault="00B404B6" w:rsidP="00F01381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ZENICA</w:t>
            </w:r>
            <w:r w:rsidR="00D61913" w:rsidRPr="009421F8">
              <w:rPr>
                <w:sz w:val="20"/>
                <w:szCs w:val="20"/>
              </w:rPr>
              <w:t>,  BUGOJNO</w:t>
            </w:r>
            <w:r w:rsidR="002A2868" w:rsidRPr="009421F8">
              <w:rPr>
                <w:sz w:val="20"/>
                <w:szCs w:val="20"/>
              </w:rPr>
              <w:t>, PIO TRAVNIK, GORNJI VAKUF, PROZOR</w:t>
            </w:r>
            <w:r w:rsidR="0002174E" w:rsidRPr="009421F8">
              <w:rPr>
                <w:sz w:val="20"/>
                <w:szCs w:val="20"/>
              </w:rPr>
              <w:t>, TRAVNIK, DONJI VAKUF</w:t>
            </w:r>
            <w:r w:rsidR="00F01381" w:rsidRPr="009421F8">
              <w:rPr>
                <w:sz w:val="20"/>
                <w:szCs w:val="20"/>
              </w:rPr>
              <w:t>, JAJCE, N. TRAVNIK, VITEZ</w:t>
            </w:r>
            <w:r w:rsidR="007B00FA" w:rsidRPr="009421F8">
              <w:rPr>
                <w:sz w:val="20"/>
                <w:szCs w:val="20"/>
              </w:rPr>
              <w:t xml:space="preserve">, </w:t>
            </w:r>
            <w:r w:rsidR="00FF267A" w:rsidRPr="009421F8">
              <w:rPr>
                <w:sz w:val="20"/>
                <w:szCs w:val="20"/>
              </w:rPr>
              <w:t>KREŠEVO, KISELJAK, ZAVIDOVIĆI, MAGLAJ</w:t>
            </w:r>
          </w:p>
          <w:p w:rsidR="00D36917" w:rsidRPr="009421F8" w:rsidRDefault="00D36917" w:rsidP="00F013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E56EE" w:rsidRPr="009421F8" w:rsidRDefault="00823521" w:rsidP="007937E2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Juli 0</w:t>
            </w:r>
          </w:p>
          <w:p w:rsidR="00AE56EE" w:rsidRPr="009421F8" w:rsidRDefault="00AE56EE" w:rsidP="007937E2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August 252</w:t>
            </w:r>
          </w:p>
          <w:p w:rsidR="00AE56EE" w:rsidRPr="009421F8" w:rsidRDefault="00AE56EE" w:rsidP="007937E2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Septembar 286</w:t>
            </w:r>
          </w:p>
          <w:p w:rsidR="00AE56EE" w:rsidRPr="009421F8" w:rsidRDefault="00AE56EE" w:rsidP="007937E2">
            <w:pPr>
              <w:spacing w:after="0" w:line="240" w:lineRule="auto"/>
              <w:rPr>
                <w:sz w:val="20"/>
                <w:szCs w:val="20"/>
              </w:rPr>
            </w:pPr>
          </w:p>
          <w:p w:rsidR="0002174E" w:rsidRPr="009421F8" w:rsidRDefault="0002174E" w:rsidP="00FF267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2174E" w:rsidRPr="003E653C" w:rsidTr="009421F8">
        <w:trPr>
          <w:cantSplit/>
          <w:jc w:val="center"/>
        </w:trPr>
        <w:tc>
          <w:tcPr>
            <w:tcW w:w="852" w:type="dxa"/>
          </w:tcPr>
          <w:p w:rsidR="0002174E" w:rsidRPr="009421F8" w:rsidRDefault="0002174E" w:rsidP="007937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421F8">
              <w:rPr>
                <w:b/>
                <w:sz w:val="20"/>
                <w:szCs w:val="20"/>
              </w:rPr>
              <w:t>RT 6</w:t>
            </w:r>
          </w:p>
        </w:tc>
        <w:tc>
          <w:tcPr>
            <w:tcW w:w="4105" w:type="dxa"/>
          </w:tcPr>
          <w:p w:rsidR="0002174E" w:rsidRPr="009421F8" w:rsidRDefault="00F01381" w:rsidP="007937E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9421F8">
              <w:rPr>
                <w:b/>
                <w:sz w:val="20"/>
                <w:szCs w:val="20"/>
                <w:u w:val="single"/>
              </w:rPr>
              <w:t>OD 26.08.2015</w:t>
            </w:r>
          </w:p>
          <w:p w:rsidR="00F01381" w:rsidRPr="009421F8" w:rsidRDefault="00F01381" w:rsidP="007937E2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Maja Mikić, dipl. prav.</w:t>
            </w:r>
          </w:p>
          <w:p w:rsidR="00F01381" w:rsidRPr="009421F8" w:rsidRDefault="00F01381" w:rsidP="007937E2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Mirsad Kaljaković, dipl ekonomista</w:t>
            </w:r>
          </w:p>
          <w:p w:rsidR="00F01381" w:rsidRPr="009421F8" w:rsidRDefault="00F01381" w:rsidP="007937E2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Elmedina Kavazović , dipl. prav</w:t>
            </w:r>
          </w:p>
          <w:p w:rsidR="00F01381" w:rsidRPr="009421F8" w:rsidRDefault="00F01381" w:rsidP="009D28CE">
            <w:pPr>
              <w:spacing w:after="0" w:line="240" w:lineRule="auto"/>
              <w:rPr>
                <w:sz w:val="20"/>
                <w:szCs w:val="20"/>
              </w:rPr>
            </w:pPr>
            <w:r w:rsidRPr="009421F8">
              <w:rPr>
                <w:sz w:val="20"/>
                <w:szCs w:val="20"/>
              </w:rPr>
              <w:t>Franjo Jurić , prof. h</w:t>
            </w:r>
            <w:r w:rsidR="009D28CE">
              <w:rPr>
                <w:sz w:val="20"/>
                <w:szCs w:val="20"/>
              </w:rPr>
              <w:t>i</w:t>
            </w:r>
            <w:r w:rsidRPr="009421F8">
              <w:rPr>
                <w:sz w:val="20"/>
                <w:szCs w:val="20"/>
              </w:rPr>
              <w:t>st</w:t>
            </w:r>
            <w:r w:rsidR="009D28CE">
              <w:rPr>
                <w:sz w:val="20"/>
                <w:szCs w:val="20"/>
              </w:rPr>
              <w:t>o</w:t>
            </w:r>
            <w:r w:rsidRPr="009421F8">
              <w:rPr>
                <w:sz w:val="20"/>
                <w:szCs w:val="20"/>
              </w:rPr>
              <w:t>rije i geografije</w:t>
            </w:r>
          </w:p>
        </w:tc>
        <w:tc>
          <w:tcPr>
            <w:tcW w:w="6662" w:type="dxa"/>
          </w:tcPr>
          <w:p w:rsidR="0002174E" w:rsidRPr="009421F8" w:rsidRDefault="00F01381" w:rsidP="00D61913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9421F8">
              <w:rPr>
                <w:color w:val="000000" w:themeColor="text1"/>
                <w:sz w:val="20"/>
                <w:szCs w:val="20"/>
              </w:rPr>
              <w:t>BIHAĆ</w:t>
            </w:r>
          </w:p>
        </w:tc>
        <w:tc>
          <w:tcPr>
            <w:tcW w:w="1984" w:type="dxa"/>
          </w:tcPr>
          <w:p w:rsidR="0002174E" w:rsidRPr="005C2DF2" w:rsidRDefault="004F630D" w:rsidP="007937E2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C2DF2">
              <w:rPr>
                <w:color w:val="000000" w:themeColor="text1"/>
                <w:sz w:val="20"/>
                <w:szCs w:val="20"/>
              </w:rPr>
              <w:t>August 0</w:t>
            </w:r>
          </w:p>
          <w:p w:rsidR="004F630D" w:rsidRPr="009421F8" w:rsidRDefault="004F630D" w:rsidP="007937E2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5C2DF2">
              <w:rPr>
                <w:color w:val="000000" w:themeColor="text1"/>
                <w:sz w:val="20"/>
                <w:szCs w:val="20"/>
              </w:rPr>
              <w:t>Septembar 0</w:t>
            </w:r>
          </w:p>
        </w:tc>
      </w:tr>
    </w:tbl>
    <w:p w:rsidR="00B27A72" w:rsidRPr="00B27A72" w:rsidRDefault="00B27A72" w:rsidP="0017167D">
      <w:pPr>
        <w:rPr>
          <w:lang w:val="hr-HR" w:eastAsia="hr-HR"/>
        </w:rPr>
      </w:pPr>
    </w:p>
    <w:sectPr w:rsidR="00B27A72" w:rsidRPr="00B27A72" w:rsidSect="001012CC">
      <w:headerReference w:type="default" r:id="rId10"/>
      <w:pgSz w:w="15840" w:h="12240" w:orient="landscape"/>
      <w:pgMar w:top="851" w:right="142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792" w:rsidRDefault="00401792" w:rsidP="00B44205">
      <w:pPr>
        <w:spacing w:after="0" w:line="240" w:lineRule="auto"/>
      </w:pPr>
      <w:r>
        <w:separator/>
      </w:r>
    </w:p>
  </w:endnote>
  <w:endnote w:type="continuationSeparator" w:id="0">
    <w:p w:rsidR="00401792" w:rsidRDefault="00401792" w:rsidP="00B44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larendon Condensed">
    <w:altName w:val="Century"/>
    <w:charset w:val="EE"/>
    <w:family w:val="roman"/>
    <w:pitch w:val="variable"/>
    <w:sig w:usb0="00000007" w:usb1="00000000" w:usb2="00000000" w:usb3="00000000" w:csb0="00000093" w:csb1="00000000"/>
  </w:font>
  <w:font w:name="Arial Cirilica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54375"/>
      <w:docPartObj>
        <w:docPartGallery w:val="Page Numbers (Bottom of Page)"/>
        <w:docPartUnique/>
      </w:docPartObj>
    </w:sdtPr>
    <w:sdtEndPr/>
    <w:sdtContent>
      <w:p w:rsidR="00E122BD" w:rsidRDefault="00E122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2D27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E122BD" w:rsidRDefault="00E122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792" w:rsidRDefault="00401792" w:rsidP="00B44205">
      <w:pPr>
        <w:spacing w:after="0" w:line="240" w:lineRule="auto"/>
      </w:pPr>
      <w:r>
        <w:separator/>
      </w:r>
    </w:p>
  </w:footnote>
  <w:footnote w:type="continuationSeparator" w:id="0">
    <w:p w:rsidR="00401792" w:rsidRDefault="00401792" w:rsidP="00B44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022" w:type="dxa"/>
      <w:tblInd w:w="-565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4007"/>
      <w:gridCol w:w="3721"/>
      <w:gridCol w:w="4294"/>
    </w:tblGrid>
    <w:tr w:rsidR="00E122BD" w:rsidRPr="006611A3" w:rsidTr="001605E4">
      <w:trPr>
        <w:cantSplit/>
        <w:trHeight w:val="90"/>
      </w:trPr>
      <w:tc>
        <w:tcPr>
          <w:tcW w:w="4007" w:type="dxa"/>
        </w:tcPr>
        <w:p w:rsidR="00E122BD" w:rsidRPr="006611A3" w:rsidRDefault="00E122BD" w:rsidP="001605E4">
          <w:pPr>
            <w:pStyle w:val="Header"/>
            <w:spacing w:before="60"/>
            <w:jc w:val="center"/>
            <w:rPr>
              <w:sz w:val="14"/>
              <w:szCs w:val="14"/>
              <w:lang w:val="sr-Cyrl-BA"/>
            </w:rPr>
          </w:pPr>
          <w:r w:rsidRPr="006611A3">
            <w:rPr>
              <w:sz w:val="14"/>
              <w:szCs w:val="14"/>
              <w:lang w:val="sr-Cyrl-BA"/>
            </w:rPr>
            <w:t>Bosna i Hercegovina</w:t>
          </w:r>
        </w:p>
        <w:p w:rsidR="00E122BD" w:rsidRPr="006611A3" w:rsidRDefault="00E122BD" w:rsidP="001605E4">
          <w:pPr>
            <w:pStyle w:val="Header"/>
            <w:jc w:val="center"/>
            <w:rPr>
              <w:rFonts w:ascii="Clarendon Condensed" w:hAnsi="Clarendon Condensed"/>
              <w:sz w:val="14"/>
              <w:szCs w:val="14"/>
              <w:lang w:val="sr-Cyrl-BA"/>
            </w:rPr>
          </w:pPr>
          <w:r w:rsidRPr="006611A3">
            <w:rPr>
              <w:rFonts w:ascii="CG Times" w:hAnsi="CG Times"/>
              <w:sz w:val="14"/>
              <w:szCs w:val="14"/>
              <w:lang w:val="sr-Cyrl-BA"/>
            </w:rPr>
            <w:t>FEDERACIJA BOSNE I HERCEGOVINE</w:t>
          </w:r>
        </w:p>
        <w:p w:rsidR="00E122BD" w:rsidRPr="006611A3" w:rsidRDefault="00E122BD" w:rsidP="001605E4">
          <w:pPr>
            <w:pStyle w:val="Header"/>
            <w:jc w:val="center"/>
            <w:rPr>
              <w:rFonts w:ascii="Clarendon Condensed" w:hAnsi="Clarendon Condensed"/>
              <w:b/>
              <w:sz w:val="14"/>
              <w:szCs w:val="14"/>
              <w:lang w:val="sr-Cyrl-BA"/>
            </w:rPr>
          </w:pPr>
          <w:r w:rsidRPr="006611A3">
            <w:rPr>
              <w:rFonts w:ascii="Clarendon Condensed" w:hAnsi="Clarendon Condensed"/>
              <w:b/>
              <w:sz w:val="14"/>
              <w:szCs w:val="14"/>
              <w:lang w:val="sr-Cyrl-BA"/>
            </w:rPr>
            <w:t>FEDERALNO MINISTARSTVO ZA PITANJA</w:t>
          </w:r>
        </w:p>
        <w:p w:rsidR="00E122BD" w:rsidRPr="006611A3" w:rsidRDefault="00E122BD" w:rsidP="001605E4">
          <w:pPr>
            <w:pStyle w:val="Header"/>
            <w:jc w:val="center"/>
            <w:rPr>
              <w:rFonts w:ascii="Clarendon Condensed" w:hAnsi="Clarendon Condensed"/>
              <w:b/>
              <w:sz w:val="14"/>
              <w:szCs w:val="14"/>
              <w:lang w:val="sr-Cyrl-BA"/>
            </w:rPr>
          </w:pPr>
          <w:r w:rsidRPr="006611A3">
            <w:rPr>
              <w:rFonts w:ascii="Clarendon Condensed" w:hAnsi="Clarendon Condensed"/>
              <w:b/>
              <w:sz w:val="14"/>
              <w:szCs w:val="14"/>
              <w:lang w:val="sr-Cyrl-BA"/>
            </w:rPr>
            <w:t>BORACA I INVALIDA ODBRAMBENO</w:t>
          </w:r>
        </w:p>
        <w:p w:rsidR="00E122BD" w:rsidRPr="006611A3" w:rsidRDefault="00E122BD" w:rsidP="001605E4">
          <w:pPr>
            <w:pStyle w:val="Header"/>
            <w:ind w:right="35"/>
            <w:jc w:val="center"/>
            <w:rPr>
              <w:rFonts w:ascii="Clarendon Condensed" w:hAnsi="Clarendon Condensed"/>
              <w:b/>
              <w:sz w:val="14"/>
              <w:szCs w:val="14"/>
              <w:lang w:val="sr-Cyrl-BA"/>
            </w:rPr>
          </w:pPr>
          <w:r w:rsidRPr="006611A3">
            <w:rPr>
              <w:rFonts w:ascii="Clarendon Condensed" w:hAnsi="Clarendon Condensed"/>
              <w:b/>
              <w:sz w:val="14"/>
              <w:szCs w:val="14"/>
              <w:lang w:val="sr-Cyrl-BA"/>
            </w:rPr>
            <w:t>OSLOBODILAČKOG RATA</w:t>
          </w:r>
        </w:p>
        <w:p w:rsidR="00E122BD" w:rsidRPr="006611A3" w:rsidRDefault="00E122BD" w:rsidP="001605E4">
          <w:pPr>
            <w:pStyle w:val="Header"/>
            <w:ind w:right="35"/>
            <w:jc w:val="center"/>
            <w:rPr>
              <w:rFonts w:ascii="Clarendon Condensed" w:hAnsi="Clarendon Condensed"/>
              <w:sz w:val="14"/>
              <w:szCs w:val="14"/>
              <w:lang w:val="sr-Cyrl-BA"/>
            </w:rPr>
          </w:pPr>
          <w:r w:rsidRPr="006611A3">
            <w:rPr>
              <w:rFonts w:ascii="Clarendon Condensed" w:hAnsi="Clarendon Condensed"/>
              <w:sz w:val="14"/>
              <w:szCs w:val="14"/>
              <w:lang w:val="sr-Cyrl-BA"/>
            </w:rPr>
            <w:t>FEDERALNO MINISTARSTVO</w:t>
          </w:r>
        </w:p>
        <w:p w:rsidR="00E122BD" w:rsidRPr="006611A3" w:rsidRDefault="00E122BD" w:rsidP="001605E4">
          <w:pPr>
            <w:pStyle w:val="Header"/>
            <w:ind w:right="35"/>
            <w:jc w:val="center"/>
            <w:rPr>
              <w:rFonts w:ascii="Clarendon Condensed" w:hAnsi="Clarendon Condensed"/>
              <w:sz w:val="14"/>
              <w:szCs w:val="14"/>
              <w:lang w:val="sr-Cyrl-BA"/>
            </w:rPr>
          </w:pPr>
          <w:r w:rsidRPr="006611A3">
            <w:rPr>
              <w:rFonts w:ascii="Clarendon Condensed" w:hAnsi="Clarendon Condensed"/>
              <w:sz w:val="14"/>
              <w:szCs w:val="14"/>
              <w:lang w:val="sr-Cyrl-BA"/>
            </w:rPr>
            <w:t>ZA PITANJA BRANITELJA I INVALIDA</w:t>
          </w:r>
        </w:p>
        <w:p w:rsidR="00E122BD" w:rsidRPr="006611A3" w:rsidRDefault="00E122BD" w:rsidP="001605E4">
          <w:pPr>
            <w:pStyle w:val="Header"/>
            <w:ind w:right="35"/>
            <w:jc w:val="center"/>
            <w:rPr>
              <w:rFonts w:ascii="Clarendon Condensed" w:hAnsi="Clarendon Condensed"/>
              <w:sz w:val="14"/>
              <w:szCs w:val="14"/>
              <w:lang w:val="sr-Cyrl-BA"/>
            </w:rPr>
          </w:pPr>
          <w:r w:rsidRPr="006611A3">
            <w:rPr>
              <w:rFonts w:ascii="Clarendon Condensed" w:hAnsi="Clarendon Condensed"/>
              <w:sz w:val="14"/>
              <w:szCs w:val="14"/>
              <w:lang w:val="sr-Cyrl-BA"/>
            </w:rPr>
            <w:t>DOMOVINSKOG RATA</w:t>
          </w:r>
        </w:p>
        <w:p w:rsidR="00E122BD" w:rsidRPr="006611A3" w:rsidRDefault="00E122BD" w:rsidP="001605E4">
          <w:pPr>
            <w:pStyle w:val="Header"/>
            <w:ind w:right="35"/>
            <w:jc w:val="center"/>
            <w:rPr>
              <w:sz w:val="20"/>
              <w:lang w:val="sr-Cyrl-BA"/>
            </w:rPr>
          </w:pPr>
          <w:r>
            <w:rPr>
              <w:rFonts w:ascii="Clarendon Condensed" w:hAnsi="Clarendon Condensed"/>
              <w:noProof/>
              <w:sz w:val="14"/>
              <w:szCs w:val="14"/>
              <w:lang w:val="bs-Latn-BA" w:eastAsia="bs-Latn-BA"/>
            </w:rPr>
            <mc:AlternateContent>
              <mc:Choice Requires="wps">
                <w:drawing>
                  <wp:anchor distT="4294967293" distB="4294967293" distL="114300" distR="114300" simplePos="0" relativeHeight="251660288" behindDoc="0" locked="0" layoutInCell="1" allowOverlap="1" wp14:anchorId="53A4FC82" wp14:editId="7B77DF0A">
                    <wp:simplePos x="0" y="0"/>
                    <wp:positionH relativeFrom="column">
                      <wp:posOffset>-188595</wp:posOffset>
                    </wp:positionH>
                    <wp:positionV relativeFrom="paragraph">
                      <wp:posOffset>33654</wp:posOffset>
                    </wp:positionV>
                    <wp:extent cx="7849870" cy="0"/>
                    <wp:effectExtent l="0" t="0" r="36830" b="19050"/>
                    <wp:wrapNone/>
                    <wp:docPr id="1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84987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820BED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14.85pt;margin-top:2.65pt;width:618.1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Ge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fJjni/kDKEe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3TraaN0AAAAIAQAADwAAAGRycy9kb3ducmV2LnhtbEyPwU7DMBBE&#10;70j8g7VIXFBrNyilDXGqCokDR9pKXLfxNgnE6yh2mtCvx+UCx9kZzbzNN5NtxZl63zjWsJgrEMSl&#10;Mw1XGg7719kKhA/IBlvHpOGbPGyK25scM+NGfqfzLlQilrDPUEMdQpdJ6cuaLPq564ijd3K9xRBl&#10;X0nT4xjLbSsTpZbSYsNxocaOXmoqv3aD1UB+SBdqu7bV4e0yPnwkl8+x22t9fzdtn0EEmsJfGK74&#10;ER2KyHR0AxsvWg2zZP0UoxrSRxBXP1HLFMTx9yCLXP5/oPgBAAD//wMAUEsBAi0AFAAGAAgAAAAh&#10;ALaDOJL+AAAA4QEAABMAAAAAAAAAAAAAAAAAAAAAAFtDb250ZW50X1R5cGVzXS54bWxQSwECLQAU&#10;AAYACAAAACEAOP0h/9YAAACUAQAACwAAAAAAAAAAAAAAAAAvAQAAX3JlbHMvLnJlbHNQSwECLQAU&#10;AAYACAAAACEAtFhBnh4CAAA7BAAADgAAAAAAAAAAAAAAAAAuAgAAZHJzL2Uyb0RvYy54bWxQSwEC&#10;LQAUAAYACAAAACEA3TraaN0AAAAIAQAADwAAAAAAAAAAAAAAAAB4BAAAZHJzL2Rvd25yZXYueG1s&#10;UEsFBgAAAAAEAAQA8wAAAIIFAAAAAA==&#10;"/>
                </w:pict>
              </mc:Fallback>
            </mc:AlternateContent>
          </w:r>
        </w:p>
      </w:tc>
      <w:tc>
        <w:tcPr>
          <w:tcW w:w="3721" w:type="dxa"/>
        </w:tcPr>
        <w:p w:rsidR="00E122BD" w:rsidRPr="006611A3" w:rsidRDefault="00E122BD" w:rsidP="001605E4">
          <w:pPr>
            <w:pStyle w:val="Header"/>
            <w:ind w:left="336"/>
            <w:jc w:val="center"/>
            <w:rPr>
              <w:sz w:val="12"/>
              <w:szCs w:val="12"/>
              <w:lang w:val="sr-Cyrl-BA"/>
            </w:rPr>
          </w:pPr>
        </w:p>
        <w:p w:rsidR="00E122BD" w:rsidRPr="006611A3" w:rsidRDefault="00E122BD" w:rsidP="001605E4">
          <w:pPr>
            <w:pStyle w:val="Header"/>
            <w:ind w:left="336"/>
            <w:jc w:val="center"/>
            <w:rPr>
              <w:sz w:val="12"/>
              <w:szCs w:val="12"/>
              <w:lang w:val="sr-Cyrl-BA"/>
            </w:rPr>
          </w:pPr>
        </w:p>
        <w:p w:rsidR="00E122BD" w:rsidRPr="006611A3" w:rsidRDefault="00E122BD" w:rsidP="001605E4">
          <w:pPr>
            <w:pStyle w:val="Header"/>
            <w:ind w:left="336"/>
            <w:jc w:val="center"/>
            <w:rPr>
              <w:sz w:val="12"/>
              <w:szCs w:val="12"/>
              <w:lang w:val="sr-Cyrl-BA"/>
            </w:rPr>
          </w:pPr>
        </w:p>
        <w:p w:rsidR="00E122BD" w:rsidRPr="00E42652" w:rsidRDefault="00E122BD" w:rsidP="001605E4">
          <w:pPr>
            <w:pStyle w:val="Header"/>
            <w:ind w:left="177"/>
            <w:jc w:val="center"/>
            <w:rPr>
              <w:sz w:val="14"/>
              <w:szCs w:val="14"/>
              <w:lang w:val="sr-Cyrl-BA"/>
            </w:rPr>
          </w:pPr>
          <w:r w:rsidRPr="00E42652">
            <w:rPr>
              <w:sz w:val="14"/>
              <w:szCs w:val="14"/>
              <w:lang w:val="sr-Cyrl-BA"/>
            </w:rPr>
            <w:t>Bosnia and Herzegovina</w:t>
          </w:r>
        </w:p>
        <w:p w:rsidR="00E122BD" w:rsidRPr="00E42652" w:rsidRDefault="00E122BD" w:rsidP="001605E4">
          <w:pPr>
            <w:pStyle w:val="Header"/>
            <w:ind w:left="177"/>
            <w:jc w:val="center"/>
            <w:rPr>
              <w:rFonts w:ascii="CG Times" w:hAnsi="CG Times"/>
              <w:sz w:val="14"/>
              <w:szCs w:val="14"/>
              <w:lang w:val="sr-Cyrl-BA"/>
            </w:rPr>
          </w:pPr>
          <w:r w:rsidRPr="00E42652">
            <w:rPr>
              <w:rFonts w:ascii="CG Times" w:hAnsi="CG Times"/>
              <w:sz w:val="14"/>
              <w:szCs w:val="14"/>
              <w:lang w:val="sr-Cyrl-BA"/>
            </w:rPr>
            <w:t>FEDERATION OF BOSNIA AND HERZEGOVINA</w:t>
          </w:r>
        </w:p>
        <w:p w:rsidR="00E122BD" w:rsidRPr="006611A3" w:rsidRDefault="00E122BD" w:rsidP="001605E4">
          <w:pPr>
            <w:pStyle w:val="Header"/>
            <w:ind w:left="177"/>
            <w:jc w:val="center"/>
            <w:rPr>
              <w:lang w:val="sr-Cyrl-BA"/>
            </w:rPr>
          </w:pPr>
          <w:r w:rsidRPr="00E42652">
            <w:rPr>
              <w:rFonts w:ascii="Clarendon Condensed" w:hAnsi="Clarendon Condensed"/>
              <w:sz w:val="14"/>
              <w:szCs w:val="14"/>
              <w:lang w:val="sr-Cyrl-BA"/>
            </w:rPr>
            <w:t>FEDERAL MINISTRY OF THE WAR VETERANS</w:t>
          </w:r>
        </w:p>
      </w:tc>
      <w:tc>
        <w:tcPr>
          <w:tcW w:w="4294" w:type="dxa"/>
        </w:tcPr>
        <w:p w:rsidR="00E122BD" w:rsidRPr="006611A3" w:rsidRDefault="00E122BD" w:rsidP="001605E4">
          <w:pPr>
            <w:pStyle w:val="Header"/>
            <w:spacing w:before="60"/>
            <w:ind w:right="35"/>
            <w:jc w:val="center"/>
            <w:rPr>
              <w:rFonts w:ascii="Arial Cirilica" w:hAnsi="Arial Cirilica"/>
              <w:lang w:val="sr-Cyrl-BA"/>
            </w:rPr>
          </w:pPr>
        </w:p>
        <w:p w:rsidR="00E122BD" w:rsidRPr="00E42652" w:rsidRDefault="00E122BD" w:rsidP="001605E4">
          <w:pPr>
            <w:pStyle w:val="Header"/>
            <w:jc w:val="center"/>
            <w:rPr>
              <w:rFonts w:ascii="Arial Cirilica" w:hAnsi="Arial Cirilica"/>
              <w:sz w:val="14"/>
              <w:szCs w:val="14"/>
              <w:lang w:val="sr-Cyrl-BA"/>
            </w:rPr>
          </w:pPr>
          <w:r w:rsidRPr="00E42652">
            <w:rPr>
              <w:rFonts w:ascii="Arial Cirilica" w:hAnsi="Arial Cirilica"/>
              <w:sz w:val="14"/>
              <w:szCs w:val="14"/>
              <w:lang w:val="sr-Cyrl-BA"/>
            </w:rPr>
            <w:t>Bosna i Hercegovina</w:t>
          </w:r>
        </w:p>
        <w:p w:rsidR="00E122BD" w:rsidRPr="00E42652" w:rsidRDefault="00E122BD" w:rsidP="001605E4">
          <w:pPr>
            <w:pStyle w:val="Header"/>
            <w:jc w:val="center"/>
            <w:rPr>
              <w:rFonts w:ascii="Arial Cirilica" w:hAnsi="Arial Cirilica"/>
              <w:sz w:val="14"/>
              <w:szCs w:val="14"/>
              <w:lang w:val="sr-Cyrl-BA"/>
            </w:rPr>
          </w:pPr>
          <w:r w:rsidRPr="00E42652">
            <w:rPr>
              <w:rFonts w:ascii="Arial Cirilica" w:hAnsi="Arial Cirilica"/>
              <w:sz w:val="14"/>
              <w:szCs w:val="14"/>
              <w:lang w:val="sr-Cyrl-BA"/>
            </w:rPr>
            <w:t>FEDERACIJA BOSNE I HERCEGOVINE</w:t>
          </w:r>
        </w:p>
        <w:p w:rsidR="00E122BD" w:rsidRPr="00E42652" w:rsidRDefault="00E122BD" w:rsidP="001605E4">
          <w:pPr>
            <w:pStyle w:val="Header"/>
            <w:jc w:val="center"/>
            <w:rPr>
              <w:rFonts w:ascii="Arial Cirilica" w:hAnsi="Arial Cirilica"/>
              <w:sz w:val="14"/>
              <w:szCs w:val="14"/>
              <w:lang w:val="sr-Cyrl-BA"/>
            </w:rPr>
          </w:pPr>
          <w:r w:rsidRPr="00E42652">
            <w:rPr>
              <w:rFonts w:ascii="Arial Cirilica" w:hAnsi="Arial Cirilica"/>
              <w:sz w:val="14"/>
              <w:szCs w:val="14"/>
              <w:lang w:val="sr-Cyrl-BA"/>
            </w:rPr>
            <w:t>FEDERALNO MINISTARSTVO ZA PITANJA</w:t>
          </w:r>
        </w:p>
        <w:p w:rsidR="00E122BD" w:rsidRPr="00E42652" w:rsidRDefault="00E122BD" w:rsidP="008D5E11">
          <w:pPr>
            <w:spacing w:after="0" w:line="240" w:lineRule="auto"/>
            <w:rPr>
              <w:rFonts w:ascii="Arial Cirilica" w:hAnsi="Arial Cirilica"/>
              <w:sz w:val="14"/>
              <w:szCs w:val="14"/>
              <w:lang w:val="sr-Cyrl-BA"/>
            </w:rPr>
          </w:pPr>
          <w:r w:rsidRPr="00E42652">
            <w:rPr>
              <w:rFonts w:ascii="Arial Cirilica" w:hAnsi="Arial Cirilica"/>
              <w:sz w:val="14"/>
              <w:szCs w:val="14"/>
              <w:lang w:val="sr-Cyrl-BA"/>
            </w:rPr>
            <w:t xml:space="preserve"> </w:t>
          </w:r>
          <w:r>
            <w:rPr>
              <w:rFonts w:ascii="Arial Cirilica" w:hAnsi="Arial Cirilica"/>
              <w:sz w:val="14"/>
              <w:szCs w:val="14"/>
              <w:lang w:val="bs-Latn-BA"/>
            </w:rPr>
            <w:t xml:space="preserve">                        </w:t>
          </w:r>
          <w:r w:rsidRPr="00E42652">
            <w:rPr>
              <w:rFonts w:ascii="Arial Cirilica" w:hAnsi="Arial Cirilica"/>
              <w:sz w:val="14"/>
              <w:szCs w:val="14"/>
              <w:lang w:val="sr-Cyrl-BA"/>
            </w:rPr>
            <w:t>BORACA I INVALIDA ODBRAMBENO</w:t>
          </w:r>
        </w:p>
        <w:p w:rsidR="00E122BD" w:rsidRPr="006611A3" w:rsidRDefault="00E122BD" w:rsidP="008D5E11">
          <w:pPr>
            <w:pStyle w:val="Header"/>
            <w:jc w:val="center"/>
            <w:rPr>
              <w:rFonts w:ascii="Calibri" w:hAnsi="Calibri"/>
              <w:sz w:val="16"/>
              <w:szCs w:val="16"/>
              <w:lang w:val="bs-Latn-BA"/>
            </w:rPr>
          </w:pPr>
          <w:r w:rsidRPr="00E42652">
            <w:rPr>
              <w:rFonts w:ascii="Arial Cirilica" w:hAnsi="Arial Cirilica"/>
              <w:sz w:val="14"/>
              <w:szCs w:val="14"/>
              <w:lang w:val="sr-Cyrl-CS"/>
            </w:rPr>
            <w:t>OSLOBODILA</w:t>
          </w:r>
          <w:r w:rsidRPr="00E42652">
            <w:rPr>
              <w:rFonts w:ascii="Arial Cirilica" w:hAnsi="Arial Cirilica"/>
              <w:sz w:val="14"/>
              <w:szCs w:val="14"/>
              <w:lang w:val="bs-Latn-BA"/>
            </w:rPr>
            <w:t>c</w:t>
          </w:r>
          <w:r w:rsidRPr="00E42652">
            <w:rPr>
              <w:rFonts w:ascii="Arial Cirilica" w:hAnsi="Arial Cirilica"/>
              <w:sz w:val="14"/>
              <w:szCs w:val="14"/>
              <w:lang w:val="sr-Cyrl-CS"/>
            </w:rPr>
            <w:t>KOG</w:t>
          </w:r>
          <w:r w:rsidRPr="00E42652">
            <w:rPr>
              <w:rFonts w:ascii="Arial Cirilica" w:hAnsi="Arial Cirilica"/>
              <w:sz w:val="14"/>
              <w:szCs w:val="14"/>
              <w:lang w:val="sr-Cyrl-BA"/>
            </w:rPr>
            <w:t xml:space="preserve"> RATA</w:t>
          </w:r>
        </w:p>
        <w:p w:rsidR="00E122BD" w:rsidRPr="006611A3" w:rsidRDefault="00E122BD" w:rsidP="00146226">
          <w:pPr>
            <w:pStyle w:val="Header"/>
            <w:spacing w:line="400" w:lineRule="atLeast"/>
            <w:jc w:val="left"/>
            <w:rPr>
              <w:b/>
              <w:lang w:val="sr-Cyrl-BA"/>
            </w:rPr>
          </w:pPr>
        </w:p>
      </w:tc>
    </w:tr>
  </w:tbl>
  <w:p w:rsidR="00E122BD" w:rsidRDefault="00E122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2BD" w:rsidRPr="00AC2AF5" w:rsidRDefault="00E122BD">
    <w:pPr>
      <w:pStyle w:val="Header"/>
      <w:rPr>
        <w:lang w:val="bs-Latn-B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522C"/>
    <w:multiLevelType w:val="hybridMultilevel"/>
    <w:tmpl w:val="71A41072"/>
    <w:lvl w:ilvl="0" w:tplc="C7267E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733E5"/>
    <w:multiLevelType w:val="hybridMultilevel"/>
    <w:tmpl w:val="11EE3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01B81"/>
    <w:multiLevelType w:val="hybridMultilevel"/>
    <w:tmpl w:val="93FA4534"/>
    <w:lvl w:ilvl="0" w:tplc="C7267E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F5335"/>
    <w:multiLevelType w:val="hybridMultilevel"/>
    <w:tmpl w:val="E07C7816"/>
    <w:lvl w:ilvl="0" w:tplc="C7267E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C6E06"/>
    <w:multiLevelType w:val="hybridMultilevel"/>
    <w:tmpl w:val="64C67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D7A36"/>
    <w:multiLevelType w:val="hybridMultilevel"/>
    <w:tmpl w:val="635E9F7A"/>
    <w:lvl w:ilvl="0" w:tplc="C7267E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C3342"/>
    <w:multiLevelType w:val="hybridMultilevel"/>
    <w:tmpl w:val="94783E48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1E2344F"/>
    <w:multiLevelType w:val="hybridMultilevel"/>
    <w:tmpl w:val="DD2A39DC"/>
    <w:lvl w:ilvl="0" w:tplc="C7267E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228A2"/>
    <w:multiLevelType w:val="hybridMultilevel"/>
    <w:tmpl w:val="055E65F6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15DD63D3"/>
    <w:multiLevelType w:val="hybridMultilevel"/>
    <w:tmpl w:val="E3003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4003"/>
    <w:multiLevelType w:val="hybridMultilevel"/>
    <w:tmpl w:val="7C46E7B2"/>
    <w:lvl w:ilvl="0" w:tplc="C7267E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25AE9"/>
    <w:multiLevelType w:val="hybridMultilevel"/>
    <w:tmpl w:val="47562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17A24"/>
    <w:multiLevelType w:val="hybridMultilevel"/>
    <w:tmpl w:val="DE4A4602"/>
    <w:lvl w:ilvl="0" w:tplc="C7267E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22DF5"/>
    <w:multiLevelType w:val="hybridMultilevel"/>
    <w:tmpl w:val="4F6A0920"/>
    <w:lvl w:ilvl="0" w:tplc="79A409E4">
      <w:start w:val="1"/>
      <w:numFmt w:val="decimal"/>
      <w:lvlText w:val="%1."/>
      <w:lvlJc w:val="left"/>
      <w:pPr>
        <w:ind w:left="305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713CE4"/>
    <w:multiLevelType w:val="hybridMultilevel"/>
    <w:tmpl w:val="4E78BDB6"/>
    <w:lvl w:ilvl="0" w:tplc="C7267E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40163"/>
    <w:multiLevelType w:val="hybridMultilevel"/>
    <w:tmpl w:val="B49C5298"/>
    <w:lvl w:ilvl="0" w:tplc="A232D25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E072CC"/>
    <w:multiLevelType w:val="hybridMultilevel"/>
    <w:tmpl w:val="9C0C0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E91A00"/>
    <w:multiLevelType w:val="hybridMultilevel"/>
    <w:tmpl w:val="D46A8BA4"/>
    <w:lvl w:ilvl="0" w:tplc="5E1A8F24">
      <w:start w:val="3"/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8" w15:restartNumberingAfterBreak="0">
    <w:nsid w:val="25CE16CD"/>
    <w:multiLevelType w:val="hybridMultilevel"/>
    <w:tmpl w:val="D5EA0E14"/>
    <w:lvl w:ilvl="0" w:tplc="0409000F">
      <w:start w:val="1"/>
      <w:numFmt w:val="decimal"/>
      <w:lvlText w:val="%1."/>
      <w:lvlJc w:val="left"/>
      <w:pPr>
        <w:ind w:left="1468" w:hanging="360"/>
      </w:pPr>
    </w:lvl>
    <w:lvl w:ilvl="1" w:tplc="04090019" w:tentative="1">
      <w:start w:val="1"/>
      <w:numFmt w:val="lowerLetter"/>
      <w:lvlText w:val="%2."/>
      <w:lvlJc w:val="left"/>
      <w:pPr>
        <w:ind w:left="2188" w:hanging="360"/>
      </w:pPr>
    </w:lvl>
    <w:lvl w:ilvl="2" w:tplc="0409001B" w:tentative="1">
      <w:start w:val="1"/>
      <w:numFmt w:val="lowerRoman"/>
      <w:lvlText w:val="%3."/>
      <w:lvlJc w:val="right"/>
      <w:pPr>
        <w:ind w:left="2908" w:hanging="180"/>
      </w:pPr>
    </w:lvl>
    <w:lvl w:ilvl="3" w:tplc="0409000F" w:tentative="1">
      <w:start w:val="1"/>
      <w:numFmt w:val="decimal"/>
      <w:lvlText w:val="%4."/>
      <w:lvlJc w:val="left"/>
      <w:pPr>
        <w:ind w:left="3628" w:hanging="360"/>
      </w:pPr>
    </w:lvl>
    <w:lvl w:ilvl="4" w:tplc="04090019" w:tentative="1">
      <w:start w:val="1"/>
      <w:numFmt w:val="lowerLetter"/>
      <w:lvlText w:val="%5."/>
      <w:lvlJc w:val="left"/>
      <w:pPr>
        <w:ind w:left="4348" w:hanging="360"/>
      </w:pPr>
    </w:lvl>
    <w:lvl w:ilvl="5" w:tplc="0409001B" w:tentative="1">
      <w:start w:val="1"/>
      <w:numFmt w:val="lowerRoman"/>
      <w:lvlText w:val="%6."/>
      <w:lvlJc w:val="right"/>
      <w:pPr>
        <w:ind w:left="5068" w:hanging="180"/>
      </w:pPr>
    </w:lvl>
    <w:lvl w:ilvl="6" w:tplc="0409000F" w:tentative="1">
      <w:start w:val="1"/>
      <w:numFmt w:val="decimal"/>
      <w:lvlText w:val="%7."/>
      <w:lvlJc w:val="left"/>
      <w:pPr>
        <w:ind w:left="5788" w:hanging="360"/>
      </w:pPr>
    </w:lvl>
    <w:lvl w:ilvl="7" w:tplc="04090019" w:tentative="1">
      <w:start w:val="1"/>
      <w:numFmt w:val="lowerLetter"/>
      <w:lvlText w:val="%8."/>
      <w:lvlJc w:val="left"/>
      <w:pPr>
        <w:ind w:left="6508" w:hanging="360"/>
      </w:pPr>
    </w:lvl>
    <w:lvl w:ilvl="8" w:tplc="04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9" w15:restartNumberingAfterBreak="0">
    <w:nsid w:val="298F20B7"/>
    <w:multiLevelType w:val="hybridMultilevel"/>
    <w:tmpl w:val="8F729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460D1"/>
    <w:multiLevelType w:val="hybridMultilevel"/>
    <w:tmpl w:val="D868B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863737"/>
    <w:multiLevelType w:val="hybridMultilevel"/>
    <w:tmpl w:val="1116C4EE"/>
    <w:lvl w:ilvl="0" w:tplc="A10A9AC6">
      <w:start w:val="8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D1C70"/>
    <w:multiLevelType w:val="hybridMultilevel"/>
    <w:tmpl w:val="71D2008E"/>
    <w:lvl w:ilvl="0" w:tplc="C7267E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02159A"/>
    <w:multiLevelType w:val="hybridMultilevel"/>
    <w:tmpl w:val="6B365BB4"/>
    <w:lvl w:ilvl="0" w:tplc="A232D25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33A02"/>
    <w:multiLevelType w:val="hybridMultilevel"/>
    <w:tmpl w:val="319807B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42C23"/>
    <w:multiLevelType w:val="hybridMultilevel"/>
    <w:tmpl w:val="F940AF68"/>
    <w:lvl w:ilvl="0" w:tplc="C7267E2E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5C59A6"/>
    <w:multiLevelType w:val="hybridMultilevel"/>
    <w:tmpl w:val="8048CC0A"/>
    <w:lvl w:ilvl="0" w:tplc="F8B4B3F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0000" w:themeColor="text1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73902"/>
    <w:multiLevelType w:val="hybridMultilevel"/>
    <w:tmpl w:val="8BB2BA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32D25C">
      <w:start w:val="6"/>
      <w:numFmt w:val="bullet"/>
      <w:lvlText w:val="-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920DFD"/>
    <w:multiLevelType w:val="hybridMultilevel"/>
    <w:tmpl w:val="FF46DFEE"/>
    <w:lvl w:ilvl="0" w:tplc="296A0F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84DCA"/>
    <w:multiLevelType w:val="hybridMultilevel"/>
    <w:tmpl w:val="EF44B638"/>
    <w:lvl w:ilvl="0" w:tplc="C7267E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0091F"/>
    <w:multiLevelType w:val="hybridMultilevel"/>
    <w:tmpl w:val="2738E16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17D9D"/>
    <w:multiLevelType w:val="hybridMultilevel"/>
    <w:tmpl w:val="4AF2965A"/>
    <w:lvl w:ilvl="0" w:tplc="C7267E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1D0129"/>
    <w:multiLevelType w:val="hybridMultilevel"/>
    <w:tmpl w:val="7EF4E6A0"/>
    <w:lvl w:ilvl="0" w:tplc="A232D25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746651"/>
    <w:multiLevelType w:val="hybridMultilevel"/>
    <w:tmpl w:val="FE468938"/>
    <w:lvl w:ilvl="0" w:tplc="1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8311F3"/>
    <w:multiLevelType w:val="hybridMultilevel"/>
    <w:tmpl w:val="B12EA9F2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5" w15:restartNumberingAfterBreak="0">
    <w:nsid w:val="613D22FF"/>
    <w:multiLevelType w:val="hybridMultilevel"/>
    <w:tmpl w:val="AC8E799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9286B"/>
    <w:multiLevelType w:val="hybridMultilevel"/>
    <w:tmpl w:val="B1826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2B64BA"/>
    <w:multiLevelType w:val="hybridMultilevel"/>
    <w:tmpl w:val="99E8DCE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0BF1B63"/>
    <w:multiLevelType w:val="hybridMultilevel"/>
    <w:tmpl w:val="5EBA8E66"/>
    <w:lvl w:ilvl="0" w:tplc="141A0011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43FC0"/>
    <w:multiLevelType w:val="hybridMultilevel"/>
    <w:tmpl w:val="7E248E90"/>
    <w:lvl w:ilvl="0" w:tplc="B532EC9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8A6FD6"/>
    <w:multiLevelType w:val="hybridMultilevel"/>
    <w:tmpl w:val="4DCC153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DC6911"/>
    <w:multiLevelType w:val="hybridMultilevel"/>
    <w:tmpl w:val="238E6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F761B"/>
    <w:multiLevelType w:val="hybridMultilevel"/>
    <w:tmpl w:val="47B2DF44"/>
    <w:lvl w:ilvl="0" w:tplc="07C6B30A">
      <w:start w:val="1"/>
      <w:numFmt w:val="decimal"/>
      <w:lvlText w:val="%1."/>
      <w:lvlJc w:val="left"/>
      <w:pPr>
        <w:ind w:left="2866" w:hanging="159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3" w15:restartNumberingAfterBreak="0">
    <w:nsid w:val="7F7E5C8B"/>
    <w:multiLevelType w:val="hybridMultilevel"/>
    <w:tmpl w:val="59C652C6"/>
    <w:lvl w:ilvl="0" w:tplc="07C6B30A">
      <w:start w:val="1"/>
      <w:numFmt w:val="decimal"/>
      <w:lvlText w:val="%1."/>
      <w:lvlJc w:val="left"/>
      <w:pPr>
        <w:ind w:left="2866" w:hanging="159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1"/>
  </w:num>
  <w:num w:numId="2">
    <w:abstractNumId w:val="31"/>
  </w:num>
  <w:num w:numId="3">
    <w:abstractNumId w:val="21"/>
  </w:num>
  <w:num w:numId="4">
    <w:abstractNumId w:val="27"/>
  </w:num>
  <w:num w:numId="5">
    <w:abstractNumId w:val="6"/>
  </w:num>
  <w:num w:numId="6">
    <w:abstractNumId w:val="33"/>
  </w:num>
  <w:num w:numId="7">
    <w:abstractNumId w:val="32"/>
  </w:num>
  <w:num w:numId="8">
    <w:abstractNumId w:val="39"/>
  </w:num>
  <w:num w:numId="9">
    <w:abstractNumId w:val="17"/>
  </w:num>
  <w:num w:numId="10">
    <w:abstractNumId w:val="24"/>
  </w:num>
  <w:num w:numId="11">
    <w:abstractNumId w:val="23"/>
  </w:num>
  <w:num w:numId="12">
    <w:abstractNumId w:val="34"/>
  </w:num>
  <w:num w:numId="13">
    <w:abstractNumId w:val="1"/>
  </w:num>
  <w:num w:numId="14">
    <w:abstractNumId w:val="20"/>
  </w:num>
  <w:num w:numId="15">
    <w:abstractNumId w:val="4"/>
  </w:num>
  <w:num w:numId="16">
    <w:abstractNumId w:val="36"/>
  </w:num>
  <w:num w:numId="17">
    <w:abstractNumId w:val="41"/>
  </w:num>
  <w:num w:numId="18">
    <w:abstractNumId w:val="16"/>
  </w:num>
  <w:num w:numId="19">
    <w:abstractNumId w:val="19"/>
  </w:num>
  <w:num w:numId="20">
    <w:abstractNumId w:val="9"/>
  </w:num>
  <w:num w:numId="21">
    <w:abstractNumId w:val="13"/>
  </w:num>
  <w:num w:numId="22">
    <w:abstractNumId w:val="15"/>
  </w:num>
  <w:num w:numId="23">
    <w:abstractNumId w:val="37"/>
  </w:num>
  <w:num w:numId="24">
    <w:abstractNumId w:val="18"/>
  </w:num>
  <w:num w:numId="25">
    <w:abstractNumId w:val="12"/>
  </w:num>
  <w:num w:numId="26">
    <w:abstractNumId w:val="10"/>
  </w:num>
  <w:num w:numId="27">
    <w:abstractNumId w:val="8"/>
  </w:num>
  <w:num w:numId="28">
    <w:abstractNumId w:val="43"/>
  </w:num>
  <w:num w:numId="29">
    <w:abstractNumId w:val="42"/>
  </w:num>
  <w:num w:numId="30">
    <w:abstractNumId w:val="30"/>
  </w:num>
  <w:num w:numId="31">
    <w:abstractNumId w:val="25"/>
  </w:num>
  <w:num w:numId="32">
    <w:abstractNumId w:val="5"/>
  </w:num>
  <w:num w:numId="33">
    <w:abstractNumId w:val="3"/>
  </w:num>
  <w:num w:numId="34">
    <w:abstractNumId w:val="2"/>
  </w:num>
  <w:num w:numId="35">
    <w:abstractNumId w:val="7"/>
  </w:num>
  <w:num w:numId="36">
    <w:abstractNumId w:val="29"/>
  </w:num>
  <w:num w:numId="37">
    <w:abstractNumId w:val="0"/>
  </w:num>
  <w:num w:numId="38">
    <w:abstractNumId w:val="14"/>
  </w:num>
  <w:num w:numId="39">
    <w:abstractNumId w:val="38"/>
  </w:num>
  <w:num w:numId="40">
    <w:abstractNumId w:val="35"/>
  </w:num>
  <w:num w:numId="41">
    <w:abstractNumId w:val="40"/>
  </w:num>
  <w:num w:numId="42">
    <w:abstractNumId w:val="28"/>
  </w:num>
  <w:num w:numId="43">
    <w:abstractNumId w:val="26"/>
  </w:num>
  <w:num w:numId="44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0D"/>
    <w:rsid w:val="00001B77"/>
    <w:rsid w:val="0000217D"/>
    <w:rsid w:val="00002DBC"/>
    <w:rsid w:val="00003408"/>
    <w:rsid w:val="000040C4"/>
    <w:rsid w:val="000041B1"/>
    <w:rsid w:val="000042D8"/>
    <w:rsid w:val="00004A10"/>
    <w:rsid w:val="000052B0"/>
    <w:rsid w:val="000060EE"/>
    <w:rsid w:val="0001052B"/>
    <w:rsid w:val="00011437"/>
    <w:rsid w:val="00012CD1"/>
    <w:rsid w:val="00012D27"/>
    <w:rsid w:val="000133E6"/>
    <w:rsid w:val="0001444F"/>
    <w:rsid w:val="000164C5"/>
    <w:rsid w:val="000167FA"/>
    <w:rsid w:val="00020520"/>
    <w:rsid w:val="0002174E"/>
    <w:rsid w:val="0002250F"/>
    <w:rsid w:val="00024A09"/>
    <w:rsid w:val="00024AC7"/>
    <w:rsid w:val="00025650"/>
    <w:rsid w:val="00025B73"/>
    <w:rsid w:val="00026322"/>
    <w:rsid w:val="00026B74"/>
    <w:rsid w:val="00026BD0"/>
    <w:rsid w:val="00027563"/>
    <w:rsid w:val="00027FDD"/>
    <w:rsid w:val="000305B1"/>
    <w:rsid w:val="00032E66"/>
    <w:rsid w:val="00033382"/>
    <w:rsid w:val="00033E96"/>
    <w:rsid w:val="00036702"/>
    <w:rsid w:val="00036D39"/>
    <w:rsid w:val="0003788E"/>
    <w:rsid w:val="00037A82"/>
    <w:rsid w:val="000416BA"/>
    <w:rsid w:val="000416F7"/>
    <w:rsid w:val="000436EF"/>
    <w:rsid w:val="00044961"/>
    <w:rsid w:val="00046967"/>
    <w:rsid w:val="00046A6C"/>
    <w:rsid w:val="000478C4"/>
    <w:rsid w:val="000500E4"/>
    <w:rsid w:val="00050C3C"/>
    <w:rsid w:val="00051640"/>
    <w:rsid w:val="00053E5F"/>
    <w:rsid w:val="00054006"/>
    <w:rsid w:val="0005472A"/>
    <w:rsid w:val="00056454"/>
    <w:rsid w:val="000569B6"/>
    <w:rsid w:val="00056D65"/>
    <w:rsid w:val="00057E77"/>
    <w:rsid w:val="00061B87"/>
    <w:rsid w:val="00064A34"/>
    <w:rsid w:val="00065252"/>
    <w:rsid w:val="0006551E"/>
    <w:rsid w:val="00071F11"/>
    <w:rsid w:val="00072927"/>
    <w:rsid w:val="0007337B"/>
    <w:rsid w:val="00073F1A"/>
    <w:rsid w:val="00076CD0"/>
    <w:rsid w:val="000770B2"/>
    <w:rsid w:val="00077382"/>
    <w:rsid w:val="00077AEB"/>
    <w:rsid w:val="00077CEA"/>
    <w:rsid w:val="000829F2"/>
    <w:rsid w:val="000839A4"/>
    <w:rsid w:val="00084C05"/>
    <w:rsid w:val="000850FA"/>
    <w:rsid w:val="00086DE1"/>
    <w:rsid w:val="00087A06"/>
    <w:rsid w:val="00091ADA"/>
    <w:rsid w:val="0009337D"/>
    <w:rsid w:val="00093804"/>
    <w:rsid w:val="00094A3B"/>
    <w:rsid w:val="00094F18"/>
    <w:rsid w:val="0009574B"/>
    <w:rsid w:val="000A037E"/>
    <w:rsid w:val="000A0B61"/>
    <w:rsid w:val="000A187A"/>
    <w:rsid w:val="000A2103"/>
    <w:rsid w:val="000A2243"/>
    <w:rsid w:val="000A2FBB"/>
    <w:rsid w:val="000A32A7"/>
    <w:rsid w:val="000A3AF7"/>
    <w:rsid w:val="000A477E"/>
    <w:rsid w:val="000A594E"/>
    <w:rsid w:val="000A5B8E"/>
    <w:rsid w:val="000A5F5C"/>
    <w:rsid w:val="000A6DE1"/>
    <w:rsid w:val="000A6F35"/>
    <w:rsid w:val="000A7380"/>
    <w:rsid w:val="000B1C74"/>
    <w:rsid w:val="000B24FB"/>
    <w:rsid w:val="000B4F3C"/>
    <w:rsid w:val="000C0CF3"/>
    <w:rsid w:val="000C0CF5"/>
    <w:rsid w:val="000C29C1"/>
    <w:rsid w:val="000C3718"/>
    <w:rsid w:val="000C5740"/>
    <w:rsid w:val="000C590E"/>
    <w:rsid w:val="000D0AA1"/>
    <w:rsid w:val="000D1AFF"/>
    <w:rsid w:val="000D1FCD"/>
    <w:rsid w:val="000D2025"/>
    <w:rsid w:val="000D2966"/>
    <w:rsid w:val="000D2F20"/>
    <w:rsid w:val="000D3CAD"/>
    <w:rsid w:val="000D3D1A"/>
    <w:rsid w:val="000D4294"/>
    <w:rsid w:val="000D4578"/>
    <w:rsid w:val="000D457D"/>
    <w:rsid w:val="000D596B"/>
    <w:rsid w:val="000D6A4E"/>
    <w:rsid w:val="000D7271"/>
    <w:rsid w:val="000D76E0"/>
    <w:rsid w:val="000D78F9"/>
    <w:rsid w:val="000D7D46"/>
    <w:rsid w:val="000E0BFD"/>
    <w:rsid w:val="000E0EF2"/>
    <w:rsid w:val="000E2BD3"/>
    <w:rsid w:val="000E3335"/>
    <w:rsid w:val="000E3ABC"/>
    <w:rsid w:val="000E4433"/>
    <w:rsid w:val="000E6A40"/>
    <w:rsid w:val="000E6DC1"/>
    <w:rsid w:val="000F22D7"/>
    <w:rsid w:val="000F2E45"/>
    <w:rsid w:val="000F32F2"/>
    <w:rsid w:val="000F709C"/>
    <w:rsid w:val="0010050C"/>
    <w:rsid w:val="001012CC"/>
    <w:rsid w:val="00105435"/>
    <w:rsid w:val="00105507"/>
    <w:rsid w:val="00106018"/>
    <w:rsid w:val="00107292"/>
    <w:rsid w:val="00107F99"/>
    <w:rsid w:val="00112165"/>
    <w:rsid w:val="001154BE"/>
    <w:rsid w:val="00115673"/>
    <w:rsid w:val="00115C55"/>
    <w:rsid w:val="00116976"/>
    <w:rsid w:val="001175F8"/>
    <w:rsid w:val="00117B98"/>
    <w:rsid w:val="001200BA"/>
    <w:rsid w:val="0012072A"/>
    <w:rsid w:val="00120E89"/>
    <w:rsid w:val="001221D8"/>
    <w:rsid w:val="00122580"/>
    <w:rsid w:val="00122831"/>
    <w:rsid w:val="00122844"/>
    <w:rsid w:val="00122873"/>
    <w:rsid w:val="00122A12"/>
    <w:rsid w:val="00122AF1"/>
    <w:rsid w:val="00123D3B"/>
    <w:rsid w:val="0012422F"/>
    <w:rsid w:val="00125C6C"/>
    <w:rsid w:val="00132CAA"/>
    <w:rsid w:val="00133F38"/>
    <w:rsid w:val="00134DEC"/>
    <w:rsid w:val="00135051"/>
    <w:rsid w:val="00135A44"/>
    <w:rsid w:val="0013627C"/>
    <w:rsid w:val="00141BC8"/>
    <w:rsid w:val="001421EC"/>
    <w:rsid w:val="00142685"/>
    <w:rsid w:val="001458BC"/>
    <w:rsid w:val="00146226"/>
    <w:rsid w:val="00152130"/>
    <w:rsid w:val="001524AB"/>
    <w:rsid w:val="001526B9"/>
    <w:rsid w:val="001533FC"/>
    <w:rsid w:val="00153E41"/>
    <w:rsid w:val="001560C4"/>
    <w:rsid w:val="00157BA0"/>
    <w:rsid w:val="0016033C"/>
    <w:rsid w:val="001605E4"/>
    <w:rsid w:val="00162675"/>
    <w:rsid w:val="00163534"/>
    <w:rsid w:val="00163AB3"/>
    <w:rsid w:val="00163E55"/>
    <w:rsid w:val="00165CFA"/>
    <w:rsid w:val="00165F26"/>
    <w:rsid w:val="0016633C"/>
    <w:rsid w:val="0016681A"/>
    <w:rsid w:val="00170036"/>
    <w:rsid w:val="00170853"/>
    <w:rsid w:val="0017167D"/>
    <w:rsid w:val="001716E7"/>
    <w:rsid w:val="001721C0"/>
    <w:rsid w:val="00172CB3"/>
    <w:rsid w:val="00172EF2"/>
    <w:rsid w:val="00174547"/>
    <w:rsid w:val="0017531F"/>
    <w:rsid w:val="001804AC"/>
    <w:rsid w:val="00183119"/>
    <w:rsid w:val="00183305"/>
    <w:rsid w:val="00184502"/>
    <w:rsid w:val="001845DD"/>
    <w:rsid w:val="0018773E"/>
    <w:rsid w:val="00187DDF"/>
    <w:rsid w:val="00191268"/>
    <w:rsid w:val="00191451"/>
    <w:rsid w:val="0019213B"/>
    <w:rsid w:val="001922D1"/>
    <w:rsid w:val="001926FB"/>
    <w:rsid w:val="00192AA0"/>
    <w:rsid w:val="00192C6C"/>
    <w:rsid w:val="0019380A"/>
    <w:rsid w:val="00194A36"/>
    <w:rsid w:val="0019541D"/>
    <w:rsid w:val="001958C6"/>
    <w:rsid w:val="00195AB5"/>
    <w:rsid w:val="00196275"/>
    <w:rsid w:val="0019659D"/>
    <w:rsid w:val="001A0627"/>
    <w:rsid w:val="001A1C44"/>
    <w:rsid w:val="001A4DAB"/>
    <w:rsid w:val="001A61A2"/>
    <w:rsid w:val="001A79B0"/>
    <w:rsid w:val="001B0E43"/>
    <w:rsid w:val="001B1508"/>
    <w:rsid w:val="001B1C69"/>
    <w:rsid w:val="001B35F7"/>
    <w:rsid w:val="001B3BB4"/>
    <w:rsid w:val="001B6DD7"/>
    <w:rsid w:val="001B6F50"/>
    <w:rsid w:val="001C0123"/>
    <w:rsid w:val="001C0D01"/>
    <w:rsid w:val="001C1A98"/>
    <w:rsid w:val="001C1C01"/>
    <w:rsid w:val="001C1E25"/>
    <w:rsid w:val="001C2816"/>
    <w:rsid w:val="001C2B8C"/>
    <w:rsid w:val="001C2B90"/>
    <w:rsid w:val="001C2F4C"/>
    <w:rsid w:val="001C2F58"/>
    <w:rsid w:val="001C42B9"/>
    <w:rsid w:val="001C448F"/>
    <w:rsid w:val="001C518A"/>
    <w:rsid w:val="001C780B"/>
    <w:rsid w:val="001D02FB"/>
    <w:rsid w:val="001D1B61"/>
    <w:rsid w:val="001D22B9"/>
    <w:rsid w:val="001D2FD5"/>
    <w:rsid w:val="001D301C"/>
    <w:rsid w:val="001D31FD"/>
    <w:rsid w:val="001D4A45"/>
    <w:rsid w:val="001D5B47"/>
    <w:rsid w:val="001E042A"/>
    <w:rsid w:val="001E0E12"/>
    <w:rsid w:val="001E144B"/>
    <w:rsid w:val="001E4A08"/>
    <w:rsid w:val="001E4FFD"/>
    <w:rsid w:val="001E698D"/>
    <w:rsid w:val="001E79B5"/>
    <w:rsid w:val="001F02AB"/>
    <w:rsid w:val="001F2E29"/>
    <w:rsid w:val="001F3A32"/>
    <w:rsid w:val="001F3C24"/>
    <w:rsid w:val="001F46E1"/>
    <w:rsid w:val="001F55FD"/>
    <w:rsid w:val="001F65CB"/>
    <w:rsid w:val="002021EC"/>
    <w:rsid w:val="00205F4F"/>
    <w:rsid w:val="00206C1C"/>
    <w:rsid w:val="0020707E"/>
    <w:rsid w:val="00211459"/>
    <w:rsid w:val="00212916"/>
    <w:rsid w:val="00213A19"/>
    <w:rsid w:val="00213D5E"/>
    <w:rsid w:val="00214B3A"/>
    <w:rsid w:val="0022178C"/>
    <w:rsid w:val="00221B87"/>
    <w:rsid w:val="002235D8"/>
    <w:rsid w:val="002247DD"/>
    <w:rsid w:val="00224AF4"/>
    <w:rsid w:val="00225D7C"/>
    <w:rsid w:val="00226A8C"/>
    <w:rsid w:val="00226C80"/>
    <w:rsid w:val="00227FAF"/>
    <w:rsid w:val="00231348"/>
    <w:rsid w:val="00231391"/>
    <w:rsid w:val="002337D6"/>
    <w:rsid w:val="0023422C"/>
    <w:rsid w:val="00234D2B"/>
    <w:rsid w:val="002352C5"/>
    <w:rsid w:val="00235EB9"/>
    <w:rsid w:val="00236949"/>
    <w:rsid w:val="002402A5"/>
    <w:rsid w:val="00240F44"/>
    <w:rsid w:val="0024191B"/>
    <w:rsid w:val="002425A9"/>
    <w:rsid w:val="00242BFB"/>
    <w:rsid w:val="0024579A"/>
    <w:rsid w:val="00245A8A"/>
    <w:rsid w:val="0024721C"/>
    <w:rsid w:val="00247374"/>
    <w:rsid w:val="00247DBC"/>
    <w:rsid w:val="002503AF"/>
    <w:rsid w:val="00253026"/>
    <w:rsid w:val="00254A3C"/>
    <w:rsid w:val="00254CCC"/>
    <w:rsid w:val="00255250"/>
    <w:rsid w:val="002553A1"/>
    <w:rsid w:val="00255D62"/>
    <w:rsid w:val="00256CFD"/>
    <w:rsid w:val="0025715A"/>
    <w:rsid w:val="00257897"/>
    <w:rsid w:val="00257DAF"/>
    <w:rsid w:val="00260213"/>
    <w:rsid w:val="002608C5"/>
    <w:rsid w:val="00261BBA"/>
    <w:rsid w:val="00261CE5"/>
    <w:rsid w:val="00262934"/>
    <w:rsid w:val="00262F53"/>
    <w:rsid w:val="00262FAC"/>
    <w:rsid w:val="002633AD"/>
    <w:rsid w:val="0026554F"/>
    <w:rsid w:val="002659B4"/>
    <w:rsid w:val="00265CF3"/>
    <w:rsid w:val="00267BC0"/>
    <w:rsid w:val="00270044"/>
    <w:rsid w:val="00270F30"/>
    <w:rsid w:val="00271D74"/>
    <w:rsid w:val="002721E3"/>
    <w:rsid w:val="00272DA8"/>
    <w:rsid w:val="00273A8C"/>
    <w:rsid w:val="00276869"/>
    <w:rsid w:val="00281A6C"/>
    <w:rsid w:val="00281A8B"/>
    <w:rsid w:val="00283AEA"/>
    <w:rsid w:val="00284C88"/>
    <w:rsid w:val="0028702B"/>
    <w:rsid w:val="0028710F"/>
    <w:rsid w:val="00290556"/>
    <w:rsid w:val="00290A15"/>
    <w:rsid w:val="00290E4F"/>
    <w:rsid w:val="00291487"/>
    <w:rsid w:val="00291877"/>
    <w:rsid w:val="00294791"/>
    <w:rsid w:val="00295DF4"/>
    <w:rsid w:val="002A0223"/>
    <w:rsid w:val="002A04FE"/>
    <w:rsid w:val="002A079E"/>
    <w:rsid w:val="002A2763"/>
    <w:rsid w:val="002A278B"/>
    <w:rsid w:val="002A2868"/>
    <w:rsid w:val="002A2987"/>
    <w:rsid w:val="002A3120"/>
    <w:rsid w:val="002A40C5"/>
    <w:rsid w:val="002A41DC"/>
    <w:rsid w:val="002A54B0"/>
    <w:rsid w:val="002A663A"/>
    <w:rsid w:val="002A6AFA"/>
    <w:rsid w:val="002A7CD1"/>
    <w:rsid w:val="002B0F29"/>
    <w:rsid w:val="002B1226"/>
    <w:rsid w:val="002B25AE"/>
    <w:rsid w:val="002B2A59"/>
    <w:rsid w:val="002B2E99"/>
    <w:rsid w:val="002B3DB0"/>
    <w:rsid w:val="002B5905"/>
    <w:rsid w:val="002B5BF3"/>
    <w:rsid w:val="002C10A8"/>
    <w:rsid w:val="002C1442"/>
    <w:rsid w:val="002C26D0"/>
    <w:rsid w:val="002C28A4"/>
    <w:rsid w:val="002C40E2"/>
    <w:rsid w:val="002C6497"/>
    <w:rsid w:val="002C6ED9"/>
    <w:rsid w:val="002D0CB9"/>
    <w:rsid w:val="002D0FFB"/>
    <w:rsid w:val="002D192F"/>
    <w:rsid w:val="002D1CE7"/>
    <w:rsid w:val="002D23AA"/>
    <w:rsid w:val="002D2C54"/>
    <w:rsid w:val="002D3128"/>
    <w:rsid w:val="002D31C2"/>
    <w:rsid w:val="002D3A5D"/>
    <w:rsid w:val="002D3E20"/>
    <w:rsid w:val="002D68CC"/>
    <w:rsid w:val="002E03E9"/>
    <w:rsid w:val="002E0D32"/>
    <w:rsid w:val="002E43B2"/>
    <w:rsid w:val="002E4B78"/>
    <w:rsid w:val="002E7822"/>
    <w:rsid w:val="002E7A42"/>
    <w:rsid w:val="002F4EDB"/>
    <w:rsid w:val="002F6536"/>
    <w:rsid w:val="002F7597"/>
    <w:rsid w:val="003009BC"/>
    <w:rsid w:val="003027B3"/>
    <w:rsid w:val="00304437"/>
    <w:rsid w:val="00310B85"/>
    <w:rsid w:val="00311691"/>
    <w:rsid w:val="0031172A"/>
    <w:rsid w:val="00314272"/>
    <w:rsid w:val="0031431E"/>
    <w:rsid w:val="00315884"/>
    <w:rsid w:val="00315B63"/>
    <w:rsid w:val="00315C94"/>
    <w:rsid w:val="0031763B"/>
    <w:rsid w:val="00320279"/>
    <w:rsid w:val="00321D00"/>
    <w:rsid w:val="00321FED"/>
    <w:rsid w:val="00324800"/>
    <w:rsid w:val="003266EA"/>
    <w:rsid w:val="00327DC6"/>
    <w:rsid w:val="003329CC"/>
    <w:rsid w:val="00332B14"/>
    <w:rsid w:val="003355D1"/>
    <w:rsid w:val="00335927"/>
    <w:rsid w:val="00336491"/>
    <w:rsid w:val="0033684A"/>
    <w:rsid w:val="00337552"/>
    <w:rsid w:val="00341992"/>
    <w:rsid w:val="00343366"/>
    <w:rsid w:val="00344582"/>
    <w:rsid w:val="003447FA"/>
    <w:rsid w:val="003457ED"/>
    <w:rsid w:val="003466E9"/>
    <w:rsid w:val="00350873"/>
    <w:rsid w:val="00352907"/>
    <w:rsid w:val="00352C52"/>
    <w:rsid w:val="00354086"/>
    <w:rsid w:val="00354235"/>
    <w:rsid w:val="00360578"/>
    <w:rsid w:val="0036206E"/>
    <w:rsid w:val="00364D5A"/>
    <w:rsid w:val="0036599B"/>
    <w:rsid w:val="00367D8F"/>
    <w:rsid w:val="00371F2C"/>
    <w:rsid w:val="00375BCA"/>
    <w:rsid w:val="00376384"/>
    <w:rsid w:val="00376E1D"/>
    <w:rsid w:val="00383105"/>
    <w:rsid w:val="00384055"/>
    <w:rsid w:val="0038618D"/>
    <w:rsid w:val="003877F3"/>
    <w:rsid w:val="00390FC0"/>
    <w:rsid w:val="00391290"/>
    <w:rsid w:val="003914D7"/>
    <w:rsid w:val="00392B75"/>
    <w:rsid w:val="00393C27"/>
    <w:rsid w:val="00393CCD"/>
    <w:rsid w:val="003943C6"/>
    <w:rsid w:val="003949EE"/>
    <w:rsid w:val="00395B83"/>
    <w:rsid w:val="00396496"/>
    <w:rsid w:val="003978B6"/>
    <w:rsid w:val="003A036A"/>
    <w:rsid w:val="003A1DAA"/>
    <w:rsid w:val="003A240C"/>
    <w:rsid w:val="003A2621"/>
    <w:rsid w:val="003A30F5"/>
    <w:rsid w:val="003A383F"/>
    <w:rsid w:val="003A5C4F"/>
    <w:rsid w:val="003A5F2E"/>
    <w:rsid w:val="003A654C"/>
    <w:rsid w:val="003A6D04"/>
    <w:rsid w:val="003A735B"/>
    <w:rsid w:val="003A75A4"/>
    <w:rsid w:val="003B0505"/>
    <w:rsid w:val="003B48B2"/>
    <w:rsid w:val="003B5002"/>
    <w:rsid w:val="003B5322"/>
    <w:rsid w:val="003B536B"/>
    <w:rsid w:val="003B608C"/>
    <w:rsid w:val="003B6C7B"/>
    <w:rsid w:val="003B7575"/>
    <w:rsid w:val="003C080E"/>
    <w:rsid w:val="003C091B"/>
    <w:rsid w:val="003C115E"/>
    <w:rsid w:val="003C1236"/>
    <w:rsid w:val="003C1D73"/>
    <w:rsid w:val="003C25CC"/>
    <w:rsid w:val="003C26E1"/>
    <w:rsid w:val="003C322B"/>
    <w:rsid w:val="003C33A5"/>
    <w:rsid w:val="003C4F2C"/>
    <w:rsid w:val="003C5109"/>
    <w:rsid w:val="003C5977"/>
    <w:rsid w:val="003C641F"/>
    <w:rsid w:val="003C7866"/>
    <w:rsid w:val="003C7A63"/>
    <w:rsid w:val="003D0E42"/>
    <w:rsid w:val="003D1160"/>
    <w:rsid w:val="003D46E9"/>
    <w:rsid w:val="003D5314"/>
    <w:rsid w:val="003D569F"/>
    <w:rsid w:val="003D5EB2"/>
    <w:rsid w:val="003D640E"/>
    <w:rsid w:val="003D6A2F"/>
    <w:rsid w:val="003D7A4A"/>
    <w:rsid w:val="003E2694"/>
    <w:rsid w:val="003E40FD"/>
    <w:rsid w:val="003E468E"/>
    <w:rsid w:val="003E4E5C"/>
    <w:rsid w:val="003E51D9"/>
    <w:rsid w:val="003E7AD5"/>
    <w:rsid w:val="003E7E5D"/>
    <w:rsid w:val="003F026E"/>
    <w:rsid w:val="003F2052"/>
    <w:rsid w:val="003F2A89"/>
    <w:rsid w:val="003F2C80"/>
    <w:rsid w:val="003F39E7"/>
    <w:rsid w:val="003F3E4C"/>
    <w:rsid w:val="003F446D"/>
    <w:rsid w:val="003F4896"/>
    <w:rsid w:val="003F75AD"/>
    <w:rsid w:val="0040026C"/>
    <w:rsid w:val="00401792"/>
    <w:rsid w:val="004017C8"/>
    <w:rsid w:val="00401F6D"/>
    <w:rsid w:val="00402362"/>
    <w:rsid w:val="00403D82"/>
    <w:rsid w:val="00404687"/>
    <w:rsid w:val="0040547C"/>
    <w:rsid w:val="0040695F"/>
    <w:rsid w:val="004104AC"/>
    <w:rsid w:val="004105AF"/>
    <w:rsid w:val="00410D84"/>
    <w:rsid w:val="004137AD"/>
    <w:rsid w:val="00413927"/>
    <w:rsid w:val="00413A4E"/>
    <w:rsid w:val="0041586C"/>
    <w:rsid w:val="004159E8"/>
    <w:rsid w:val="00416795"/>
    <w:rsid w:val="00417B3B"/>
    <w:rsid w:val="00422BE1"/>
    <w:rsid w:val="00423C70"/>
    <w:rsid w:val="004244F9"/>
    <w:rsid w:val="00424F8E"/>
    <w:rsid w:val="004256A1"/>
    <w:rsid w:val="00425702"/>
    <w:rsid w:val="00425724"/>
    <w:rsid w:val="004257EE"/>
    <w:rsid w:val="004257F3"/>
    <w:rsid w:val="00426748"/>
    <w:rsid w:val="00426BD4"/>
    <w:rsid w:val="00426C53"/>
    <w:rsid w:val="00426DA7"/>
    <w:rsid w:val="00430044"/>
    <w:rsid w:val="00431A6F"/>
    <w:rsid w:val="00431C34"/>
    <w:rsid w:val="00432A3E"/>
    <w:rsid w:val="00433464"/>
    <w:rsid w:val="00434C72"/>
    <w:rsid w:val="00435093"/>
    <w:rsid w:val="004359F4"/>
    <w:rsid w:val="00436524"/>
    <w:rsid w:val="004369A6"/>
    <w:rsid w:val="00437216"/>
    <w:rsid w:val="004407BC"/>
    <w:rsid w:val="00440B91"/>
    <w:rsid w:val="0044182A"/>
    <w:rsid w:val="00442F31"/>
    <w:rsid w:val="004464D3"/>
    <w:rsid w:val="004474E3"/>
    <w:rsid w:val="0045221F"/>
    <w:rsid w:val="00452888"/>
    <w:rsid w:val="00452992"/>
    <w:rsid w:val="00456632"/>
    <w:rsid w:val="004602FB"/>
    <w:rsid w:val="00460F73"/>
    <w:rsid w:val="00461C39"/>
    <w:rsid w:val="00462138"/>
    <w:rsid w:val="00462A6E"/>
    <w:rsid w:val="00464A50"/>
    <w:rsid w:val="00465C58"/>
    <w:rsid w:val="00466939"/>
    <w:rsid w:val="00467158"/>
    <w:rsid w:val="0047093E"/>
    <w:rsid w:val="0047096E"/>
    <w:rsid w:val="00470EE2"/>
    <w:rsid w:val="00471AEC"/>
    <w:rsid w:val="00472513"/>
    <w:rsid w:val="00472F21"/>
    <w:rsid w:val="00472F37"/>
    <w:rsid w:val="00473746"/>
    <w:rsid w:val="004738C8"/>
    <w:rsid w:val="00473E2E"/>
    <w:rsid w:val="00474411"/>
    <w:rsid w:val="00475914"/>
    <w:rsid w:val="00475F9A"/>
    <w:rsid w:val="00477D14"/>
    <w:rsid w:val="0048094A"/>
    <w:rsid w:val="00480A9D"/>
    <w:rsid w:val="00481219"/>
    <w:rsid w:val="004812F1"/>
    <w:rsid w:val="00481352"/>
    <w:rsid w:val="004813F5"/>
    <w:rsid w:val="004814A1"/>
    <w:rsid w:val="0048160E"/>
    <w:rsid w:val="00482168"/>
    <w:rsid w:val="00483846"/>
    <w:rsid w:val="0048435D"/>
    <w:rsid w:val="004843A3"/>
    <w:rsid w:val="00486346"/>
    <w:rsid w:val="00487598"/>
    <w:rsid w:val="00490104"/>
    <w:rsid w:val="00491D1A"/>
    <w:rsid w:val="00492741"/>
    <w:rsid w:val="00494A47"/>
    <w:rsid w:val="00494ADB"/>
    <w:rsid w:val="004955B3"/>
    <w:rsid w:val="00496E34"/>
    <w:rsid w:val="00497172"/>
    <w:rsid w:val="00497C7F"/>
    <w:rsid w:val="00497D6B"/>
    <w:rsid w:val="00497E07"/>
    <w:rsid w:val="00497F96"/>
    <w:rsid w:val="004A2D91"/>
    <w:rsid w:val="004A7A6F"/>
    <w:rsid w:val="004B00EA"/>
    <w:rsid w:val="004B3117"/>
    <w:rsid w:val="004B454D"/>
    <w:rsid w:val="004B45DD"/>
    <w:rsid w:val="004B4836"/>
    <w:rsid w:val="004B4E80"/>
    <w:rsid w:val="004C10F4"/>
    <w:rsid w:val="004C170C"/>
    <w:rsid w:val="004C472C"/>
    <w:rsid w:val="004C4B74"/>
    <w:rsid w:val="004C4DAC"/>
    <w:rsid w:val="004D0CB5"/>
    <w:rsid w:val="004D3359"/>
    <w:rsid w:val="004D3611"/>
    <w:rsid w:val="004D3F6B"/>
    <w:rsid w:val="004D5099"/>
    <w:rsid w:val="004D59BA"/>
    <w:rsid w:val="004D6625"/>
    <w:rsid w:val="004D6B73"/>
    <w:rsid w:val="004D7190"/>
    <w:rsid w:val="004D7426"/>
    <w:rsid w:val="004D7EB8"/>
    <w:rsid w:val="004E0027"/>
    <w:rsid w:val="004E05EE"/>
    <w:rsid w:val="004E111D"/>
    <w:rsid w:val="004E405A"/>
    <w:rsid w:val="004E4806"/>
    <w:rsid w:val="004E6DA0"/>
    <w:rsid w:val="004E7290"/>
    <w:rsid w:val="004E7A30"/>
    <w:rsid w:val="004E7A71"/>
    <w:rsid w:val="004E7FEF"/>
    <w:rsid w:val="004F006A"/>
    <w:rsid w:val="004F0086"/>
    <w:rsid w:val="004F146B"/>
    <w:rsid w:val="004F2F5B"/>
    <w:rsid w:val="004F31B9"/>
    <w:rsid w:val="004F43F0"/>
    <w:rsid w:val="004F5510"/>
    <w:rsid w:val="004F59B6"/>
    <w:rsid w:val="004F630D"/>
    <w:rsid w:val="004F73D8"/>
    <w:rsid w:val="004F76BA"/>
    <w:rsid w:val="00501ED0"/>
    <w:rsid w:val="005021FC"/>
    <w:rsid w:val="0050344F"/>
    <w:rsid w:val="005034FD"/>
    <w:rsid w:val="00503DD2"/>
    <w:rsid w:val="00505EE4"/>
    <w:rsid w:val="00506590"/>
    <w:rsid w:val="00510956"/>
    <w:rsid w:val="00510F63"/>
    <w:rsid w:val="00512814"/>
    <w:rsid w:val="00513CAD"/>
    <w:rsid w:val="00514026"/>
    <w:rsid w:val="005159AD"/>
    <w:rsid w:val="00517221"/>
    <w:rsid w:val="00517D7C"/>
    <w:rsid w:val="00517E92"/>
    <w:rsid w:val="0052068F"/>
    <w:rsid w:val="005221E3"/>
    <w:rsid w:val="0052343A"/>
    <w:rsid w:val="00523A64"/>
    <w:rsid w:val="00523F4C"/>
    <w:rsid w:val="005244AE"/>
    <w:rsid w:val="00524B86"/>
    <w:rsid w:val="00525317"/>
    <w:rsid w:val="005256A0"/>
    <w:rsid w:val="00525A4D"/>
    <w:rsid w:val="00526742"/>
    <w:rsid w:val="00526922"/>
    <w:rsid w:val="00526E00"/>
    <w:rsid w:val="00527874"/>
    <w:rsid w:val="005303BA"/>
    <w:rsid w:val="00531293"/>
    <w:rsid w:val="00531976"/>
    <w:rsid w:val="005336D9"/>
    <w:rsid w:val="00533C76"/>
    <w:rsid w:val="0053467B"/>
    <w:rsid w:val="00534D6F"/>
    <w:rsid w:val="00535E50"/>
    <w:rsid w:val="0053701A"/>
    <w:rsid w:val="00537835"/>
    <w:rsid w:val="0053797B"/>
    <w:rsid w:val="00537C80"/>
    <w:rsid w:val="00542C87"/>
    <w:rsid w:val="00542CC1"/>
    <w:rsid w:val="00543CF4"/>
    <w:rsid w:val="00544216"/>
    <w:rsid w:val="005445B1"/>
    <w:rsid w:val="005447C8"/>
    <w:rsid w:val="005447E2"/>
    <w:rsid w:val="00544E12"/>
    <w:rsid w:val="005450EF"/>
    <w:rsid w:val="00545AA4"/>
    <w:rsid w:val="00546292"/>
    <w:rsid w:val="00547FD1"/>
    <w:rsid w:val="00551370"/>
    <w:rsid w:val="005517E1"/>
    <w:rsid w:val="00552975"/>
    <w:rsid w:val="00552FD8"/>
    <w:rsid w:val="005564A0"/>
    <w:rsid w:val="00560FA3"/>
    <w:rsid w:val="00561134"/>
    <w:rsid w:val="00562872"/>
    <w:rsid w:val="005634DC"/>
    <w:rsid w:val="00563F07"/>
    <w:rsid w:val="005650E0"/>
    <w:rsid w:val="00566319"/>
    <w:rsid w:val="005679DE"/>
    <w:rsid w:val="00571149"/>
    <w:rsid w:val="00571752"/>
    <w:rsid w:val="00571B39"/>
    <w:rsid w:val="00572B43"/>
    <w:rsid w:val="005731C6"/>
    <w:rsid w:val="00573FE6"/>
    <w:rsid w:val="00574188"/>
    <w:rsid w:val="00574D59"/>
    <w:rsid w:val="00575395"/>
    <w:rsid w:val="00580B85"/>
    <w:rsid w:val="0058235E"/>
    <w:rsid w:val="0058381C"/>
    <w:rsid w:val="005848E8"/>
    <w:rsid w:val="00585603"/>
    <w:rsid w:val="005860E2"/>
    <w:rsid w:val="00586925"/>
    <w:rsid w:val="00587E83"/>
    <w:rsid w:val="005914A0"/>
    <w:rsid w:val="005916AB"/>
    <w:rsid w:val="00591B89"/>
    <w:rsid w:val="00592460"/>
    <w:rsid w:val="005932C3"/>
    <w:rsid w:val="005936E3"/>
    <w:rsid w:val="00593A25"/>
    <w:rsid w:val="00594CFE"/>
    <w:rsid w:val="00595628"/>
    <w:rsid w:val="00597131"/>
    <w:rsid w:val="005979ED"/>
    <w:rsid w:val="005A1B72"/>
    <w:rsid w:val="005A3132"/>
    <w:rsid w:val="005A3A59"/>
    <w:rsid w:val="005A4F13"/>
    <w:rsid w:val="005A5752"/>
    <w:rsid w:val="005A67D8"/>
    <w:rsid w:val="005A68EE"/>
    <w:rsid w:val="005A7373"/>
    <w:rsid w:val="005A7615"/>
    <w:rsid w:val="005B147C"/>
    <w:rsid w:val="005B22C7"/>
    <w:rsid w:val="005B3432"/>
    <w:rsid w:val="005B42CC"/>
    <w:rsid w:val="005B5D4A"/>
    <w:rsid w:val="005B7FDC"/>
    <w:rsid w:val="005C2B14"/>
    <w:rsid w:val="005C2DF2"/>
    <w:rsid w:val="005C3620"/>
    <w:rsid w:val="005C58EF"/>
    <w:rsid w:val="005C5F01"/>
    <w:rsid w:val="005C6B79"/>
    <w:rsid w:val="005D00A7"/>
    <w:rsid w:val="005D1851"/>
    <w:rsid w:val="005D3A30"/>
    <w:rsid w:val="005D4747"/>
    <w:rsid w:val="005D47C5"/>
    <w:rsid w:val="005D498D"/>
    <w:rsid w:val="005D60CB"/>
    <w:rsid w:val="005D7BC4"/>
    <w:rsid w:val="005E06A5"/>
    <w:rsid w:val="005E3505"/>
    <w:rsid w:val="005E3AD0"/>
    <w:rsid w:val="005E4D33"/>
    <w:rsid w:val="005E583D"/>
    <w:rsid w:val="005E72DA"/>
    <w:rsid w:val="005E7F9E"/>
    <w:rsid w:val="005F0F27"/>
    <w:rsid w:val="005F189B"/>
    <w:rsid w:val="005F1F8F"/>
    <w:rsid w:val="005F2178"/>
    <w:rsid w:val="005F3DBA"/>
    <w:rsid w:val="005F6BE2"/>
    <w:rsid w:val="005F7513"/>
    <w:rsid w:val="0060302F"/>
    <w:rsid w:val="00603038"/>
    <w:rsid w:val="00604219"/>
    <w:rsid w:val="00604743"/>
    <w:rsid w:val="006052BE"/>
    <w:rsid w:val="00605C6F"/>
    <w:rsid w:val="00606027"/>
    <w:rsid w:val="006116FA"/>
    <w:rsid w:val="00611CB2"/>
    <w:rsid w:val="006124F2"/>
    <w:rsid w:val="0061253B"/>
    <w:rsid w:val="00612CAA"/>
    <w:rsid w:val="00614BF4"/>
    <w:rsid w:val="00616115"/>
    <w:rsid w:val="00617C3B"/>
    <w:rsid w:val="00617F35"/>
    <w:rsid w:val="00620E69"/>
    <w:rsid w:val="0062505F"/>
    <w:rsid w:val="00625FBD"/>
    <w:rsid w:val="00626A56"/>
    <w:rsid w:val="00627821"/>
    <w:rsid w:val="006302B1"/>
    <w:rsid w:val="00630321"/>
    <w:rsid w:val="00630568"/>
    <w:rsid w:val="00630F89"/>
    <w:rsid w:val="00631AC9"/>
    <w:rsid w:val="00634BFE"/>
    <w:rsid w:val="006359CD"/>
    <w:rsid w:val="00637216"/>
    <w:rsid w:val="006373C4"/>
    <w:rsid w:val="006417F0"/>
    <w:rsid w:val="00641D50"/>
    <w:rsid w:val="006423E9"/>
    <w:rsid w:val="006434F3"/>
    <w:rsid w:val="0064764D"/>
    <w:rsid w:val="0065121A"/>
    <w:rsid w:val="00651B61"/>
    <w:rsid w:val="006529EA"/>
    <w:rsid w:val="0065477C"/>
    <w:rsid w:val="00654EE1"/>
    <w:rsid w:val="00655694"/>
    <w:rsid w:val="00655B50"/>
    <w:rsid w:val="006560EC"/>
    <w:rsid w:val="006566FE"/>
    <w:rsid w:val="00657798"/>
    <w:rsid w:val="00657803"/>
    <w:rsid w:val="006601DD"/>
    <w:rsid w:val="006620E4"/>
    <w:rsid w:val="00663515"/>
    <w:rsid w:val="006635AC"/>
    <w:rsid w:val="00663956"/>
    <w:rsid w:val="006639B2"/>
    <w:rsid w:val="00664B54"/>
    <w:rsid w:val="00664FB4"/>
    <w:rsid w:val="00666596"/>
    <w:rsid w:val="00666A8B"/>
    <w:rsid w:val="0067310F"/>
    <w:rsid w:val="0067436F"/>
    <w:rsid w:val="00674630"/>
    <w:rsid w:val="00681156"/>
    <w:rsid w:val="00681318"/>
    <w:rsid w:val="006818B9"/>
    <w:rsid w:val="00683DB4"/>
    <w:rsid w:val="006847C4"/>
    <w:rsid w:val="00685C79"/>
    <w:rsid w:val="0069420A"/>
    <w:rsid w:val="00694E70"/>
    <w:rsid w:val="00696BB8"/>
    <w:rsid w:val="006A1223"/>
    <w:rsid w:val="006A344A"/>
    <w:rsid w:val="006A3F80"/>
    <w:rsid w:val="006A6F06"/>
    <w:rsid w:val="006A7CBD"/>
    <w:rsid w:val="006B0344"/>
    <w:rsid w:val="006B1965"/>
    <w:rsid w:val="006B1E14"/>
    <w:rsid w:val="006B2A55"/>
    <w:rsid w:val="006B31EE"/>
    <w:rsid w:val="006B3295"/>
    <w:rsid w:val="006B3618"/>
    <w:rsid w:val="006B3965"/>
    <w:rsid w:val="006B41CF"/>
    <w:rsid w:val="006B4578"/>
    <w:rsid w:val="006B4AB6"/>
    <w:rsid w:val="006B79E6"/>
    <w:rsid w:val="006C01A3"/>
    <w:rsid w:val="006C258D"/>
    <w:rsid w:val="006C2FBA"/>
    <w:rsid w:val="006C3CFE"/>
    <w:rsid w:val="006C4A12"/>
    <w:rsid w:val="006C610D"/>
    <w:rsid w:val="006C639F"/>
    <w:rsid w:val="006C6625"/>
    <w:rsid w:val="006D0D46"/>
    <w:rsid w:val="006D2ECC"/>
    <w:rsid w:val="006D4B1C"/>
    <w:rsid w:val="006D4FA2"/>
    <w:rsid w:val="006D53E9"/>
    <w:rsid w:val="006D778D"/>
    <w:rsid w:val="006E118C"/>
    <w:rsid w:val="006E2DD5"/>
    <w:rsid w:val="006E2FBB"/>
    <w:rsid w:val="006E4F8F"/>
    <w:rsid w:val="006E7949"/>
    <w:rsid w:val="006F0CED"/>
    <w:rsid w:val="006F1782"/>
    <w:rsid w:val="006F1BB0"/>
    <w:rsid w:val="006F289C"/>
    <w:rsid w:val="006F36F6"/>
    <w:rsid w:val="006F4AC1"/>
    <w:rsid w:val="006F5A76"/>
    <w:rsid w:val="006F5CCB"/>
    <w:rsid w:val="006F6265"/>
    <w:rsid w:val="006F670F"/>
    <w:rsid w:val="006F6D32"/>
    <w:rsid w:val="00700135"/>
    <w:rsid w:val="00700E44"/>
    <w:rsid w:val="00702620"/>
    <w:rsid w:val="00702994"/>
    <w:rsid w:val="00702C7E"/>
    <w:rsid w:val="007036D6"/>
    <w:rsid w:val="00704391"/>
    <w:rsid w:val="00705E65"/>
    <w:rsid w:val="00706F9A"/>
    <w:rsid w:val="007077EA"/>
    <w:rsid w:val="00707D66"/>
    <w:rsid w:val="00713510"/>
    <w:rsid w:val="0071420A"/>
    <w:rsid w:val="00714623"/>
    <w:rsid w:val="007148F7"/>
    <w:rsid w:val="00723899"/>
    <w:rsid w:val="007263FF"/>
    <w:rsid w:val="007272B6"/>
    <w:rsid w:val="00727F44"/>
    <w:rsid w:val="007308C9"/>
    <w:rsid w:val="00730AA8"/>
    <w:rsid w:val="0073171C"/>
    <w:rsid w:val="0073278C"/>
    <w:rsid w:val="007338EA"/>
    <w:rsid w:val="007360F9"/>
    <w:rsid w:val="00737AED"/>
    <w:rsid w:val="00740296"/>
    <w:rsid w:val="007416FC"/>
    <w:rsid w:val="0074186E"/>
    <w:rsid w:val="00743040"/>
    <w:rsid w:val="00743693"/>
    <w:rsid w:val="0074479E"/>
    <w:rsid w:val="0074682B"/>
    <w:rsid w:val="007478BA"/>
    <w:rsid w:val="00747E51"/>
    <w:rsid w:val="00751D36"/>
    <w:rsid w:val="00753BD2"/>
    <w:rsid w:val="007540BA"/>
    <w:rsid w:val="00755419"/>
    <w:rsid w:val="00756DBC"/>
    <w:rsid w:val="007622A8"/>
    <w:rsid w:val="00763C93"/>
    <w:rsid w:val="00764643"/>
    <w:rsid w:val="007647C7"/>
    <w:rsid w:val="00771C2E"/>
    <w:rsid w:val="00773C1D"/>
    <w:rsid w:val="007745D9"/>
    <w:rsid w:val="0077487F"/>
    <w:rsid w:val="00775840"/>
    <w:rsid w:val="00777165"/>
    <w:rsid w:val="00781975"/>
    <w:rsid w:val="00781A36"/>
    <w:rsid w:val="007825BA"/>
    <w:rsid w:val="007825EF"/>
    <w:rsid w:val="00783615"/>
    <w:rsid w:val="00784248"/>
    <w:rsid w:val="007849AA"/>
    <w:rsid w:val="007865C6"/>
    <w:rsid w:val="0078719B"/>
    <w:rsid w:val="00787653"/>
    <w:rsid w:val="00791C65"/>
    <w:rsid w:val="007937E2"/>
    <w:rsid w:val="00795234"/>
    <w:rsid w:val="0079619E"/>
    <w:rsid w:val="00796BE6"/>
    <w:rsid w:val="00797D20"/>
    <w:rsid w:val="007A1C45"/>
    <w:rsid w:val="007A2A9F"/>
    <w:rsid w:val="007A312C"/>
    <w:rsid w:val="007A31E8"/>
    <w:rsid w:val="007A3E00"/>
    <w:rsid w:val="007A4AEC"/>
    <w:rsid w:val="007A54AD"/>
    <w:rsid w:val="007A54B1"/>
    <w:rsid w:val="007A7400"/>
    <w:rsid w:val="007A7666"/>
    <w:rsid w:val="007A7CB5"/>
    <w:rsid w:val="007B00FA"/>
    <w:rsid w:val="007B1155"/>
    <w:rsid w:val="007B24A5"/>
    <w:rsid w:val="007B27E2"/>
    <w:rsid w:val="007B296E"/>
    <w:rsid w:val="007B2C60"/>
    <w:rsid w:val="007B4396"/>
    <w:rsid w:val="007B4473"/>
    <w:rsid w:val="007B7184"/>
    <w:rsid w:val="007C1AA4"/>
    <w:rsid w:val="007C2A83"/>
    <w:rsid w:val="007C635A"/>
    <w:rsid w:val="007C75E5"/>
    <w:rsid w:val="007D08A8"/>
    <w:rsid w:val="007D08EC"/>
    <w:rsid w:val="007D18AA"/>
    <w:rsid w:val="007D1F4B"/>
    <w:rsid w:val="007D265C"/>
    <w:rsid w:val="007D3446"/>
    <w:rsid w:val="007D3E7C"/>
    <w:rsid w:val="007D44D9"/>
    <w:rsid w:val="007D4989"/>
    <w:rsid w:val="007D4CA9"/>
    <w:rsid w:val="007D5A99"/>
    <w:rsid w:val="007D6272"/>
    <w:rsid w:val="007E4196"/>
    <w:rsid w:val="007E4ED2"/>
    <w:rsid w:val="007E54A0"/>
    <w:rsid w:val="007E5E77"/>
    <w:rsid w:val="007E5F43"/>
    <w:rsid w:val="007E6675"/>
    <w:rsid w:val="007E6DC4"/>
    <w:rsid w:val="007E7322"/>
    <w:rsid w:val="007F005D"/>
    <w:rsid w:val="007F020D"/>
    <w:rsid w:val="007F0B74"/>
    <w:rsid w:val="007F0C49"/>
    <w:rsid w:val="007F107B"/>
    <w:rsid w:val="007F21BD"/>
    <w:rsid w:val="007F26E1"/>
    <w:rsid w:val="007F2FC9"/>
    <w:rsid w:val="007F4A66"/>
    <w:rsid w:val="007F6FAB"/>
    <w:rsid w:val="007F7818"/>
    <w:rsid w:val="008005BC"/>
    <w:rsid w:val="008015A3"/>
    <w:rsid w:val="00801F70"/>
    <w:rsid w:val="008039BA"/>
    <w:rsid w:val="00805F3E"/>
    <w:rsid w:val="00807A8E"/>
    <w:rsid w:val="00810080"/>
    <w:rsid w:val="008101AA"/>
    <w:rsid w:val="00812C6A"/>
    <w:rsid w:val="00814E0F"/>
    <w:rsid w:val="00814FC1"/>
    <w:rsid w:val="00815186"/>
    <w:rsid w:val="008156C2"/>
    <w:rsid w:val="0081798F"/>
    <w:rsid w:val="008213B1"/>
    <w:rsid w:val="00821A4D"/>
    <w:rsid w:val="00822545"/>
    <w:rsid w:val="00823521"/>
    <w:rsid w:val="008236EE"/>
    <w:rsid w:val="00824C26"/>
    <w:rsid w:val="00824E2E"/>
    <w:rsid w:val="008260FF"/>
    <w:rsid w:val="008270EE"/>
    <w:rsid w:val="00827267"/>
    <w:rsid w:val="0082798D"/>
    <w:rsid w:val="008307B4"/>
    <w:rsid w:val="008307BA"/>
    <w:rsid w:val="0083124E"/>
    <w:rsid w:val="00832A45"/>
    <w:rsid w:val="00833CEA"/>
    <w:rsid w:val="00835249"/>
    <w:rsid w:val="00836B52"/>
    <w:rsid w:val="0083736E"/>
    <w:rsid w:val="00842149"/>
    <w:rsid w:val="008425AB"/>
    <w:rsid w:val="00843710"/>
    <w:rsid w:val="0084371E"/>
    <w:rsid w:val="00843A80"/>
    <w:rsid w:val="008440AB"/>
    <w:rsid w:val="00845554"/>
    <w:rsid w:val="00845837"/>
    <w:rsid w:val="008471B7"/>
    <w:rsid w:val="00847E69"/>
    <w:rsid w:val="00850E34"/>
    <w:rsid w:val="008545DA"/>
    <w:rsid w:val="00854618"/>
    <w:rsid w:val="0085683F"/>
    <w:rsid w:val="0086065C"/>
    <w:rsid w:val="00861710"/>
    <w:rsid w:val="00861B22"/>
    <w:rsid w:val="008641E1"/>
    <w:rsid w:val="00864CCD"/>
    <w:rsid w:val="00864EFC"/>
    <w:rsid w:val="00864F5C"/>
    <w:rsid w:val="0086515E"/>
    <w:rsid w:val="00865375"/>
    <w:rsid w:val="00865F1F"/>
    <w:rsid w:val="008671BF"/>
    <w:rsid w:val="00867202"/>
    <w:rsid w:val="008703F6"/>
    <w:rsid w:val="008707D0"/>
    <w:rsid w:val="00871222"/>
    <w:rsid w:val="008719F1"/>
    <w:rsid w:val="00871A4A"/>
    <w:rsid w:val="0087367D"/>
    <w:rsid w:val="00873C38"/>
    <w:rsid w:val="00873EA7"/>
    <w:rsid w:val="00874C8C"/>
    <w:rsid w:val="00880BD2"/>
    <w:rsid w:val="00880FF1"/>
    <w:rsid w:val="00881711"/>
    <w:rsid w:val="00881B27"/>
    <w:rsid w:val="00881CD2"/>
    <w:rsid w:val="0088208E"/>
    <w:rsid w:val="00885382"/>
    <w:rsid w:val="00885421"/>
    <w:rsid w:val="00887718"/>
    <w:rsid w:val="008879F2"/>
    <w:rsid w:val="00887D11"/>
    <w:rsid w:val="00890DE6"/>
    <w:rsid w:val="00893CF8"/>
    <w:rsid w:val="00896F41"/>
    <w:rsid w:val="0089728B"/>
    <w:rsid w:val="00897F8C"/>
    <w:rsid w:val="008A10BE"/>
    <w:rsid w:val="008A4586"/>
    <w:rsid w:val="008A45D6"/>
    <w:rsid w:val="008A49F5"/>
    <w:rsid w:val="008A4FAA"/>
    <w:rsid w:val="008A5107"/>
    <w:rsid w:val="008A58BF"/>
    <w:rsid w:val="008A5A08"/>
    <w:rsid w:val="008B0CA9"/>
    <w:rsid w:val="008B1942"/>
    <w:rsid w:val="008B2144"/>
    <w:rsid w:val="008B21A5"/>
    <w:rsid w:val="008B4DF5"/>
    <w:rsid w:val="008B4E4C"/>
    <w:rsid w:val="008C139E"/>
    <w:rsid w:val="008C231F"/>
    <w:rsid w:val="008C326F"/>
    <w:rsid w:val="008C333A"/>
    <w:rsid w:val="008C3DF5"/>
    <w:rsid w:val="008C3FC2"/>
    <w:rsid w:val="008C51A2"/>
    <w:rsid w:val="008D0C04"/>
    <w:rsid w:val="008D1BFC"/>
    <w:rsid w:val="008D3212"/>
    <w:rsid w:val="008D4097"/>
    <w:rsid w:val="008D4C00"/>
    <w:rsid w:val="008D5642"/>
    <w:rsid w:val="008D5E11"/>
    <w:rsid w:val="008D6534"/>
    <w:rsid w:val="008D7632"/>
    <w:rsid w:val="008E2649"/>
    <w:rsid w:val="008E3D2E"/>
    <w:rsid w:val="008E3DD8"/>
    <w:rsid w:val="008E6B9C"/>
    <w:rsid w:val="008E7171"/>
    <w:rsid w:val="008E7FBE"/>
    <w:rsid w:val="008F047B"/>
    <w:rsid w:val="008F0D2D"/>
    <w:rsid w:val="008F0DD9"/>
    <w:rsid w:val="008F175C"/>
    <w:rsid w:val="008F20F8"/>
    <w:rsid w:val="008F2C61"/>
    <w:rsid w:val="008F2E13"/>
    <w:rsid w:val="008F430E"/>
    <w:rsid w:val="008F55E4"/>
    <w:rsid w:val="008F5BC4"/>
    <w:rsid w:val="008F6C87"/>
    <w:rsid w:val="008F6D25"/>
    <w:rsid w:val="008F6FF2"/>
    <w:rsid w:val="008F7631"/>
    <w:rsid w:val="009013CE"/>
    <w:rsid w:val="00901454"/>
    <w:rsid w:val="00905BEC"/>
    <w:rsid w:val="00906A60"/>
    <w:rsid w:val="00907413"/>
    <w:rsid w:val="0091211C"/>
    <w:rsid w:val="009146C9"/>
    <w:rsid w:val="00915EB9"/>
    <w:rsid w:val="009172AF"/>
    <w:rsid w:val="0092056A"/>
    <w:rsid w:val="00920DE9"/>
    <w:rsid w:val="00923EC1"/>
    <w:rsid w:val="00924A6F"/>
    <w:rsid w:val="0092509B"/>
    <w:rsid w:val="00925168"/>
    <w:rsid w:val="00925389"/>
    <w:rsid w:val="009256A7"/>
    <w:rsid w:val="009256B4"/>
    <w:rsid w:val="009312C6"/>
    <w:rsid w:val="0093212A"/>
    <w:rsid w:val="00936576"/>
    <w:rsid w:val="00936F23"/>
    <w:rsid w:val="009406B9"/>
    <w:rsid w:val="009421F8"/>
    <w:rsid w:val="009425C8"/>
    <w:rsid w:val="00943D8C"/>
    <w:rsid w:val="00945F07"/>
    <w:rsid w:val="00946641"/>
    <w:rsid w:val="00947C4C"/>
    <w:rsid w:val="00950C9C"/>
    <w:rsid w:val="00951531"/>
    <w:rsid w:val="00951F1A"/>
    <w:rsid w:val="00955944"/>
    <w:rsid w:val="00955B53"/>
    <w:rsid w:val="0095694A"/>
    <w:rsid w:val="00960342"/>
    <w:rsid w:val="00960E85"/>
    <w:rsid w:val="00961C2B"/>
    <w:rsid w:val="00962475"/>
    <w:rsid w:val="00962B15"/>
    <w:rsid w:val="00962F2F"/>
    <w:rsid w:val="00962FB2"/>
    <w:rsid w:val="00963426"/>
    <w:rsid w:val="009642C3"/>
    <w:rsid w:val="00964A8A"/>
    <w:rsid w:val="00964EB4"/>
    <w:rsid w:val="00964FFF"/>
    <w:rsid w:val="009651EC"/>
    <w:rsid w:val="009653B7"/>
    <w:rsid w:val="0096542C"/>
    <w:rsid w:val="00965F85"/>
    <w:rsid w:val="0096680E"/>
    <w:rsid w:val="00966870"/>
    <w:rsid w:val="00966881"/>
    <w:rsid w:val="0096792D"/>
    <w:rsid w:val="00970DB5"/>
    <w:rsid w:val="0097220F"/>
    <w:rsid w:val="00972756"/>
    <w:rsid w:val="0097596F"/>
    <w:rsid w:val="009817EF"/>
    <w:rsid w:val="00983463"/>
    <w:rsid w:val="00984CD7"/>
    <w:rsid w:val="009857DB"/>
    <w:rsid w:val="00985ED2"/>
    <w:rsid w:val="00986961"/>
    <w:rsid w:val="00986DE3"/>
    <w:rsid w:val="00987BE0"/>
    <w:rsid w:val="00990814"/>
    <w:rsid w:val="00992B5C"/>
    <w:rsid w:val="00993706"/>
    <w:rsid w:val="009962BD"/>
    <w:rsid w:val="009A2078"/>
    <w:rsid w:val="009A2CA1"/>
    <w:rsid w:val="009A3061"/>
    <w:rsid w:val="009A35DF"/>
    <w:rsid w:val="009A3A0A"/>
    <w:rsid w:val="009A3DB0"/>
    <w:rsid w:val="009A4A3A"/>
    <w:rsid w:val="009A564C"/>
    <w:rsid w:val="009A6E16"/>
    <w:rsid w:val="009A7137"/>
    <w:rsid w:val="009A7DDB"/>
    <w:rsid w:val="009B1510"/>
    <w:rsid w:val="009B3939"/>
    <w:rsid w:val="009B78C1"/>
    <w:rsid w:val="009C2E21"/>
    <w:rsid w:val="009C3A4B"/>
    <w:rsid w:val="009C3CA4"/>
    <w:rsid w:val="009C43B7"/>
    <w:rsid w:val="009C4BEE"/>
    <w:rsid w:val="009C4E49"/>
    <w:rsid w:val="009C5098"/>
    <w:rsid w:val="009C5B6D"/>
    <w:rsid w:val="009C5F8C"/>
    <w:rsid w:val="009C6B39"/>
    <w:rsid w:val="009D02FF"/>
    <w:rsid w:val="009D0558"/>
    <w:rsid w:val="009D17B8"/>
    <w:rsid w:val="009D186E"/>
    <w:rsid w:val="009D1A27"/>
    <w:rsid w:val="009D1E1E"/>
    <w:rsid w:val="009D28CE"/>
    <w:rsid w:val="009D3952"/>
    <w:rsid w:val="009D4392"/>
    <w:rsid w:val="009D5044"/>
    <w:rsid w:val="009D51B9"/>
    <w:rsid w:val="009E063C"/>
    <w:rsid w:val="009E0EC4"/>
    <w:rsid w:val="009E24F5"/>
    <w:rsid w:val="009E3647"/>
    <w:rsid w:val="009E39DB"/>
    <w:rsid w:val="009E3BFB"/>
    <w:rsid w:val="009E4414"/>
    <w:rsid w:val="009E514B"/>
    <w:rsid w:val="009E5542"/>
    <w:rsid w:val="009E62D0"/>
    <w:rsid w:val="009E63C7"/>
    <w:rsid w:val="009E6DB1"/>
    <w:rsid w:val="009E71C0"/>
    <w:rsid w:val="009E7525"/>
    <w:rsid w:val="009E7A43"/>
    <w:rsid w:val="009F062F"/>
    <w:rsid w:val="009F0E26"/>
    <w:rsid w:val="009F0F43"/>
    <w:rsid w:val="009F163D"/>
    <w:rsid w:val="009F193B"/>
    <w:rsid w:val="009F1D3C"/>
    <w:rsid w:val="009F2368"/>
    <w:rsid w:val="009F274C"/>
    <w:rsid w:val="009F3148"/>
    <w:rsid w:val="009F4780"/>
    <w:rsid w:val="009F4D58"/>
    <w:rsid w:val="009F521B"/>
    <w:rsid w:val="009F56C1"/>
    <w:rsid w:val="009F58D7"/>
    <w:rsid w:val="009F5A95"/>
    <w:rsid w:val="009F73D0"/>
    <w:rsid w:val="009F7703"/>
    <w:rsid w:val="00A01AB6"/>
    <w:rsid w:val="00A02340"/>
    <w:rsid w:val="00A0307C"/>
    <w:rsid w:val="00A035DB"/>
    <w:rsid w:val="00A03B89"/>
    <w:rsid w:val="00A03ED6"/>
    <w:rsid w:val="00A044A3"/>
    <w:rsid w:val="00A04B28"/>
    <w:rsid w:val="00A050BB"/>
    <w:rsid w:val="00A05426"/>
    <w:rsid w:val="00A0688A"/>
    <w:rsid w:val="00A07BFD"/>
    <w:rsid w:val="00A10381"/>
    <w:rsid w:val="00A10E97"/>
    <w:rsid w:val="00A11AEB"/>
    <w:rsid w:val="00A1278C"/>
    <w:rsid w:val="00A13D17"/>
    <w:rsid w:val="00A14415"/>
    <w:rsid w:val="00A145D6"/>
    <w:rsid w:val="00A15577"/>
    <w:rsid w:val="00A15843"/>
    <w:rsid w:val="00A15CEF"/>
    <w:rsid w:val="00A22124"/>
    <w:rsid w:val="00A2264C"/>
    <w:rsid w:val="00A2265E"/>
    <w:rsid w:val="00A22CFE"/>
    <w:rsid w:val="00A23AE7"/>
    <w:rsid w:val="00A252A2"/>
    <w:rsid w:val="00A25380"/>
    <w:rsid w:val="00A30C52"/>
    <w:rsid w:val="00A31A0F"/>
    <w:rsid w:val="00A339F0"/>
    <w:rsid w:val="00A340B9"/>
    <w:rsid w:val="00A34F4B"/>
    <w:rsid w:val="00A35E82"/>
    <w:rsid w:val="00A3758A"/>
    <w:rsid w:val="00A403AB"/>
    <w:rsid w:val="00A40A58"/>
    <w:rsid w:val="00A426BC"/>
    <w:rsid w:val="00A440D6"/>
    <w:rsid w:val="00A46696"/>
    <w:rsid w:val="00A46E01"/>
    <w:rsid w:val="00A50325"/>
    <w:rsid w:val="00A5405B"/>
    <w:rsid w:val="00A543A0"/>
    <w:rsid w:val="00A54B93"/>
    <w:rsid w:val="00A54EBD"/>
    <w:rsid w:val="00A55957"/>
    <w:rsid w:val="00A55B00"/>
    <w:rsid w:val="00A5637C"/>
    <w:rsid w:val="00A566CF"/>
    <w:rsid w:val="00A5781D"/>
    <w:rsid w:val="00A60583"/>
    <w:rsid w:val="00A6144B"/>
    <w:rsid w:val="00A62A70"/>
    <w:rsid w:val="00A636BB"/>
    <w:rsid w:val="00A6474D"/>
    <w:rsid w:val="00A70388"/>
    <w:rsid w:val="00A7086C"/>
    <w:rsid w:val="00A71F23"/>
    <w:rsid w:val="00A727AE"/>
    <w:rsid w:val="00A738DE"/>
    <w:rsid w:val="00A7748B"/>
    <w:rsid w:val="00A81B22"/>
    <w:rsid w:val="00A82DA0"/>
    <w:rsid w:val="00A82FF7"/>
    <w:rsid w:val="00A840D6"/>
    <w:rsid w:val="00A84383"/>
    <w:rsid w:val="00A86CBF"/>
    <w:rsid w:val="00A91680"/>
    <w:rsid w:val="00A921D0"/>
    <w:rsid w:val="00A92244"/>
    <w:rsid w:val="00A92983"/>
    <w:rsid w:val="00A939A6"/>
    <w:rsid w:val="00A947AE"/>
    <w:rsid w:val="00A95C58"/>
    <w:rsid w:val="00A96362"/>
    <w:rsid w:val="00A97391"/>
    <w:rsid w:val="00AA0119"/>
    <w:rsid w:val="00AA02A5"/>
    <w:rsid w:val="00AA0D89"/>
    <w:rsid w:val="00AA15CA"/>
    <w:rsid w:val="00AA35F2"/>
    <w:rsid w:val="00AA4985"/>
    <w:rsid w:val="00AA55EC"/>
    <w:rsid w:val="00AA5CFF"/>
    <w:rsid w:val="00AA6C0E"/>
    <w:rsid w:val="00AB05DE"/>
    <w:rsid w:val="00AB108E"/>
    <w:rsid w:val="00AB1147"/>
    <w:rsid w:val="00AB1B71"/>
    <w:rsid w:val="00AB343E"/>
    <w:rsid w:val="00AB382C"/>
    <w:rsid w:val="00AB4AE8"/>
    <w:rsid w:val="00AB510E"/>
    <w:rsid w:val="00AB5521"/>
    <w:rsid w:val="00AB58F8"/>
    <w:rsid w:val="00AB6279"/>
    <w:rsid w:val="00AB6E44"/>
    <w:rsid w:val="00AC0543"/>
    <w:rsid w:val="00AC0D8A"/>
    <w:rsid w:val="00AC11A2"/>
    <w:rsid w:val="00AC1704"/>
    <w:rsid w:val="00AC2191"/>
    <w:rsid w:val="00AC2AF5"/>
    <w:rsid w:val="00AC3576"/>
    <w:rsid w:val="00AC3EC5"/>
    <w:rsid w:val="00AC6077"/>
    <w:rsid w:val="00AC6796"/>
    <w:rsid w:val="00AC6C72"/>
    <w:rsid w:val="00AD15CD"/>
    <w:rsid w:val="00AD2235"/>
    <w:rsid w:val="00AD4593"/>
    <w:rsid w:val="00AD46FC"/>
    <w:rsid w:val="00AD60DC"/>
    <w:rsid w:val="00AD678B"/>
    <w:rsid w:val="00AD6B4E"/>
    <w:rsid w:val="00AE0CD6"/>
    <w:rsid w:val="00AE2B8C"/>
    <w:rsid w:val="00AE2EAB"/>
    <w:rsid w:val="00AE3022"/>
    <w:rsid w:val="00AE3969"/>
    <w:rsid w:val="00AE56EE"/>
    <w:rsid w:val="00AE72A5"/>
    <w:rsid w:val="00AF07D9"/>
    <w:rsid w:val="00AF0DEF"/>
    <w:rsid w:val="00AF0E08"/>
    <w:rsid w:val="00AF1113"/>
    <w:rsid w:val="00AF1F56"/>
    <w:rsid w:val="00AF2E1B"/>
    <w:rsid w:val="00AF3C79"/>
    <w:rsid w:val="00AF3E20"/>
    <w:rsid w:val="00AF4AA6"/>
    <w:rsid w:val="00AF79E3"/>
    <w:rsid w:val="00B001F5"/>
    <w:rsid w:val="00B00579"/>
    <w:rsid w:val="00B01F2A"/>
    <w:rsid w:val="00B03A8A"/>
    <w:rsid w:val="00B0635C"/>
    <w:rsid w:val="00B12DD6"/>
    <w:rsid w:val="00B13B1A"/>
    <w:rsid w:val="00B13C23"/>
    <w:rsid w:val="00B13CD6"/>
    <w:rsid w:val="00B176CF"/>
    <w:rsid w:val="00B2096C"/>
    <w:rsid w:val="00B21AC6"/>
    <w:rsid w:val="00B220B1"/>
    <w:rsid w:val="00B23555"/>
    <w:rsid w:val="00B24173"/>
    <w:rsid w:val="00B2493B"/>
    <w:rsid w:val="00B24FB1"/>
    <w:rsid w:val="00B2502E"/>
    <w:rsid w:val="00B26363"/>
    <w:rsid w:val="00B27A72"/>
    <w:rsid w:val="00B30E96"/>
    <w:rsid w:val="00B318EC"/>
    <w:rsid w:val="00B32C00"/>
    <w:rsid w:val="00B34782"/>
    <w:rsid w:val="00B34BFC"/>
    <w:rsid w:val="00B35364"/>
    <w:rsid w:val="00B37E2E"/>
    <w:rsid w:val="00B404B6"/>
    <w:rsid w:val="00B41646"/>
    <w:rsid w:val="00B439A0"/>
    <w:rsid w:val="00B44205"/>
    <w:rsid w:val="00B44A77"/>
    <w:rsid w:val="00B45C3B"/>
    <w:rsid w:val="00B46295"/>
    <w:rsid w:val="00B466E9"/>
    <w:rsid w:val="00B47830"/>
    <w:rsid w:val="00B50853"/>
    <w:rsid w:val="00B526AC"/>
    <w:rsid w:val="00B53419"/>
    <w:rsid w:val="00B53668"/>
    <w:rsid w:val="00B547F0"/>
    <w:rsid w:val="00B56694"/>
    <w:rsid w:val="00B57349"/>
    <w:rsid w:val="00B606E8"/>
    <w:rsid w:val="00B616A7"/>
    <w:rsid w:val="00B619A6"/>
    <w:rsid w:val="00B6214C"/>
    <w:rsid w:val="00B636D6"/>
    <w:rsid w:val="00B63926"/>
    <w:rsid w:val="00B673FB"/>
    <w:rsid w:val="00B67413"/>
    <w:rsid w:val="00B71095"/>
    <w:rsid w:val="00B71121"/>
    <w:rsid w:val="00B72DC4"/>
    <w:rsid w:val="00B743DA"/>
    <w:rsid w:val="00B74915"/>
    <w:rsid w:val="00B750C8"/>
    <w:rsid w:val="00B81A5C"/>
    <w:rsid w:val="00B81E9F"/>
    <w:rsid w:val="00B831FD"/>
    <w:rsid w:val="00B85023"/>
    <w:rsid w:val="00B854C4"/>
    <w:rsid w:val="00B866D8"/>
    <w:rsid w:val="00B86BB9"/>
    <w:rsid w:val="00B90ED6"/>
    <w:rsid w:val="00B91A3E"/>
    <w:rsid w:val="00B91E87"/>
    <w:rsid w:val="00B92596"/>
    <w:rsid w:val="00B92662"/>
    <w:rsid w:val="00B9543B"/>
    <w:rsid w:val="00B962A4"/>
    <w:rsid w:val="00B9771F"/>
    <w:rsid w:val="00B97EBB"/>
    <w:rsid w:val="00BA00CA"/>
    <w:rsid w:val="00BA0361"/>
    <w:rsid w:val="00BA05B2"/>
    <w:rsid w:val="00BA19B7"/>
    <w:rsid w:val="00BA50FA"/>
    <w:rsid w:val="00BA5DED"/>
    <w:rsid w:val="00BA637D"/>
    <w:rsid w:val="00BB0032"/>
    <w:rsid w:val="00BB0D53"/>
    <w:rsid w:val="00BB20E7"/>
    <w:rsid w:val="00BB2185"/>
    <w:rsid w:val="00BB2CFD"/>
    <w:rsid w:val="00BB38FF"/>
    <w:rsid w:val="00BB4B15"/>
    <w:rsid w:val="00BB4BED"/>
    <w:rsid w:val="00BB70EC"/>
    <w:rsid w:val="00BB722D"/>
    <w:rsid w:val="00BB7CDF"/>
    <w:rsid w:val="00BC0154"/>
    <w:rsid w:val="00BC210B"/>
    <w:rsid w:val="00BC3877"/>
    <w:rsid w:val="00BC48A0"/>
    <w:rsid w:val="00BC55FB"/>
    <w:rsid w:val="00BD0646"/>
    <w:rsid w:val="00BD070E"/>
    <w:rsid w:val="00BD1093"/>
    <w:rsid w:val="00BD300B"/>
    <w:rsid w:val="00BD4268"/>
    <w:rsid w:val="00BD48EC"/>
    <w:rsid w:val="00BD59DE"/>
    <w:rsid w:val="00BD678D"/>
    <w:rsid w:val="00BD7D51"/>
    <w:rsid w:val="00BE0974"/>
    <w:rsid w:val="00BE11E4"/>
    <w:rsid w:val="00BE2530"/>
    <w:rsid w:val="00BE305D"/>
    <w:rsid w:val="00BE379B"/>
    <w:rsid w:val="00BE4E9B"/>
    <w:rsid w:val="00BE4F7A"/>
    <w:rsid w:val="00BE6450"/>
    <w:rsid w:val="00BF06FA"/>
    <w:rsid w:val="00BF0F9C"/>
    <w:rsid w:val="00BF1660"/>
    <w:rsid w:val="00BF1A7F"/>
    <w:rsid w:val="00BF4362"/>
    <w:rsid w:val="00BF71CE"/>
    <w:rsid w:val="00C013A8"/>
    <w:rsid w:val="00C03F12"/>
    <w:rsid w:val="00C04E5F"/>
    <w:rsid w:val="00C0582B"/>
    <w:rsid w:val="00C070A1"/>
    <w:rsid w:val="00C07741"/>
    <w:rsid w:val="00C1044E"/>
    <w:rsid w:val="00C10928"/>
    <w:rsid w:val="00C11EE7"/>
    <w:rsid w:val="00C1422A"/>
    <w:rsid w:val="00C14ABB"/>
    <w:rsid w:val="00C15E5B"/>
    <w:rsid w:val="00C172C0"/>
    <w:rsid w:val="00C173FD"/>
    <w:rsid w:val="00C200D4"/>
    <w:rsid w:val="00C20851"/>
    <w:rsid w:val="00C2145B"/>
    <w:rsid w:val="00C21C65"/>
    <w:rsid w:val="00C2247C"/>
    <w:rsid w:val="00C24194"/>
    <w:rsid w:val="00C273ED"/>
    <w:rsid w:val="00C30855"/>
    <w:rsid w:val="00C31650"/>
    <w:rsid w:val="00C329F5"/>
    <w:rsid w:val="00C33224"/>
    <w:rsid w:val="00C33261"/>
    <w:rsid w:val="00C340E9"/>
    <w:rsid w:val="00C34A33"/>
    <w:rsid w:val="00C34C8B"/>
    <w:rsid w:val="00C3518A"/>
    <w:rsid w:val="00C35CD7"/>
    <w:rsid w:val="00C42501"/>
    <w:rsid w:val="00C46007"/>
    <w:rsid w:val="00C460CF"/>
    <w:rsid w:val="00C4698D"/>
    <w:rsid w:val="00C50E59"/>
    <w:rsid w:val="00C51F65"/>
    <w:rsid w:val="00C526C9"/>
    <w:rsid w:val="00C53760"/>
    <w:rsid w:val="00C54197"/>
    <w:rsid w:val="00C54F5D"/>
    <w:rsid w:val="00C5522B"/>
    <w:rsid w:val="00C554B5"/>
    <w:rsid w:val="00C5717B"/>
    <w:rsid w:val="00C60A2C"/>
    <w:rsid w:val="00C612B1"/>
    <w:rsid w:val="00C64A6D"/>
    <w:rsid w:val="00C67086"/>
    <w:rsid w:val="00C7135A"/>
    <w:rsid w:val="00C72126"/>
    <w:rsid w:val="00C74566"/>
    <w:rsid w:val="00C756B7"/>
    <w:rsid w:val="00C75710"/>
    <w:rsid w:val="00C75A24"/>
    <w:rsid w:val="00C763DC"/>
    <w:rsid w:val="00C76693"/>
    <w:rsid w:val="00C81848"/>
    <w:rsid w:val="00C833DE"/>
    <w:rsid w:val="00C83F97"/>
    <w:rsid w:val="00C86388"/>
    <w:rsid w:val="00C875D5"/>
    <w:rsid w:val="00C876A2"/>
    <w:rsid w:val="00C90116"/>
    <w:rsid w:val="00C9193D"/>
    <w:rsid w:val="00C9227A"/>
    <w:rsid w:val="00C929A8"/>
    <w:rsid w:val="00C94525"/>
    <w:rsid w:val="00CA0D60"/>
    <w:rsid w:val="00CA16FF"/>
    <w:rsid w:val="00CA22BD"/>
    <w:rsid w:val="00CA3733"/>
    <w:rsid w:val="00CA3D70"/>
    <w:rsid w:val="00CA563A"/>
    <w:rsid w:val="00CA59D2"/>
    <w:rsid w:val="00CA5BC1"/>
    <w:rsid w:val="00CA6A69"/>
    <w:rsid w:val="00CA6DAB"/>
    <w:rsid w:val="00CA6DBE"/>
    <w:rsid w:val="00CA6EA0"/>
    <w:rsid w:val="00CB0FDB"/>
    <w:rsid w:val="00CB25CC"/>
    <w:rsid w:val="00CB2FC2"/>
    <w:rsid w:val="00CB3A24"/>
    <w:rsid w:val="00CB4641"/>
    <w:rsid w:val="00CC0457"/>
    <w:rsid w:val="00CC1854"/>
    <w:rsid w:val="00CC3389"/>
    <w:rsid w:val="00CC533A"/>
    <w:rsid w:val="00CC5A33"/>
    <w:rsid w:val="00CC6FC4"/>
    <w:rsid w:val="00CC771B"/>
    <w:rsid w:val="00CC7D42"/>
    <w:rsid w:val="00CD0FAA"/>
    <w:rsid w:val="00CD23AC"/>
    <w:rsid w:val="00CD254D"/>
    <w:rsid w:val="00CD2758"/>
    <w:rsid w:val="00CD4FA3"/>
    <w:rsid w:val="00CD5F6A"/>
    <w:rsid w:val="00CD6B1F"/>
    <w:rsid w:val="00CE0608"/>
    <w:rsid w:val="00CE1C77"/>
    <w:rsid w:val="00CE1F2A"/>
    <w:rsid w:val="00CE204B"/>
    <w:rsid w:val="00CF02E4"/>
    <w:rsid w:val="00CF1E63"/>
    <w:rsid w:val="00CF2B90"/>
    <w:rsid w:val="00CF35F0"/>
    <w:rsid w:val="00CF3F44"/>
    <w:rsid w:val="00CF6535"/>
    <w:rsid w:val="00CF68FD"/>
    <w:rsid w:val="00D00725"/>
    <w:rsid w:val="00D007C1"/>
    <w:rsid w:val="00D009F9"/>
    <w:rsid w:val="00D00A28"/>
    <w:rsid w:val="00D00F32"/>
    <w:rsid w:val="00D01C73"/>
    <w:rsid w:val="00D01DD9"/>
    <w:rsid w:val="00D0331F"/>
    <w:rsid w:val="00D04A77"/>
    <w:rsid w:val="00D0570D"/>
    <w:rsid w:val="00D05DE5"/>
    <w:rsid w:val="00D060DA"/>
    <w:rsid w:val="00D07429"/>
    <w:rsid w:val="00D107CE"/>
    <w:rsid w:val="00D12ACF"/>
    <w:rsid w:val="00D17C00"/>
    <w:rsid w:val="00D20A49"/>
    <w:rsid w:val="00D21480"/>
    <w:rsid w:val="00D2201F"/>
    <w:rsid w:val="00D22632"/>
    <w:rsid w:val="00D23B8E"/>
    <w:rsid w:val="00D23FC9"/>
    <w:rsid w:val="00D2550B"/>
    <w:rsid w:val="00D259D4"/>
    <w:rsid w:val="00D25C0B"/>
    <w:rsid w:val="00D26616"/>
    <w:rsid w:val="00D271C7"/>
    <w:rsid w:val="00D2722E"/>
    <w:rsid w:val="00D27CEA"/>
    <w:rsid w:val="00D27E06"/>
    <w:rsid w:val="00D31263"/>
    <w:rsid w:val="00D3253D"/>
    <w:rsid w:val="00D326E3"/>
    <w:rsid w:val="00D3361B"/>
    <w:rsid w:val="00D33B03"/>
    <w:rsid w:val="00D36917"/>
    <w:rsid w:val="00D36F42"/>
    <w:rsid w:val="00D372CB"/>
    <w:rsid w:val="00D37700"/>
    <w:rsid w:val="00D42D7A"/>
    <w:rsid w:val="00D4330B"/>
    <w:rsid w:val="00D449B1"/>
    <w:rsid w:val="00D45F38"/>
    <w:rsid w:val="00D4735B"/>
    <w:rsid w:val="00D47A56"/>
    <w:rsid w:val="00D517D1"/>
    <w:rsid w:val="00D518B9"/>
    <w:rsid w:val="00D550BF"/>
    <w:rsid w:val="00D55428"/>
    <w:rsid w:val="00D55566"/>
    <w:rsid w:val="00D564F6"/>
    <w:rsid w:val="00D56B83"/>
    <w:rsid w:val="00D57559"/>
    <w:rsid w:val="00D6042F"/>
    <w:rsid w:val="00D60CF1"/>
    <w:rsid w:val="00D61913"/>
    <w:rsid w:val="00D62759"/>
    <w:rsid w:val="00D63A19"/>
    <w:rsid w:val="00D64A44"/>
    <w:rsid w:val="00D64ED1"/>
    <w:rsid w:val="00D661C3"/>
    <w:rsid w:val="00D6662B"/>
    <w:rsid w:val="00D6785A"/>
    <w:rsid w:val="00D6798E"/>
    <w:rsid w:val="00D67B9C"/>
    <w:rsid w:val="00D71155"/>
    <w:rsid w:val="00D71349"/>
    <w:rsid w:val="00D723AD"/>
    <w:rsid w:val="00D724F1"/>
    <w:rsid w:val="00D7266C"/>
    <w:rsid w:val="00D729AA"/>
    <w:rsid w:val="00D732F2"/>
    <w:rsid w:val="00D745F2"/>
    <w:rsid w:val="00D76F9E"/>
    <w:rsid w:val="00D80406"/>
    <w:rsid w:val="00D8090D"/>
    <w:rsid w:val="00D80D13"/>
    <w:rsid w:val="00D811DA"/>
    <w:rsid w:val="00D82147"/>
    <w:rsid w:val="00D8229D"/>
    <w:rsid w:val="00D82373"/>
    <w:rsid w:val="00D8243F"/>
    <w:rsid w:val="00D82500"/>
    <w:rsid w:val="00D82C2F"/>
    <w:rsid w:val="00D8320F"/>
    <w:rsid w:val="00D8385F"/>
    <w:rsid w:val="00D85569"/>
    <w:rsid w:val="00D85663"/>
    <w:rsid w:val="00D86BD4"/>
    <w:rsid w:val="00D874C5"/>
    <w:rsid w:val="00D91254"/>
    <w:rsid w:val="00D91CD5"/>
    <w:rsid w:val="00D9391D"/>
    <w:rsid w:val="00D93965"/>
    <w:rsid w:val="00D968F6"/>
    <w:rsid w:val="00D97874"/>
    <w:rsid w:val="00DA0B6A"/>
    <w:rsid w:val="00DA2D8F"/>
    <w:rsid w:val="00DA56A3"/>
    <w:rsid w:val="00DA5944"/>
    <w:rsid w:val="00DA6605"/>
    <w:rsid w:val="00DA7DF6"/>
    <w:rsid w:val="00DB06BE"/>
    <w:rsid w:val="00DB0716"/>
    <w:rsid w:val="00DB0E3E"/>
    <w:rsid w:val="00DB47B3"/>
    <w:rsid w:val="00DB4BA2"/>
    <w:rsid w:val="00DC12CC"/>
    <w:rsid w:val="00DC2594"/>
    <w:rsid w:val="00DC290E"/>
    <w:rsid w:val="00DC2C16"/>
    <w:rsid w:val="00DC3FBB"/>
    <w:rsid w:val="00DC6099"/>
    <w:rsid w:val="00DD0E11"/>
    <w:rsid w:val="00DD2AA1"/>
    <w:rsid w:val="00DD32A8"/>
    <w:rsid w:val="00DD3A4F"/>
    <w:rsid w:val="00DD4322"/>
    <w:rsid w:val="00DD4473"/>
    <w:rsid w:val="00DD7097"/>
    <w:rsid w:val="00DE1ED9"/>
    <w:rsid w:val="00DE353C"/>
    <w:rsid w:val="00DF2236"/>
    <w:rsid w:val="00DF45D5"/>
    <w:rsid w:val="00DF52DC"/>
    <w:rsid w:val="00DF74F7"/>
    <w:rsid w:val="00E02239"/>
    <w:rsid w:val="00E02E39"/>
    <w:rsid w:val="00E05F03"/>
    <w:rsid w:val="00E1036D"/>
    <w:rsid w:val="00E105B0"/>
    <w:rsid w:val="00E1204E"/>
    <w:rsid w:val="00E122BD"/>
    <w:rsid w:val="00E129F9"/>
    <w:rsid w:val="00E13B11"/>
    <w:rsid w:val="00E13D79"/>
    <w:rsid w:val="00E15760"/>
    <w:rsid w:val="00E20A3B"/>
    <w:rsid w:val="00E216EC"/>
    <w:rsid w:val="00E21DC8"/>
    <w:rsid w:val="00E21F2E"/>
    <w:rsid w:val="00E238D3"/>
    <w:rsid w:val="00E23B6B"/>
    <w:rsid w:val="00E26190"/>
    <w:rsid w:val="00E26635"/>
    <w:rsid w:val="00E27827"/>
    <w:rsid w:val="00E27C03"/>
    <w:rsid w:val="00E302EF"/>
    <w:rsid w:val="00E306A0"/>
    <w:rsid w:val="00E30CE1"/>
    <w:rsid w:val="00E30E77"/>
    <w:rsid w:val="00E328C4"/>
    <w:rsid w:val="00E34559"/>
    <w:rsid w:val="00E35439"/>
    <w:rsid w:val="00E35F56"/>
    <w:rsid w:val="00E378FF"/>
    <w:rsid w:val="00E402D7"/>
    <w:rsid w:val="00E451D4"/>
    <w:rsid w:val="00E4727F"/>
    <w:rsid w:val="00E47639"/>
    <w:rsid w:val="00E47F35"/>
    <w:rsid w:val="00E51D29"/>
    <w:rsid w:val="00E53DB3"/>
    <w:rsid w:val="00E53FB8"/>
    <w:rsid w:val="00E540CA"/>
    <w:rsid w:val="00E54954"/>
    <w:rsid w:val="00E5664F"/>
    <w:rsid w:val="00E579E8"/>
    <w:rsid w:val="00E62A58"/>
    <w:rsid w:val="00E634BE"/>
    <w:rsid w:val="00E63BB3"/>
    <w:rsid w:val="00E64654"/>
    <w:rsid w:val="00E65034"/>
    <w:rsid w:val="00E65FAE"/>
    <w:rsid w:val="00E67B6D"/>
    <w:rsid w:val="00E710D9"/>
    <w:rsid w:val="00E714EC"/>
    <w:rsid w:val="00E71E95"/>
    <w:rsid w:val="00E72B4D"/>
    <w:rsid w:val="00E73984"/>
    <w:rsid w:val="00E75A86"/>
    <w:rsid w:val="00E75D80"/>
    <w:rsid w:val="00E766B4"/>
    <w:rsid w:val="00E80BAB"/>
    <w:rsid w:val="00E813B0"/>
    <w:rsid w:val="00E826F9"/>
    <w:rsid w:val="00E8381E"/>
    <w:rsid w:val="00E83CF6"/>
    <w:rsid w:val="00E867DF"/>
    <w:rsid w:val="00E870BD"/>
    <w:rsid w:val="00E873BA"/>
    <w:rsid w:val="00E9145A"/>
    <w:rsid w:val="00E91FB1"/>
    <w:rsid w:val="00E92DAA"/>
    <w:rsid w:val="00E9410D"/>
    <w:rsid w:val="00E949F2"/>
    <w:rsid w:val="00E94A88"/>
    <w:rsid w:val="00E94C2E"/>
    <w:rsid w:val="00E96322"/>
    <w:rsid w:val="00E96458"/>
    <w:rsid w:val="00E9647A"/>
    <w:rsid w:val="00E97779"/>
    <w:rsid w:val="00EA0226"/>
    <w:rsid w:val="00EA0830"/>
    <w:rsid w:val="00EA09A7"/>
    <w:rsid w:val="00EA3587"/>
    <w:rsid w:val="00EA634C"/>
    <w:rsid w:val="00EB0290"/>
    <w:rsid w:val="00EB1AB1"/>
    <w:rsid w:val="00EB3CC1"/>
    <w:rsid w:val="00EB4BE5"/>
    <w:rsid w:val="00EB5DE0"/>
    <w:rsid w:val="00EB6CC2"/>
    <w:rsid w:val="00EB7E85"/>
    <w:rsid w:val="00EC0A8C"/>
    <w:rsid w:val="00EC148A"/>
    <w:rsid w:val="00EC2B6D"/>
    <w:rsid w:val="00EC344A"/>
    <w:rsid w:val="00EC5B73"/>
    <w:rsid w:val="00EC706B"/>
    <w:rsid w:val="00EC7D73"/>
    <w:rsid w:val="00ED0D4D"/>
    <w:rsid w:val="00ED14B5"/>
    <w:rsid w:val="00ED2C0B"/>
    <w:rsid w:val="00ED3AD4"/>
    <w:rsid w:val="00ED3F93"/>
    <w:rsid w:val="00ED41E5"/>
    <w:rsid w:val="00ED487A"/>
    <w:rsid w:val="00ED6088"/>
    <w:rsid w:val="00ED62B6"/>
    <w:rsid w:val="00EE239E"/>
    <w:rsid w:val="00EE26D3"/>
    <w:rsid w:val="00EE489E"/>
    <w:rsid w:val="00EE5189"/>
    <w:rsid w:val="00EE6656"/>
    <w:rsid w:val="00EE6931"/>
    <w:rsid w:val="00EF03E6"/>
    <w:rsid w:val="00EF06AE"/>
    <w:rsid w:val="00EF33E0"/>
    <w:rsid w:val="00EF4538"/>
    <w:rsid w:val="00EF4C7D"/>
    <w:rsid w:val="00EF6D65"/>
    <w:rsid w:val="00F01381"/>
    <w:rsid w:val="00F021E1"/>
    <w:rsid w:val="00F03504"/>
    <w:rsid w:val="00F0359E"/>
    <w:rsid w:val="00F04F4A"/>
    <w:rsid w:val="00F05160"/>
    <w:rsid w:val="00F07CF1"/>
    <w:rsid w:val="00F10264"/>
    <w:rsid w:val="00F11323"/>
    <w:rsid w:val="00F12957"/>
    <w:rsid w:val="00F13391"/>
    <w:rsid w:val="00F134E2"/>
    <w:rsid w:val="00F143D1"/>
    <w:rsid w:val="00F15E81"/>
    <w:rsid w:val="00F169B0"/>
    <w:rsid w:val="00F17E58"/>
    <w:rsid w:val="00F22B64"/>
    <w:rsid w:val="00F23DCD"/>
    <w:rsid w:val="00F24F9D"/>
    <w:rsid w:val="00F25BC8"/>
    <w:rsid w:val="00F344FD"/>
    <w:rsid w:val="00F350EF"/>
    <w:rsid w:val="00F35623"/>
    <w:rsid w:val="00F3580C"/>
    <w:rsid w:val="00F370C8"/>
    <w:rsid w:val="00F37C87"/>
    <w:rsid w:val="00F37D2C"/>
    <w:rsid w:val="00F37D6A"/>
    <w:rsid w:val="00F40AA9"/>
    <w:rsid w:val="00F40B1E"/>
    <w:rsid w:val="00F41752"/>
    <w:rsid w:val="00F44F80"/>
    <w:rsid w:val="00F455F7"/>
    <w:rsid w:val="00F46DF4"/>
    <w:rsid w:val="00F479A4"/>
    <w:rsid w:val="00F514A2"/>
    <w:rsid w:val="00F5254A"/>
    <w:rsid w:val="00F5276E"/>
    <w:rsid w:val="00F5420F"/>
    <w:rsid w:val="00F5591C"/>
    <w:rsid w:val="00F600E5"/>
    <w:rsid w:val="00F60737"/>
    <w:rsid w:val="00F60A75"/>
    <w:rsid w:val="00F627D2"/>
    <w:rsid w:val="00F6354A"/>
    <w:rsid w:val="00F662E4"/>
    <w:rsid w:val="00F67F4E"/>
    <w:rsid w:val="00F71480"/>
    <w:rsid w:val="00F72803"/>
    <w:rsid w:val="00F73781"/>
    <w:rsid w:val="00F748DA"/>
    <w:rsid w:val="00F80D31"/>
    <w:rsid w:val="00F81892"/>
    <w:rsid w:val="00F82452"/>
    <w:rsid w:val="00F824C9"/>
    <w:rsid w:val="00F835EA"/>
    <w:rsid w:val="00F83E79"/>
    <w:rsid w:val="00F8406E"/>
    <w:rsid w:val="00F84167"/>
    <w:rsid w:val="00F8609B"/>
    <w:rsid w:val="00F87703"/>
    <w:rsid w:val="00F90DFB"/>
    <w:rsid w:val="00F91DE5"/>
    <w:rsid w:val="00F91DEE"/>
    <w:rsid w:val="00F922B4"/>
    <w:rsid w:val="00F92609"/>
    <w:rsid w:val="00F92BAD"/>
    <w:rsid w:val="00F936DF"/>
    <w:rsid w:val="00F938FC"/>
    <w:rsid w:val="00F94B7B"/>
    <w:rsid w:val="00F9673F"/>
    <w:rsid w:val="00F97266"/>
    <w:rsid w:val="00F9786B"/>
    <w:rsid w:val="00FA0FDF"/>
    <w:rsid w:val="00FA1518"/>
    <w:rsid w:val="00FA188C"/>
    <w:rsid w:val="00FA190F"/>
    <w:rsid w:val="00FA2987"/>
    <w:rsid w:val="00FA3151"/>
    <w:rsid w:val="00FA468D"/>
    <w:rsid w:val="00FA7DE4"/>
    <w:rsid w:val="00FB0A2F"/>
    <w:rsid w:val="00FB25FA"/>
    <w:rsid w:val="00FB2807"/>
    <w:rsid w:val="00FB419A"/>
    <w:rsid w:val="00FB57E6"/>
    <w:rsid w:val="00FB5BAD"/>
    <w:rsid w:val="00FB6779"/>
    <w:rsid w:val="00FB7467"/>
    <w:rsid w:val="00FB77AC"/>
    <w:rsid w:val="00FC0206"/>
    <w:rsid w:val="00FC17D4"/>
    <w:rsid w:val="00FC2A23"/>
    <w:rsid w:val="00FC39B8"/>
    <w:rsid w:val="00FC3F76"/>
    <w:rsid w:val="00FC5E94"/>
    <w:rsid w:val="00FC72A5"/>
    <w:rsid w:val="00FC77F8"/>
    <w:rsid w:val="00FC7C33"/>
    <w:rsid w:val="00FD0019"/>
    <w:rsid w:val="00FD0A0C"/>
    <w:rsid w:val="00FD154D"/>
    <w:rsid w:val="00FD1763"/>
    <w:rsid w:val="00FD1E7A"/>
    <w:rsid w:val="00FD2645"/>
    <w:rsid w:val="00FD390E"/>
    <w:rsid w:val="00FD6B44"/>
    <w:rsid w:val="00FD724F"/>
    <w:rsid w:val="00FD73D8"/>
    <w:rsid w:val="00FD7404"/>
    <w:rsid w:val="00FD7A2D"/>
    <w:rsid w:val="00FD7A7F"/>
    <w:rsid w:val="00FE0065"/>
    <w:rsid w:val="00FE3052"/>
    <w:rsid w:val="00FE3B0B"/>
    <w:rsid w:val="00FE3F1E"/>
    <w:rsid w:val="00FE5672"/>
    <w:rsid w:val="00FE6977"/>
    <w:rsid w:val="00FE6F59"/>
    <w:rsid w:val="00FF07DE"/>
    <w:rsid w:val="00FF17E2"/>
    <w:rsid w:val="00FF1F2E"/>
    <w:rsid w:val="00FF1FE5"/>
    <w:rsid w:val="00FF21E6"/>
    <w:rsid w:val="00FF267A"/>
    <w:rsid w:val="00FF2700"/>
    <w:rsid w:val="00FF3415"/>
    <w:rsid w:val="00FF403A"/>
    <w:rsid w:val="00FF41C1"/>
    <w:rsid w:val="00FF42EF"/>
    <w:rsid w:val="00FF4897"/>
    <w:rsid w:val="00FF633C"/>
    <w:rsid w:val="00FF71F9"/>
    <w:rsid w:val="00FF7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BD6A7E-ED50-4893-8DDD-A82A5908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5F2"/>
  </w:style>
  <w:style w:type="paragraph" w:styleId="Heading1">
    <w:name w:val="heading 1"/>
    <w:basedOn w:val="Normal"/>
    <w:next w:val="Normal"/>
    <w:link w:val="Heading1Char"/>
    <w:qFormat/>
    <w:rsid w:val="00D8090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 w:eastAsia="hr-HR"/>
    </w:rPr>
  </w:style>
  <w:style w:type="paragraph" w:styleId="Heading2">
    <w:name w:val="heading 2"/>
    <w:basedOn w:val="Normal"/>
    <w:next w:val="Normal"/>
    <w:link w:val="Heading2Char"/>
    <w:unhideWhenUsed/>
    <w:qFormat/>
    <w:rsid w:val="00F92BAD"/>
    <w:pPr>
      <w:keepNext/>
      <w:spacing w:after="0" w:line="240" w:lineRule="auto"/>
      <w:ind w:left="426" w:right="425"/>
      <w:jc w:val="both"/>
      <w:outlineLvl w:val="1"/>
    </w:pPr>
    <w:rPr>
      <w:rFonts w:ascii="Arial" w:eastAsia="Times New Roman" w:hAnsi="Arial" w:cs="Times New Roman"/>
      <w:b/>
      <w:szCs w:val="20"/>
      <w:lang w:val="hr-HR" w:eastAsia="hr-HR"/>
    </w:rPr>
  </w:style>
  <w:style w:type="paragraph" w:styleId="Heading3">
    <w:name w:val="heading 3"/>
    <w:basedOn w:val="Normal"/>
    <w:next w:val="Normal"/>
    <w:link w:val="Heading3Char"/>
    <w:unhideWhenUsed/>
    <w:qFormat/>
    <w:rsid w:val="00F92BA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hr-HR" w:eastAsia="hr-HR"/>
    </w:rPr>
  </w:style>
  <w:style w:type="paragraph" w:styleId="Heading4">
    <w:name w:val="heading 4"/>
    <w:basedOn w:val="Normal"/>
    <w:next w:val="Normal"/>
    <w:link w:val="Heading4Char"/>
    <w:qFormat/>
    <w:rsid w:val="00F92BAD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styleId="Heading5">
    <w:name w:val="heading 5"/>
    <w:basedOn w:val="Normal"/>
    <w:next w:val="Normal"/>
    <w:link w:val="Heading5Char"/>
    <w:qFormat/>
    <w:rsid w:val="00F92BAD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4"/>
    </w:pPr>
    <w:rPr>
      <w:rFonts w:ascii="Times New Roman" w:eastAsia="Times New Roman" w:hAnsi="Times New Roman" w:cs="Times New Roman"/>
      <w:b/>
      <w:sz w:val="28"/>
      <w:szCs w:val="20"/>
      <w:lang w:eastAsia="bs-Latn-BA"/>
    </w:rPr>
  </w:style>
  <w:style w:type="paragraph" w:styleId="Heading6">
    <w:name w:val="heading 6"/>
    <w:basedOn w:val="Normal"/>
    <w:next w:val="Normal"/>
    <w:link w:val="Heading6Char"/>
    <w:qFormat/>
    <w:rsid w:val="00F92BA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09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 w:eastAsia="hr-HR"/>
    </w:rPr>
  </w:style>
  <w:style w:type="paragraph" w:styleId="Header">
    <w:name w:val="header"/>
    <w:basedOn w:val="Normal"/>
    <w:link w:val="HeaderChar"/>
    <w:rsid w:val="00D8090D"/>
    <w:pPr>
      <w:tabs>
        <w:tab w:val="center" w:pos="4819"/>
        <w:tab w:val="right" w:pos="9071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rsid w:val="00D8090D"/>
    <w:rPr>
      <w:rFonts w:ascii="Arial" w:eastAsia="Times New Roman" w:hAnsi="Arial" w:cs="Times New Roman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rsid w:val="00F92BAD"/>
    <w:rPr>
      <w:rFonts w:ascii="Arial" w:eastAsia="Times New Roman" w:hAnsi="Arial" w:cs="Times New Roman"/>
      <w:b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rsid w:val="00F92BAD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hr-HR" w:eastAsia="hr-HR"/>
    </w:rPr>
  </w:style>
  <w:style w:type="character" w:customStyle="1" w:styleId="Heading4Char">
    <w:name w:val="Heading 4 Char"/>
    <w:basedOn w:val="DefaultParagraphFont"/>
    <w:link w:val="Heading4"/>
    <w:rsid w:val="00F92BAD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Heading5Char">
    <w:name w:val="Heading 5 Char"/>
    <w:basedOn w:val="DefaultParagraphFont"/>
    <w:link w:val="Heading5"/>
    <w:rsid w:val="00F92BAD"/>
    <w:rPr>
      <w:rFonts w:ascii="Times New Roman" w:eastAsia="Times New Roman" w:hAnsi="Times New Roman" w:cs="Times New Roman"/>
      <w:b/>
      <w:sz w:val="28"/>
      <w:szCs w:val="20"/>
      <w:lang w:eastAsia="bs-Latn-BA"/>
    </w:rPr>
  </w:style>
  <w:style w:type="character" w:customStyle="1" w:styleId="Heading6Char">
    <w:name w:val="Heading 6 Char"/>
    <w:basedOn w:val="DefaultParagraphFont"/>
    <w:link w:val="Heading6"/>
    <w:rsid w:val="00F92BAD"/>
    <w:rPr>
      <w:rFonts w:ascii="Times New Roman" w:eastAsia="Times New Roman" w:hAnsi="Times New Roman" w:cs="Times New Roman"/>
      <w:b/>
      <w:bCs/>
      <w:lang w:eastAsia="hr-HR"/>
    </w:rPr>
  </w:style>
  <w:style w:type="table" w:styleId="TableGrid">
    <w:name w:val="Table Grid"/>
    <w:basedOn w:val="TableNormal"/>
    <w:uiPriority w:val="59"/>
    <w:rsid w:val="00F92BAD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F92BA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F92BAD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F92B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F92BA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bs-Latn-BA" w:eastAsia="bs-Latn-BA"/>
    </w:rPr>
  </w:style>
  <w:style w:type="character" w:customStyle="1" w:styleId="TitleChar">
    <w:name w:val="Title Char"/>
    <w:basedOn w:val="DefaultParagraphFont"/>
    <w:link w:val="Title"/>
    <w:uiPriority w:val="10"/>
    <w:rsid w:val="00F92BAD"/>
    <w:rPr>
      <w:rFonts w:ascii="Cambria" w:eastAsia="Times New Roman" w:hAnsi="Cambria" w:cs="Times New Roman"/>
      <w:b/>
      <w:bCs/>
      <w:kern w:val="28"/>
      <w:sz w:val="32"/>
      <w:szCs w:val="32"/>
      <w:lang w:val="bs-Latn-BA" w:eastAsia="bs-Latn-BA"/>
    </w:rPr>
  </w:style>
  <w:style w:type="paragraph" w:styleId="BalloonText">
    <w:name w:val="Balloon Text"/>
    <w:basedOn w:val="Normal"/>
    <w:link w:val="BalloonTextChar"/>
    <w:semiHidden/>
    <w:unhideWhenUsed/>
    <w:rsid w:val="00F92BAD"/>
    <w:pPr>
      <w:spacing w:after="0" w:line="240" w:lineRule="auto"/>
    </w:pPr>
    <w:rPr>
      <w:rFonts w:ascii="Tahoma" w:eastAsia="Times New Roman" w:hAnsi="Tahoma" w:cs="Tahoma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BAD"/>
    <w:rPr>
      <w:rFonts w:ascii="Tahoma" w:eastAsia="Times New Roman" w:hAnsi="Tahoma" w:cs="Tahoma"/>
      <w:sz w:val="16"/>
      <w:szCs w:val="16"/>
      <w:lang w:val="hr-HR" w:eastAsia="hr-HR"/>
    </w:rPr>
  </w:style>
  <w:style w:type="paragraph" w:styleId="BodyTextIndent3">
    <w:name w:val="Body Text Indent 3"/>
    <w:aliases w:val=" uvlaka 3"/>
    <w:basedOn w:val="Normal"/>
    <w:link w:val="BodyTextIndent3Char"/>
    <w:semiHidden/>
    <w:rsid w:val="00F92BAD"/>
    <w:pPr>
      <w:spacing w:after="0" w:line="48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BodyTextIndent3Char">
    <w:name w:val="Body Text Indent 3 Char"/>
    <w:aliases w:val=" uvlaka 3 Char"/>
    <w:basedOn w:val="DefaultParagraphFont"/>
    <w:link w:val="BodyTextIndent3"/>
    <w:semiHidden/>
    <w:rsid w:val="00F92BAD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F92BAD"/>
    <w:pPr>
      <w:spacing w:line="276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650E0"/>
    <w:pPr>
      <w:tabs>
        <w:tab w:val="right" w:leader="dot" w:pos="10479"/>
      </w:tabs>
      <w:spacing w:after="100" w:line="240" w:lineRule="auto"/>
      <w:ind w:left="426" w:hanging="66"/>
    </w:pPr>
    <w:rPr>
      <w:rFonts w:ascii="Arial" w:eastAsia="Times New Roman" w:hAnsi="Arial" w:cs="Arial"/>
      <w:noProof/>
      <w:sz w:val="24"/>
      <w:szCs w:val="20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F92BA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F92BAD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F92BAD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styleId="PageNumber">
    <w:name w:val="page number"/>
    <w:basedOn w:val="DefaultParagraphFont"/>
    <w:rsid w:val="00F92BAD"/>
  </w:style>
  <w:style w:type="paragraph" w:styleId="BodyTextIndent">
    <w:name w:val="Body Text Indent"/>
    <w:basedOn w:val="Normal"/>
    <w:link w:val="BodyTextIndentChar"/>
    <w:rsid w:val="00F92BA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92BAD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rsid w:val="00F92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33"/>
      <w:sz w:val="24"/>
      <w:szCs w:val="24"/>
    </w:rPr>
  </w:style>
  <w:style w:type="paragraph" w:styleId="NoSpacing">
    <w:name w:val="No Spacing"/>
    <w:uiPriority w:val="1"/>
    <w:qFormat/>
    <w:rsid w:val="00F92BAD"/>
    <w:pPr>
      <w:spacing w:after="0" w:line="240" w:lineRule="auto"/>
    </w:pPr>
    <w:rPr>
      <w:rFonts w:ascii="Calibri" w:eastAsia="Times New Roman" w:hAnsi="Calibri" w:cs="Times New Roman"/>
      <w:lang w:val="bs-Latn-BA" w:eastAsia="bs-Latn-BA"/>
    </w:rPr>
  </w:style>
  <w:style w:type="paragraph" w:customStyle="1" w:styleId="Nabroji-preporukeCharItalicLeft0cmFirstline1">
    <w:name w:val="Nabroji-preporuke Char + Italic Left:  0 cm First line:  1..."/>
    <w:basedOn w:val="Normal"/>
    <w:next w:val="Normal"/>
    <w:rsid w:val="00F92BAD"/>
    <w:pPr>
      <w:spacing w:before="60" w:after="60" w:line="240" w:lineRule="auto"/>
      <w:ind w:left="851"/>
      <w:jc w:val="both"/>
    </w:pPr>
    <w:rPr>
      <w:rFonts w:ascii="Times New Roman" w:eastAsia="Times New Roman" w:hAnsi="Times New Roman" w:cs="Times New Roman"/>
      <w:b/>
      <w:bCs/>
      <w:i/>
      <w:iCs/>
      <w:spacing w:val="-5"/>
      <w:szCs w:val="20"/>
      <w:lang w:val="hr-HR" w:eastAsia="hr-HR"/>
    </w:rPr>
  </w:style>
  <w:style w:type="paragraph" w:customStyle="1" w:styleId="preporuke">
    <w:name w:val="preporuke"/>
    <w:basedOn w:val="Normal"/>
    <w:link w:val="preporukeChar"/>
    <w:qFormat/>
    <w:rsid w:val="00F92BAD"/>
    <w:pPr>
      <w:keepLines/>
      <w:spacing w:before="60" w:after="120" w:line="240" w:lineRule="auto"/>
      <w:ind w:left="357"/>
      <w:jc w:val="both"/>
    </w:pPr>
    <w:rPr>
      <w:rFonts w:ascii="Times New Roman" w:eastAsia="Times New Roman" w:hAnsi="Times New Roman" w:cs="Times New Roman"/>
      <w:b/>
      <w:i/>
      <w:spacing w:val="-5"/>
      <w:lang w:val="hr-HR"/>
    </w:rPr>
  </w:style>
  <w:style w:type="character" w:customStyle="1" w:styleId="preporukeChar">
    <w:name w:val="preporuke Char"/>
    <w:basedOn w:val="DefaultParagraphFont"/>
    <w:link w:val="preporuke"/>
    <w:rsid w:val="00F92BAD"/>
    <w:rPr>
      <w:rFonts w:ascii="Times New Roman" w:eastAsia="Times New Roman" w:hAnsi="Times New Roman" w:cs="Times New Roman"/>
      <w:b/>
      <w:i/>
      <w:spacing w:val="-5"/>
      <w:lang w:val="hr-HR"/>
    </w:rPr>
  </w:style>
  <w:style w:type="paragraph" w:styleId="TOC3">
    <w:name w:val="toc 3"/>
    <w:basedOn w:val="Normal"/>
    <w:next w:val="Normal"/>
    <w:autoRedefine/>
    <w:uiPriority w:val="39"/>
    <w:unhideWhenUsed/>
    <w:rsid w:val="00F92BAD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F92BAD"/>
    <w:pPr>
      <w:spacing w:after="100"/>
      <w:ind w:left="220"/>
    </w:pPr>
  </w:style>
  <w:style w:type="paragraph" w:styleId="TOC4">
    <w:name w:val="toc 4"/>
    <w:basedOn w:val="Normal"/>
    <w:next w:val="Normal"/>
    <w:autoRedefine/>
    <w:uiPriority w:val="39"/>
    <w:unhideWhenUsed/>
    <w:rsid w:val="00F92BA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92BA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92BA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92BA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92BA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92BAD"/>
    <w:pPr>
      <w:spacing w:after="100"/>
      <w:ind w:left="1760"/>
    </w:pPr>
  </w:style>
  <w:style w:type="character" w:styleId="FollowedHyperlink">
    <w:name w:val="FollowedHyperlink"/>
    <w:basedOn w:val="DefaultParagraphFont"/>
    <w:uiPriority w:val="99"/>
    <w:unhideWhenUsed/>
    <w:rsid w:val="00F92BAD"/>
    <w:rPr>
      <w:color w:val="800080"/>
      <w:u w:val="single"/>
    </w:rPr>
  </w:style>
  <w:style w:type="paragraph" w:customStyle="1" w:styleId="xl63">
    <w:name w:val="xl63"/>
    <w:basedOn w:val="Normal"/>
    <w:rsid w:val="00F92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F92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F92BA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F92BA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F92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F92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F92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F92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F92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F92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74">
    <w:name w:val="xl74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75">
    <w:name w:val="xl75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76">
    <w:name w:val="xl76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77">
    <w:name w:val="xl77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78">
    <w:name w:val="xl78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79">
    <w:name w:val="xl79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0">
    <w:name w:val="xl80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81">
    <w:name w:val="xl81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82">
    <w:name w:val="xl82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83">
    <w:name w:val="xl83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4">
    <w:name w:val="xl84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5">
    <w:name w:val="xl85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86">
    <w:name w:val="xl86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87">
    <w:name w:val="xl87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88">
    <w:name w:val="xl88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89">
    <w:name w:val="xl89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90">
    <w:name w:val="xl90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91">
    <w:name w:val="xl91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92">
    <w:name w:val="xl92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93">
    <w:name w:val="xl93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94">
    <w:name w:val="xl94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95">
    <w:name w:val="xl95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96">
    <w:name w:val="xl96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97">
    <w:name w:val="xl97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98">
    <w:name w:val="xl98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99">
    <w:name w:val="xl99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0">
    <w:name w:val="xl100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1">
    <w:name w:val="xl101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2">
    <w:name w:val="xl102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3">
    <w:name w:val="xl103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4">
    <w:name w:val="xl104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5">
    <w:name w:val="xl105"/>
    <w:basedOn w:val="Normal"/>
    <w:rsid w:val="002F4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6">
    <w:name w:val="xl106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7">
    <w:name w:val="xl107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8">
    <w:name w:val="xl108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09">
    <w:name w:val="xl109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0">
    <w:name w:val="xl110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1">
    <w:name w:val="xl111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2">
    <w:name w:val="xl112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3">
    <w:name w:val="xl113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4">
    <w:name w:val="xl114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5">
    <w:name w:val="xl115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6">
    <w:name w:val="xl116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7">
    <w:name w:val="xl117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18">
    <w:name w:val="xl118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hr-HR" w:eastAsia="hr-HR"/>
    </w:rPr>
  </w:style>
  <w:style w:type="paragraph" w:customStyle="1" w:styleId="xl119">
    <w:name w:val="xl119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20">
    <w:name w:val="xl120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21">
    <w:name w:val="xl121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22">
    <w:name w:val="xl122"/>
    <w:basedOn w:val="Normal"/>
    <w:rsid w:val="002F4ED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23">
    <w:name w:val="xl123"/>
    <w:basedOn w:val="Normal"/>
    <w:rsid w:val="002F4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24">
    <w:name w:val="xl124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25">
    <w:name w:val="xl125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26">
    <w:name w:val="xl126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27">
    <w:name w:val="xl127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28">
    <w:name w:val="xl128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29">
    <w:name w:val="xl129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30">
    <w:name w:val="xl130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31">
    <w:name w:val="xl131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32">
    <w:name w:val="xl132"/>
    <w:basedOn w:val="Normal"/>
    <w:rsid w:val="002F4E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133">
    <w:name w:val="xl133"/>
    <w:basedOn w:val="Normal"/>
    <w:rsid w:val="002F4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hr-HR" w:eastAsia="hr-HR"/>
    </w:rPr>
  </w:style>
  <w:style w:type="paragraph" w:customStyle="1" w:styleId="xl134">
    <w:name w:val="xl134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35">
    <w:name w:val="xl135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36">
    <w:name w:val="xl136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37">
    <w:name w:val="xl137"/>
    <w:basedOn w:val="Normal"/>
    <w:rsid w:val="002F4E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38">
    <w:name w:val="xl138"/>
    <w:basedOn w:val="Normal"/>
    <w:rsid w:val="002F4E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39">
    <w:name w:val="xl139"/>
    <w:basedOn w:val="Normal"/>
    <w:rsid w:val="002F4E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hr-HR" w:eastAsia="hr-HR"/>
    </w:rPr>
  </w:style>
  <w:style w:type="paragraph" w:customStyle="1" w:styleId="xl140">
    <w:name w:val="xl140"/>
    <w:basedOn w:val="Normal"/>
    <w:rsid w:val="002F4E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hr-HR" w:eastAsia="hr-HR"/>
    </w:rPr>
  </w:style>
  <w:style w:type="paragraph" w:customStyle="1" w:styleId="xl141">
    <w:name w:val="xl141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hr-HR" w:eastAsia="hr-HR"/>
    </w:rPr>
  </w:style>
  <w:style w:type="paragraph" w:customStyle="1" w:styleId="xl142">
    <w:name w:val="xl142"/>
    <w:basedOn w:val="Normal"/>
    <w:rsid w:val="002F4E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hr-HR" w:eastAsia="hr-HR"/>
    </w:rPr>
  </w:style>
  <w:style w:type="paragraph" w:customStyle="1" w:styleId="xl143">
    <w:name w:val="xl143"/>
    <w:basedOn w:val="Normal"/>
    <w:rsid w:val="002F4E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44">
    <w:name w:val="xl144"/>
    <w:basedOn w:val="Normal"/>
    <w:rsid w:val="002F4E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45">
    <w:name w:val="xl145"/>
    <w:basedOn w:val="Normal"/>
    <w:rsid w:val="002F4E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46">
    <w:name w:val="xl146"/>
    <w:basedOn w:val="Normal"/>
    <w:rsid w:val="002F4ED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47">
    <w:name w:val="xl147"/>
    <w:basedOn w:val="Normal"/>
    <w:rsid w:val="002F4E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48">
    <w:name w:val="xl148"/>
    <w:basedOn w:val="Normal"/>
    <w:rsid w:val="002F4E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49">
    <w:name w:val="xl149"/>
    <w:basedOn w:val="Normal"/>
    <w:rsid w:val="002F4E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50">
    <w:name w:val="xl150"/>
    <w:basedOn w:val="Normal"/>
    <w:rsid w:val="002F4E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hr-HR" w:eastAsia="hr-HR"/>
    </w:rPr>
  </w:style>
  <w:style w:type="paragraph" w:customStyle="1" w:styleId="xl151">
    <w:name w:val="xl151"/>
    <w:basedOn w:val="Normal"/>
    <w:rsid w:val="002F4E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152">
    <w:name w:val="xl152"/>
    <w:basedOn w:val="Normal"/>
    <w:rsid w:val="002F4E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53">
    <w:name w:val="xl153"/>
    <w:basedOn w:val="Normal"/>
    <w:rsid w:val="002F4ED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hr-HR" w:eastAsia="hr-HR"/>
    </w:rPr>
  </w:style>
  <w:style w:type="paragraph" w:customStyle="1" w:styleId="xl154">
    <w:name w:val="xl154"/>
    <w:basedOn w:val="Normal"/>
    <w:rsid w:val="002F4ED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155">
    <w:name w:val="xl155"/>
    <w:basedOn w:val="Normal"/>
    <w:rsid w:val="002F4ED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hr-HR" w:eastAsia="hr-HR"/>
    </w:rPr>
  </w:style>
  <w:style w:type="paragraph" w:customStyle="1" w:styleId="xl156">
    <w:name w:val="xl156"/>
    <w:basedOn w:val="Normal"/>
    <w:rsid w:val="002F4E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57">
    <w:name w:val="xl157"/>
    <w:basedOn w:val="Normal"/>
    <w:rsid w:val="002F4E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158">
    <w:name w:val="xl158"/>
    <w:basedOn w:val="Normal"/>
    <w:rsid w:val="002F4ED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159">
    <w:name w:val="xl159"/>
    <w:basedOn w:val="Normal"/>
    <w:rsid w:val="002F4ED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hr-HR" w:eastAsia="hr-HR"/>
    </w:rPr>
  </w:style>
  <w:style w:type="character" w:styleId="LineNumber">
    <w:name w:val="line number"/>
    <w:basedOn w:val="DefaultParagraphFont"/>
    <w:uiPriority w:val="99"/>
    <w:unhideWhenUsed/>
    <w:rsid w:val="002F4EDB"/>
  </w:style>
  <w:style w:type="paragraph" w:customStyle="1" w:styleId="font5">
    <w:name w:val="font5"/>
    <w:basedOn w:val="Normal"/>
    <w:rsid w:val="002F4ED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val="hr-HR" w:eastAsia="hr-HR"/>
    </w:rPr>
  </w:style>
  <w:style w:type="paragraph" w:customStyle="1" w:styleId="xl160">
    <w:name w:val="xl160"/>
    <w:basedOn w:val="Normal"/>
    <w:rsid w:val="00B442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161">
    <w:name w:val="xl161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62">
    <w:name w:val="xl162"/>
    <w:basedOn w:val="Normal"/>
    <w:rsid w:val="00B442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63">
    <w:name w:val="xl163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64">
    <w:name w:val="xl164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165">
    <w:name w:val="xl165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66">
    <w:name w:val="xl166"/>
    <w:basedOn w:val="Normal"/>
    <w:rsid w:val="00B442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167">
    <w:name w:val="xl167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68">
    <w:name w:val="xl168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69">
    <w:name w:val="xl169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70">
    <w:name w:val="xl170"/>
    <w:basedOn w:val="Normal"/>
    <w:rsid w:val="00B442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71">
    <w:name w:val="xl171"/>
    <w:basedOn w:val="Normal"/>
    <w:rsid w:val="00B4420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172">
    <w:name w:val="xl172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4"/>
      <w:szCs w:val="14"/>
      <w:lang w:val="hr-HR" w:eastAsia="hr-HR"/>
    </w:rPr>
  </w:style>
  <w:style w:type="paragraph" w:customStyle="1" w:styleId="xl173">
    <w:name w:val="xl173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4"/>
      <w:szCs w:val="14"/>
      <w:lang w:val="hr-HR" w:eastAsia="hr-HR"/>
    </w:rPr>
  </w:style>
  <w:style w:type="paragraph" w:customStyle="1" w:styleId="xl174">
    <w:name w:val="xl174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75">
    <w:name w:val="xl175"/>
    <w:basedOn w:val="Normal"/>
    <w:rsid w:val="00B4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hr-HR" w:eastAsia="hr-HR"/>
    </w:rPr>
  </w:style>
  <w:style w:type="paragraph" w:customStyle="1" w:styleId="xl176">
    <w:name w:val="xl176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77">
    <w:name w:val="xl177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178">
    <w:name w:val="xl178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179">
    <w:name w:val="xl179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80">
    <w:name w:val="xl180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81">
    <w:name w:val="xl181"/>
    <w:basedOn w:val="Normal"/>
    <w:rsid w:val="00B442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182">
    <w:name w:val="xl182"/>
    <w:basedOn w:val="Normal"/>
    <w:rsid w:val="00B4420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val="hr-HR" w:eastAsia="hr-HR"/>
    </w:rPr>
  </w:style>
  <w:style w:type="paragraph" w:customStyle="1" w:styleId="xl183">
    <w:name w:val="xl183"/>
    <w:basedOn w:val="Normal"/>
    <w:rsid w:val="00B4420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184">
    <w:name w:val="xl184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val="hr-HR" w:eastAsia="hr-HR"/>
    </w:rPr>
  </w:style>
  <w:style w:type="paragraph" w:customStyle="1" w:styleId="xl185">
    <w:name w:val="xl185"/>
    <w:basedOn w:val="Normal"/>
    <w:rsid w:val="00B4420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86">
    <w:name w:val="xl186"/>
    <w:basedOn w:val="Normal"/>
    <w:rsid w:val="00B4420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87">
    <w:name w:val="xl187"/>
    <w:basedOn w:val="Normal"/>
    <w:rsid w:val="00B44205"/>
    <w:pPr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88">
    <w:name w:val="xl188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189">
    <w:name w:val="xl189"/>
    <w:basedOn w:val="Normal"/>
    <w:rsid w:val="00B442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190">
    <w:name w:val="xl190"/>
    <w:basedOn w:val="Normal"/>
    <w:rsid w:val="00B442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91">
    <w:name w:val="xl191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92">
    <w:name w:val="xl192"/>
    <w:basedOn w:val="Normal"/>
    <w:rsid w:val="00B442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93">
    <w:name w:val="xl193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194">
    <w:name w:val="xl194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95">
    <w:name w:val="xl195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196">
    <w:name w:val="xl196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97">
    <w:name w:val="xl197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98">
    <w:name w:val="xl198"/>
    <w:basedOn w:val="Normal"/>
    <w:rsid w:val="00B44205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sz w:val="21"/>
      <w:szCs w:val="21"/>
      <w:lang w:val="hr-HR" w:eastAsia="hr-HR"/>
    </w:rPr>
  </w:style>
  <w:style w:type="paragraph" w:customStyle="1" w:styleId="xl199">
    <w:name w:val="xl199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200">
    <w:name w:val="xl200"/>
    <w:basedOn w:val="Normal"/>
    <w:rsid w:val="00B4420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01">
    <w:name w:val="xl201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202">
    <w:name w:val="xl202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val="hr-HR" w:eastAsia="hr-HR"/>
    </w:rPr>
  </w:style>
  <w:style w:type="paragraph" w:customStyle="1" w:styleId="xl203">
    <w:name w:val="xl203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04">
    <w:name w:val="xl204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05">
    <w:name w:val="xl205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06">
    <w:name w:val="xl206"/>
    <w:basedOn w:val="Normal"/>
    <w:rsid w:val="00B4420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207">
    <w:name w:val="xl207"/>
    <w:basedOn w:val="Normal"/>
    <w:rsid w:val="00B4420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208">
    <w:name w:val="xl208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09">
    <w:name w:val="xl209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210">
    <w:name w:val="xl210"/>
    <w:basedOn w:val="Normal"/>
    <w:rsid w:val="00B442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211">
    <w:name w:val="xl211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212">
    <w:name w:val="xl212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213">
    <w:name w:val="xl213"/>
    <w:basedOn w:val="Normal"/>
    <w:rsid w:val="00B442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214">
    <w:name w:val="xl214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15">
    <w:name w:val="xl215"/>
    <w:basedOn w:val="Normal"/>
    <w:rsid w:val="00B442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16">
    <w:name w:val="xl216"/>
    <w:basedOn w:val="Normal"/>
    <w:rsid w:val="00B442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17">
    <w:name w:val="xl217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18">
    <w:name w:val="xl218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val="hr-HR" w:eastAsia="hr-HR"/>
    </w:rPr>
  </w:style>
  <w:style w:type="paragraph" w:customStyle="1" w:styleId="xl219">
    <w:name w:val="xl219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20">
    <w:name w:val="xl220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val="hr-HR" w:eastAsia="hr-HR"/>
    </w:rPr>
  </w:style>
  <w:style w:type="paragraph" w:customStyle="1" w:styleId="xl221">
    <w:name w:val="xl221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val="hr-HR" w:eastAsia="hr-HR"/>
    </w:rPr>
  </w:style>
  <w:style w:type="paragraph" w:customStyle="1" w:styleId="xl222">
    <w:name w:val="xl222"/>
    <w:basedOn w:val="Normal"/>
    <w:rsid w:val="00B442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23">
    <w:name w:val="xl223"/>
    <w:basedOn w:val="Normal"/>
    <w:rsid w:val="00B442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24">
    <w:name w:val="xl224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225">
    <w:name w:val="xl225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26">
    <w:name w:val="xl226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227">
    <w:name w:val="xl227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hr-HR" w:eastAsia="hr-HR"/>
    </w:rPr>
  </w:style>
  <w:style w:type="paragraph" w:customStyle="1" w:styleId="xl228">
    <w:name w:val="xl228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29">
    <w:name w:val="xl229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30">
    <w:name w:val="xl230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31">
    <w:name w:val="xl231"/>
    <w:basedOn w:val="Normal"/>
    <w:rsid w:val="00B4420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val="hr-HR" w:eastAsia="hr-HR"/>
    </w:rPr>
  </w:style>
  <w:style w:type="paragraph" w:customStyle="1" w:styleId="xl232">
    <w:name w:val="xl232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33">
    <w:name w:val="xl233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34">
    <w:name w:val="xl234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35">
    <w:name w:val="xl235"/>
    <w:basedOn w:val="Normal"/>
    <w:rsid w:val="00B4420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36">
    <w:name w:val="xl236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37">
    <w:name w:val="xl237"/>
    <w:basedOn w:val="Normal"/>
    <w:rsid w:val="00B442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38">
    <w:name w:val="xl238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39">
    <w:name w:val="xl239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240">
    <w:name w:val="xl240"/>
    <w:basedOn w:val="Normal"/>
    <w:rsid w:val="00B442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241">
    <w:name w:val="xl241"/>
    <w:basedOn w:val="Normal"/>
    <w:rsid w:val="00B442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42">
    <w:name w:val="xl242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43">
    <w:name w:val="xl243"/>
    <w:basedOn w:val="Normal"/>
    <w:rsid w:val="00B442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44">
    <w:name w:val="xl244"/>
    <w:basedOn w:val="Normal"/>
    <w:rsid w:val="00B442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45">
    <w:name w:val="xl245"/>
    <w:basedOn w:val="Normal"/>
    <w:rsid w:val="00B442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46">
    <w:name w:val="xl246"/>
    <w:basedOn w:val="Normal"/>
    <w:rsid w:val="00B4420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47">
    <w:name w:val="xl247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48">
    <w:name w:val="xl248"/>
    <w:basedOn w:val="Normal"/>
    <w:rsid w:val="00B4420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49">
    <w:name w:val="xl249"/>
    <w:basedOn w:val="Normal"/>
    <w:rsid w:val="00B4420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50">
    <w:name w:val="xl250"/>
    <w:basedOn w:val="Normal"/>
    <w:rsid w:val="00B4420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51">
    <w:name w:val="xl251"/>
    <w:basedOn w:val="Normal"/>
    <w:rsid w:val="00B44205"/>
    <w:pPr>
      <w:pBdr>
        <w:left w:val="single" w:sz="8" w:space="15" w:color="auto"/>
        <w:bottom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52">
    <w:name w:val="xl252"/>
    <w:basedOn w:val="Normal"/>
    <w:rsid w:val="00B442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53">
    <w:name w:val="xl253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2"/>
      <w:szCs w:val="12"/>
      <w:lang w:val="hr-HR" w:eastAsia="hr-HR"/>
    </w:rPr>
  </w:style>
  <w:style w:type="paragraph" w:customStyle="1" w:styleId="xl254">
    <w:name w:val="xl254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255">
    <w:name w:val="xl255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256">
    <w:name w:val="xl256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257">
    <w:name w:val="xl257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58">
    <w:name w:val="xl258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259">
    <w:name w:val="xl259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60">
    <w:name w:val="xl260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261">
    <w:name w:val="xl261"/>
    <w:basedOn w:val="Normal"/>
    <w:rsid w:val="00B442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62">
    <w:name w:val="xl262"/>
    <w:basedOn w:val="Normal"/>
    <w:rsid w:val="00B4420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263">
    <w:name w:val="xl263"/>
    <w:basedOn w:val="Normal"/>
    <w:rsid w:val="00B442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264">
    <w:name w:val="xl264"/>
    <w:basedOn w:val="Normal"/>
    <w:rsid w:val="00B4420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265">
    <w:name w:val="xl265"/>
    <w:basedOn w:val="Normal"/>
    <w:rsid w:val="00B4420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266">
    <w:name w:val="xl266"/>
    <w:basedOn w:val="Normal"/>
    <w:rsid w:val="00B442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267">
    <w:name w:val="xl267"/>
    <w:basedOn w:val="Normal"/>
    <w:rsid w:val="00B4420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268">
    <w:name w:val="xl268"/>
    <w:basedOn w:val="Normal"/>
    <w:rsid w:val="00B4420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269">
    <w:name w:val="xl269"/>
    <w:basedOn w:val="Normal"/>
    <w:rsid w:val="00B442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270">
    <w:name w:val="xl270"/>
    <w:basedOn w:val="Normal"/>
    <w:rsid w:val="00B4420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271">
    <w:name w:val="xl271"/>
    <w:basedOn w:val="Normal"/>
    <w:rsid w:val="00B4420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272">
    <w:name w:val="xl272"/>
    <w:basedOn w:val="Normal"/>
    <w:rsid w:val="00B4420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273">
    <w:name w:val="xl273"/>
    <w:basedOn w:val="Normal"/>
    <w:rsid w:val="00B4420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274">
    <w:name w:val="xl274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275">
    <w:name w:val="xl275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276">
    <w:name w:val="xl276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277">
    <w:name w:val="xl277"/>
    <w:basedOn w:val="Normal"/>
    <w:rsid w:val="00B4420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278">
    <w:name w:val="xl278"/>
    <w:basedOn w:val="Normal"/>
    <w:rsid w:val="00B442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279">
    <w:name w:val="xl279"/>
    <w:basedOn w:val="Normal"/>
    <w:rsid w:val="00B4420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280">
    <w:name w:val="xl280"/>
    <w:basedOn w:val="Normal"/>
    <w:rsid w:val="00B442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81">
    <w:name w:val="xl281"/>
    <w:basedOn w:val="Normal"/>
    <w:rsid w:val="00B4420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82">
    <w:name w:val="xl282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83">
    <w:name w:val="xl283"/>
    <w:basedOn w:val="Normal"/>
    <w:rsid w:val="00B442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84">
    <w:name w:val="xl284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85">
    <w:name w:val="xl285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86">
    <w:name w:val="xl286"/>
    <w:basedOn w:val="Normal"/>
    <w:rsid w:val="00B442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87">
    <w:name w:val="xl287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288">
    <w:name w:val="xl288"/>
    <w:basedOn w:val="Normal"/>
    <w:rsid w:val="00B4420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89">
    <w:name w:val="xl289"/>
    <w:basedOn w:val="Normal"/>
    <w:rsid w:val="00B4420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90">
    <w:name w:val="xl290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val="hr-HR" w:eastAsia="hr-HR"/>
    </w:rPr>
  </w:style>
  <w:style w:type="paragraph" w:customStyle="1" w:styleId="xl291">
    <w:name w:val="xl291"/>
    <w:basedOn w:val="Normal"/>
    <w:rsid w:val="00B442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val="hr-HR" w:eastAsia="hr-HR"/>
    </w:rPr>
  </w:style>
  <w:style w:type="paragraph" w:customStyle="1" w:styleId="xl292">
    <w:name w:val="xl292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93">
    <w:name w:val="xl293"/>
    <w:basedOn w:val="Normal"/>
    <w:rsid w:val="00B442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294">
    <w:name w:val="xl294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295">
    <w:name w:val="xl295"/>
    <w:basedOn w:val="Normal"/>
    <w:rsid w:val="00B4420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96">
    <w:name w:val="xl296"/>
    <w:basedOn w:val="Normal"/>
    <w:rsid w:val="00B4420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97">
    <w:name w:val="xl297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298">
    <w:name w:val="xl298"/>
    <w:basedOn w:val="Normal"/>
    <w:rsid w:val="00B4420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299">
    <w:name w:val="xl299"/>
    <w:basedOn w:val="Normal"/>
    <w:rsid w:val="00B442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300">
    <w:name w:val="xl300"/>
    <w:basedOn w:val="Normal"/>
    <w:rsid w:val="00B4420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301">
    <w:name w:val="xl301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xl302">
    <w:name w:val="xl302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303">
    <w:name w:val="xl303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val="hr-HR" w:eastAsia="hr-HR"/>
    </w:rPr>
  </w:style>
  <w:style w:type="paragraph" w:customStyle="1" w:styleId="xl304">
    <w:name w:val="xl304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305">
    <w:name w:val="xl305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306">
    <w:name w:val="xl306"/>
    <w:basedOn w:val="Normal"/>
    <w:rsid w:val="00B442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307">
    <w:name w:val="xl307"/>
    <w:basedOn w:val="Normal"/>
    <w:rsid w:val="00B442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308">
    <w:name w:val="xl308"/>
    <w:basedOn w:val="Normal"/>
    <w:rsid w:val="00B44205"/>
    <w:pPr>
      <w:spacing w:before="100" w:beforeAutospacing="1" w:after="100" w:afterAutospacing="1" w:line="240" w:lineRule="auto"/>
      <w:ind w:firstLineChars="500" w:firstLine="500"/>
    </w:pPr>
    <w:rPr>
      <w:rFonts w:ascii="Calibri" w:eastAsia="Times New Roman" w:hAnsi="Calibri" w:cs="Times New Roman"/>
      <w:b/>
      <w:bCs/>
      <w:sz w:val="24"/>
      <w:szCs w:val="24"/>
      <w:lang w:val="hr-HR" w:eastAsia="hr-HR"/>
    </w:rPr>
  </w:style>
  <w:style w:type="paragraph" w:customStyle="1" w:styleId="xl309">
    <w:name w:val="xl309"/>
    <w:basedOn w:val="Normal"/>
    <w:rsid w:val="00B44205"/>
    <w:pPr>
      <w:pBdr>
        <w:top w:val="single" w:sz="8" w:space="0" w:color="auto"/>
        <w:left w:val="single" w:sz="8" w:space="15" w:color="auto"/>
        <w:bottom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310">
    <w:name w:val="xl310"/>
    <w:basedOn w:val="Normal"/>
    <w:rsid w:val="00B4420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b/>
      <w:bCs/>
      <w:sz w:val="18"/>
      <w:szCs w:val="18"/>
      <w:lang w:val="hr-HR" w:eastAsia="hr-HR"/>
    </w:rPr>
  </w:style>
  <w:style w:type="paragraph" w:customStyle="1" w:styleId="xl311">
    <w:name w:val="xl311"/>
    <w:basedOn w:val="Normal"/>
    <w:rsid w:val="00B442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312">
    <w:name w:val="xl312"/>
    <w:basedOn w:val="Normal"/>
    <w:rsid w:val="00B442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313">
    <w:name w:val="xl313"/>
    <w:basedOn w:val="Normal"/>
    <w:rsid w:val="00B44205"/>
    <w:pPr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b/>
      <w:bCs/>
      <w:color w:val="000000"/>
      <w:sz w:val="21"/>
      <w:szCs w:val="21"/>
      <w:lang w:val="hr-HR" w:eastAsia="hr-HR"/>
    </w:rPr>
  </w:style>
  <w:style w:type="paragraph" w:customStyle="1" w:styleId="xl314">
    <w:name w:val="xl314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315">
    <w:name w:val="xl315"/>
    <w:basedOn w:val="Normal"/>
    <w:rsid w:val="00B4420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sz w:val="24"/>
      <w:szCs w:val="24"/>
      <w:lang w:val="hr-HR" w:eastAsia="hr-HR"/>
    </w:rPr>
  </w:style>
  <w:style w:type="paragraph" w:customStyle="1" w:styleId="xl316">
    <w:name w:val="xl316"/>
    <w:basedOn w:val="Normal"/>
    <w:rsid w:val="00B442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317">
    <w:name w:val="xl317"/>
    <w:basedOn w:val="Normal"/>
    <w:rsid w:val="00B442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xl318">
    <w:name w:val="xl318"/>
    <w:basedOn w:val="Normal"/>
    <w:rsid w:val="00B4420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hr-HR" w:eastAsia="hr-HR"/>
    </w:rPr>
  </w:style>
  <w:style w:type="table" w:customStyle="1" w:styleId="Calendar2">
    <w:name w:val="Calendar 2"/>
    <w:basedOn w:val="TableNormal"/>
    <w:uiPriority w:val="99"/>
    <w:qFormat/>
    <w:rsid w:val="00EA0226"/>
    <w:pPr>
      <w:spacing w:after="0" w:line="240" w:lineRule="auto"/>
      <w:jc w:val="center"/>
    </w:pPr>
    <w:rPr>
      <w:rFonts w:ascii="Calibri" w:eastAsia="Times New Roman" w:hAnsi="Calibri" w:cs="Times New Roman"/>
      <w:sz w:val="28"/>
      <w:szCs w:val="28"/>
      <w:lang w:bidi="en-US"/>
    </w:rPr>
    <w:tblPr>
      <w:tblBorders>
        <w:insideV w:val="single" w:sz="4" w:space="0" w:color="95B3D7"/>
      </w:tblBorders>
    </w:tblPr>
    <w:tblStylePr w:type="firstRow">
      <w:rPr>
        <w:rFonts w:ascii="CG Times" w:eastAsia="Times New Roman" w:hAnsi="CG Times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st">
    <w:name w:val="st"/>
    <w:basedOn w:val="DefaultParagraphFont"/>
    <w:rsid w:val="008C231F"/>
  </w:style>
  <w:style w:type="character" w:styleId="Strong">
    <w:name w:val="Strong"/>
    <w:basedOn w:val="DefaultParagraphFont"/>
    <w:uiPriority w:val="22"/>
    <w:qFormat/>
    <w:rsid w:val="008C231F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7D4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6042F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028E5-30A8-456B-AA07-1794ED184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11024</Words>
  <Characters>62841</Characters>
  <Application>Microsoft Office Word</Application>
  <DocSecurity>0</DocSecurity>
  <Lines>523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Salko</dc:creator>
  <cp:keywords/>
  <dc:description/>
  <cp:lastModifiedBy>Salko</cp:lastModifiedBy>
  <cp:revision>3</cp:revision>
  <cp:lastPrinted>2015-10-29T09:39:00Z</cp:lastPrinted>
  <dcterms:created xsi:type="dcterms:W3CDTF">2015-11-19T15:51:00Z</dcterms:created>
  <dcterms:modified xsi:type="dcterms:W3CDTF">2015-11-19T15:51:00Z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-1739036165</vt:i4>
  </property>
</Properties>
</file>